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28B48" w14:textId="77777777" w:rsidR="00615DD1" w:rsidRDefault="00615DD1" w:rsidP="00615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Môn: Tiếng Việt</w:t>
      </w:r>
    </w:p>
    <w:p w14:paraId="47263175" w14:textId="77777777" w:rsidR="00615DD1" w:rsidRPr="001E29B4" w:rsidRDefault="00615DD1" w:rsidP="00615DD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Bài đọc 3 : </w:t>
      </w:r>
      <w:r w:rsidRPr="001E29B4">
        <w:rPr>
          <w:rFonts w:ascii="Times New Roman" w:eastAsia="Times New Roman" w:hAnsi="Times New Roman"/>
          <w:b/>
          <w:color w:val="000000"/>
          <w:sz w:val="28"/>
          <w:szCs w:val="28"/>
        </w:rPr>
        <w:t>MẢNH SÂN CHUNG ( 2 TIẾT)</w:t>
      </w:r>
    </w:p>
    <w:p w14:paraId="1F44405B" w14:textId="77777777" w:rsidR="00615DD1" w:rsidRPr="001E29B4" w:rsidRDefault="00615DD1" w:rsidP="00615D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Ngày dạy: 2.12.2024</w:t>
      </w:r>
    </w:p>
    <w:p w14:paraId="18659749" w14:textId="77777777" w:rsidR="00615DD1" w:rsidRDefault="00615DD1" w:rsidP="00615DD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</w:p>
    <w:p w14:paraId="0C699627" w14:textId="77777777" w:rsidR="00615DD1" w:rsidRPr="001E29B4" w:rsidRDefault="00615DD1" w:rsidP="00615DD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ĐẠT:</w:t>
      </w:r>
    </w:p>
    <w:p w14:paraId="49B20659" w14:textId="77777777" w:rsidR="00615DD1" w:rsidRPr="001E29B4" w:rsidRDefault="00615DD1" w:rsidP="00615D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1. Năng lực đặc thù.</w:t>
      </w:r>
    </w:p>
    <w:p w14:paraId="4DAA564E" w14:textId="77777777" w:rsidR="00615DD1" w:rsidRPr="001E29B4" w:rsidRDefault="00615DD1" w:rsidP="00615D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  </w:t>
      </w:r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Đọc thành tiếng trôi chảy toàn bài. Phát âm đúng các từ ngữ các âm, vần, thanh mà địa phương dễ viết sai. Ngắt nghỉ hơi </w:t>
      </w: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đúng theo dấu câu và theo nghĩa. Tốc độ đọc khoảng 80 -85 tiếng/ phút.</w:t>
      </w:r>
    </w:p>
    <w:p w14:paraId="1ABDBD3D" w14:textId="77777777" w:rsidR="00615DD1" w:rsidRPr="001E29B4" w:rsidRDefault="00615DD1" w:rsidP="00615DD1">
      <w:pPr>
        <w:widowControl w:val="0"/>
        <w:tabs>
          <w:tab w:val="left" w:pos="77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color w:val="000000"/>
          <w:spacing w:val="-7"/>
          <w:sz w:val="28"/>
          <w:szCs w:val="28"/>
          <w:lang w:val="vi"/>
        </w:rPr>
        <w:t xml:space="preserve">- </w:t>
      </w:r>
      <w:r w:rsidRPr="001E29B4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Hiểu nghĩa các từ ngữ khó trong bài</w:t>
      </w:r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. Trả lời được các câu hỏi về nội dung bài. Hiểu được nội dung và ý nghĩa của bài đọc: </w:t>
      </w: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Trong cuộc sống, em nên có tinh thần tương thân tương ái với hàng xóm, láng giềng, luôn sẵn sàng giúp đỡ những người xung quanh mình.</w:t>
      </w:r>
    </w:p>
    <w:p w14:paraId="7C118AE6" w14:textId="77777777" w:rsidR="00615DD1" w:rsidRPr="001E29B4" w:rsidRDefault="00615DD1" w:rsidP="00615DD1">
      <w:pPr>
        <w:widowControl w:val="0"/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</w:t>
      </w: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Biết bày tỏ sự yêu thích với những chi tiết hay và có ý nghĩa trong câu chuyện.</w:t>
      </w:r>
    </w:p>
    <w:p w14:paraId="480A8D2B" w14:textId="77777777" w:rsidR="00615DD1" w:rsidRPr="001E29B4" w:rsidRDefault="00615DD1" w:rsidP="00615DD1">
      <w:pPr>
        <w:widowControl w:val="0"/>
        <w:tabs>
          <w:tab w:val="left" w:pos="857"/>
        </w:tabs>
        <w:autoSpaceDE w:val="0"/>
        <w:autoSpaceDN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2. </w:t>
      </w: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ăng lực </w:t>
      </w:r>
      <w:r w:rsidRPr="001E29B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chung.</w:t>
      </w:r>
    </w:p>
    <w:p w14:paraId="57D68EF3" w14:textId="77777777" w:rsidR="00615DD1" w:rsidRPr="001E29B4" w:rsidRDefault="00615DD1" w:rsidP="00615D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vi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Phát triển năng lực (NL) giao tiếp và hợp tác (biết cùng các bạn thảo luận nhóm); NL tự chủ và tự học (trả lời đúng các câu hỏi đọc hiểu). </w:t>
      </w:r>
    </w:p>
    <w:p w14:paraId="5D36E26F" w14:textId="77777777" w:rsidR="00615DD1" w:rsidRPr="001E29B4" w:rsidRDefault="00615DD1" w:rsidP="00615D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</w:rPr>
        <w:t>3. Phẩm chất</w:t>
      </w:r>
    </w:p>
    <w:p w14:paraId="1D999438" w14:textId="77777777" w:rsidR="00615DD1" w:rsidRPr="001E29B4" w:rsidRDefault="00615DD1" w:rsidP="00615DD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Bồi dưỡng phẩm chất nhân </w:t>
      </w:r>
      <w:proofErr w:type="gramStart"/>
      <w:r w:rsidRPr="001E29B4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ái </w:t>
      </w: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:</w:t>
      </w:r>
      <w:proofErr w:type="gramEnd"/>
      <w:r w:rsidRPr="001E29B4">
        <w:rPr>
          <w:rFonts w:ascii="Times New Roman" w:eastAsia="Times New Roman" w:hAnsi="Times New Roman"/>
          <w:color w:val="000000"/>
          <w:sz w:val="28"/>
          <w:szCs w:val="28"/>
        </w:rPr>
        <w:t xml:space="preserve"> Tình cảm đoàn kết, tương thân, tương ái với làng xóm, láng giềng.</w:t>
      </w:r>
    </w:p>
    <w:p w14:paraId="27D7DE4B" w14:textId="77777777" w:rsidR="00615DD1" w:rsidRPr="001E29B4" w:rsidRDefault="00615DD1" w:rsidP="00615DD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ĐỒ DÙNG DẠY HỌC </w:t>
      </w:r>
    </w:p>
    <w:p w14:paraId="1F77B4B2" w14:textId="77777777" w:rsidR="00615DD1" w:rsidRPr="001E29B4" w:rsidRDefault="00615DD1" w:rsidP="00615D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- Kế hoạch bài dạy, bài giảng Power point.</w:t>
      </w:r>
    </w:p>
    <w:p w14:paraId="4E5BD526" w14:textId="77777777" w:rsidR="00615DD1" w:rsidRPr="001E29B4" w:rsidRDefault="00615DD1" w:rsidP="00615DD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</w:rPr>
        <w:t>- SGK và các thiết bị, học liệu phục vụ cho tiết dạy.</w:t>
      </w:r>
    </w:p>
    <w:p w14:paraId="340CED65" w14:textId="77777777" w:rsidR="00615DD1" w:rsidRPr="001E29B4" w:rsidRDefault="00615DD1" w:rsidP="00615DD1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</w:rPr>
        <w:t>III. HOẠT ĐỘNG DẠY VÀ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615DD1" w:rsidRPr="001E29B4" w14:paraId="73832DF6" w14:textId="77777777" w:rsidTr="00A902AF">
        <w:tc>
          <w:tcPr>
            <w:tcW w:w="850" w:type="dxa"/>
            <w:vAlign w:val="center"/>
          </w:tcPr>
          <w:p w14:paraId="6EFC065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  <w:vAlign w:val="center"/>
          </w:tcPr>
          <w:p w14:paraId="558B4E5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  <w:vAlign w:val="center"/>
          </w:tcPr>
          <w:p w14:paraId="5C48E4E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615DD1" w:rsidRPr="001E29B4" w14:paraId="67CBDB1C" w14:textId="77777777" w:rsidTr="00A902AF">
        <w:tc>
          <w:tcPr>
            <w:tcW w:w="850" w:type="dxa"/>
          </w:tcPr>
          <w:p w14:paraId="0A873CB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5p</w:t>
            </w:r>
          </w:p>
          <w:p w14:paraId="0131062F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C6FA6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C8176F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DBDF1D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AF2C42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E5BF53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8DB3226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C1F963F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2D3E2C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5B0AC3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5CC6AD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E2C7DC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E2C8F6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64454A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66FF82A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0901BE7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38B530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2FDBCF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B462B43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30p</w:t>
            </w:r>
          </w:p>
          <w:p w14:paraId="0DF68EA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6CB199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A1CB4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1FFAA8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3DA0C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4E0B3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011593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498157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97BDCC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FD0BB3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5AC1F4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738B3E6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55A2E83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FB714A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DA04C4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99BBC3B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690D4F6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D46BDA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DE78DA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73250F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058823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E87A50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4D3214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2AFDCC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FB4DB0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42E87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9DC1589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33048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F42A8F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15p</w:t>
            </w:r>
          </w:p>
          <w:p w14:paraId="3B59868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48A4DF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DEF38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C31250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4669D84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FB5A33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643AC7B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D3CBE4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E5D851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4C7732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299C163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F9CD67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EDC9BD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052CC8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37C95E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D90AB4B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208424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1E4469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74AE53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0508B1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F471C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BEC91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A3689A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94B61A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ECF31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C35B90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072F7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2B3878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62DD1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7C9C60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BDE2D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9B3263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CE185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587FAC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CAD4B70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F33CDA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1660BFD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E6ADD9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6A81580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94DCE21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8E9B7C9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93C4DCB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981524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15p</w:t>
            </w:r>
          </w:p>
          <w:p w14:paraId="713ED026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1C437F8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FA3E9C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E4D4CF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68E845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478951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0FC5AC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C32C8A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3487207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D4B5BB2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F099DBE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EF57963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A3E8C15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90AF2F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59D88B3" w14:textId="77777777" w:rsidR="00615DD1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79200CA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734FCF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6D9FA7C" w14:textId="77777777" w:rsidR="00615DD1" w:rsidRPr="001E29B4" w:rsidRDefault="00615DD1" w:rsidP="00A9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5p</w:t>
            </w:r>
          </w:p>
        </w:tc>
        <w:tc>
          <w:tcPr>
            <w:tcW w:w="4535" w:type="dxa"/>
          </w:tcPr>
          <w:p w14:paraId="436B1D9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7F5B330C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Mục tiêu: </w:t>
            </w:r>
          </w:p>
          <w:p w14:paraId="68C2439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7FA848A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Khơi gợi cho học sinh sự tò mò, khám phá để giới thiệu bài mới.</w:t>
            </w:r>
          </w:p>
          <w:p w14:paraId="75F91DF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Cách tiến hành:</w:t>
            </w:r>
          </w:p>
          <w:p w14:paraId="70FF7627" w14:textId="77777777" w:rsidR="00615DD1" w:rsidRPr="001E29B4" w:rsidRDefault="00615DD1" w:rsidP="00A902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GV tổ chức trò chơi: “Đố bạn”</w:t>
            </w:r>
          </w:p>
          <w:p w14:paraId="1364A5E4" w14:textId="77777777" w:rsidR="00615DD1" w:rsidRPr="001E29B4" w:rsidRDefault="00615DD1" w:rsidP="00A902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Hình thức chơi: GV trình chiếu bức tranh minh hoạ trong SGK, 1 HS sẽ điều khiển trò chơi, Đố các bạn dưới lớp:</w:t>
            </w:r>
          </w:p>
          <w:p w14:paraId="173CC8B7" w14:textId="77777777" w:rsidR="00615DD1" w:rsidRPr="001E29B4" w:rsidRDefault="00615DD1" w:rsidP="00A902A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+ Trong bức tranh gồm máy bạn nhỏ ?</w:t>
            </w:r>
          </w:p>
          <w:p w14:paraId="11ECC064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E29B4"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+ Hai bạn nhỏ trong tranh đang làm </w:t>
            </w:r>
            <w:proofErr w:type="gramStart"/>
            <w:r w:rsidRPr="001E29B4"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gì ?</w:t>
            </w:r>
            <w:proofErr w:type="gramEnd"/>
          </w:p>
          <w:p w14:paraId="429D80BD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+ Bạn nhận xét gì về việc làm của hai bạn </w:t>
            </w:r>
            <w:proofErr w:type="gramStart"/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nhỏ ?</w:t>
            </w:r>
            <w:proofErr w:type="gramEnd"/>
          </w:p>
          <w:p w14:paraId="2F60A648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dẫn dắt vào bài mới.</w:t>
            </w:r>
          </w:p>
          <w:p w14:paraId="29D7E6E8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Bài đọc 3: Mảnh sân chung</w:t>
            </w:r>
          </w:p>
          <w:p w14:paraId="5AC22873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2. Khám phá</w:t>
            </w:r>
            <w:r w:rsidRPr="001E29B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14:paraId="65969945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a. Mục tiêu: 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Thông qua hoạt động, HS:</w:t>
            </w:r>
          </w:p>
          <w:p w14:paraId="5D82CF92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Đọc được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bài :</w:t>
            </w:r>
            <w:proofErr w:type="gramEnd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Mảnh sân chung với giọng đọc phù hợp với nội dung câu chuyện: thong thả, rõ ràng, sinh động.</w:t>
            </w:r>
          </w:p>
          <w:p w14:paraId="7E61F644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Giải nghĩa được những từ ngữ khó.</w:t>
            </w:r>
          </w:p>
          <w:p w14:paraId="0F3193E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Có ý thức đọc phân biệt các âm, vần, thanh dễ lẫn lộn.</w:t>
            </w:r>
          </w:p>
          <w:p w14:paraId="7C04C36F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Thảo luận nhóm 4 theo các câu hỏi tìm hiểu bài. </w:t>
            </w:r>
          </w:p>
          <w:p w14:paraId="5DCA7F72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Hiểu được nội dung của bài đọc mảnh sân chung</w:t>
            </w:r>
          </w:p>
          <w:p w14:paraId="3C8817A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b. Cách tiến hành:</w:t>
            </w:r>
          </w:p>
          <w:p w14:paraId="4C000FF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 Hoạt động 1: Đọc thành tiếng.</w:t>
            </w:r>
          </w:p>
          <w:p w14:paraId="3971A70A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đọc mẫu: Mảnh sân chung với giọng đọc phù hợp với nội dung câu chuyện: thong thả, rõ ràng, sinh động.</w:t>
            </w:r>
          </w:p>
          <w:p w14:paraId="5821ED78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Giải nghĩa từ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khó:sạch</w:t>
            </w:r>
            <w:proofErr w:type="gramEnd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bong, hối hả, tờ mờ, rả rích, bất giác, sạch như lau như li.</w:t>
            </w:r>
          </w:p>
          <w:p w14:paraId="289FEF55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chia đoạn: 5 đoạn</w:t>
            </w:r>
          </w:p>
          <w:p w14:paraId="1AAD6872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Mỗi</w:t>
            </w:r>
            <w:proofErr w:type="gramEnd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đoạn là chấm xuống dòng)</w:t>
            </w:r>
          </w:p>
          <w:p w14:paraId="098CABB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HS đọc nối tiếp theo đoạn </w:t>
            </w:r>
          </w:p>
          <w:p w14:paraId="74A45E33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 các nhóm.</w:t>
            </w:r>
          </w:p>
          <w:p w14:paraId="60BEB8BF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- 1 HS khá giỏi đọc toàn bài.</w:t>
            </w:r>
          </w:p>
          <w:p w14:paraId="0FC258B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3DB482" wp14:editId="3B42D3A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150627</wp:posOffset>
                      </wp:positionV>
                      <wp:extent cx="5401340" cy="287079"/>
                      <wp:effectExtent l="0" t="0" r="27940" b="1778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1340" cy="2870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A96BE2" w14:textId="77777777" w:rsidR="00615DD1" w:rsidRPr="001E29B4" w:rsidRDefault="00615DD1" w:rsidP="00615DD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E29B4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TIẾT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DB4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6pt;margin-top:11.85pt;width:425.3pt;height:2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" fillcolor="white [3201]" strokeweight=".5pt">
                      <v:textbox>
                        <w:txbxContent>
                          <w:p w14:paraId="54A96BE2" w14:textId="77777777" w:rsidR="00615DD1" w:rsidRPr="001E29B4" w:rsidRDefault="00615DD1" w:rsidP="00615DD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E29B4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TIẾT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D262D0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B25827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90B7602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 Hoạt động 2: Đọc hiểu</w:t>
            </w:r>
          </w:p>
          <w:p w14:paraId="77BB15F2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sz w:val="28"/>
                <w:szCs w:val="28"/>
              </w:rPr>
              <w:t>- GV gọi HS đọc và trả lời lần lượt 4 câu hỏi trong SGK. GV nhận xét, tuyên dương.</w:t>
            </w:r>
          </w:p>
          <w:p w14:paraId="5F45E258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- 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giao nhiệm vụ cho HS đọc thầm bài đọc, thảo luận nhóm 4 theo các câu hỏi tìm hiểu bài. Tổ chức cho HS hoạt động theo kĩ thuật mảnh ghép. </w:t>
            </w:r>
            <w:r w:rsidRPr="001E29B4">
              <w:rPr>
                <w:rFonts w:ascii="Times New Roman" w:eastAsia="Times New Roman" w:hAnsi="Times New Roman"/>
                <w:sz w:val="28"/>
                <w:szCs w:val="28"/>
              </w:rPr>
              <w:t>GV hỗ trợ HS gặp khó khăn, lưu ý rèn cách trả lời đầy đủ câu.</w:t>
            </w:r>
          </w:p>
          <w:p w14:paraId="17092682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Qua đoạn 1, em hiểu vì sao cái sân chung như được chia thành hai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nửa ?</w:t>
            </w:r>
            <w:proofErr w:type="gramEnd"/>
          </w:p>
          <w:p w14:paraId="55170937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FC96176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BACEDF2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4311CFA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Trong mỗi đoạn tiếp theo, Thuận và Liên đã làm điều gì đáng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khen ?</w:t>
            </w:r>
            <w:proofErr w:type="gramEnd"/>
          </w:p>
          <w:p w14:paraId="7B318845" w14:textId="77777777" w:rsidR="00615DD1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645BD06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C714FB2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Câu mở đầu mỗi đoạn trong câu chuyện trên có tác dụng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120B2234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02BE3C1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ECD4C2A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Ý nghĩa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chủ</w:t>
            </w:r>
            <w:proofErr w:type="gramEnd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 )</w:t>
            </w:r>
            <w:proofErr w:type="gramEnd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của câu chuyện này là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64EFB40F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ADB8441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14:paraId="326DA587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Mời HS trình bày, báo cáo kết quả</w:t>
            </w:r>
          </w:p>
          <w:p w14:paraId="337405CF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xét, đánh giá, khen ngợi và động viên HS các nhóm. </w:t>
            </w:r>
          </w:p>
          <w:p w14:paraId="050FA0E8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yêu cầu HS đọc câu hỏi 5</w:t>
            </w:r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?</w:t>
            </w:r>
          </w:p>
          <w:p w14:paraId="439C9B6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GV yêu cầu học sinh làm việc cá nhân vào vở.</w:t>
            </w:r>
          </w:p>
          <w:p w14:paraId="6A0398CF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HS đọc theo nhóm đôi</w:t>
            </w:r>
          </w:p>
          <w:p w14:paraId="270A32D7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4D4D1C53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Yêu cầu HS đọc trước lớp</w:t>
            </w:r>
          </w:p>
          <w:p w14:paraId="22447B2A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xét, chốt lại</w:t>
            </w:r>
          </w:p>
          <w:p w14:paraId="3835BA0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Em có suy nghĩ gì về câu chuyện Mảnh sân </w:t>
            </w:r>
            <w:proofErr w:type="gramStart"/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chung ?</w:t>
            </w:r>
            <w:proofErr w:type="gramEnd"/>
          </w:p>
          <w:p w14:paraId="002E41C3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99D978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DCBE18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197D014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3. Hoạt động luyện tập</w:t>
            </w:r>
          </w:p>
          <w:p w14:paraId="081643F2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593942A0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+ </w:t>
            </w:r>
            <w:r w:rsidRPr="001E29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Mục tiêu: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Thông qua hoạt động, HS biết đọc diễn cảm với giọng đọc phù hợp. </w:t>
            </w:r>
          </w:p>
          <w:p w14:paraId="04BDD84F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Phát triển năng lực ngôn ngữ.</w:t>
            </w:r>
          </w:p>
          <w:p w14:paraId="021FFC8F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- Cách tiến hành: </w:t>
            </w:r>
          </w:p>
          <w:p w14:paraId="2028B3B9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hướng dẫn HS đọc diễn cảm đoạn 1,2 với giọng đọc phù hợp thể hiện được tình cảm, cảm xúc. Chú ý nhấn giọng các từ ngữ: </w:t>
            </w: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nét vạch, mỗi sáng, phân chia, quet sạch, sáng sớm, lá rụng đầy, chiều tối.</w:t>
            </w:r>
          </w:p>
          <w:p w14:paraId="54837568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HS luyện đọc theo nhóm</w:t>
            </w:r>
          </w:p>
          <w:p w14:paraId="523C064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Tổ chức cho HS thi đọc diễn cảm.</w:t>
            </w:r>
          </w:p>
          <w:p w14:paraId="63C9900E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nhận xét HS đọc bài, tuyên dương, khích lệ HS </w:t>
            </w:r>
          </w:p>
          <w:p w14:paraId="46A8671E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588B14E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4. Vận dụng.</w:t>
            </w:r>
          </w:p>
          <w:p w14:paraId="2806DB26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2A12042B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1036A46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1B4E323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Tạo không khí vui vẻ, hào hứng, lưu luyến sau bài học.</w:t>
            </w:r>
          </w:p>
          <w:p w14:paraId="21E9ABFF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Phát triển năng lực ngôn ngữ.</w:t>
            </w:r>
          </w:p>
          <w:p w14:paraId="1C780FB5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Cách tiến hành:</w:t>
            </w:r>
          </w:p>
          <w:p w14:paraId="44FF63D4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 xml:space="preserve">- 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GV tổ chức vận dụng để củng cố kiến thức và vận dụng bài học vào tực tiễn cho học sinh.</w:t>
            </w:r>
          </w:p>
          <w:p w14:paraId="14A5840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+ Qua bài đọc, em hiểu nội dung bài nói về điều gi?</w:t>
            </w:r>
          </w:p>
          <w:p w14:paraId="2CC6A303" w14:textId="77777777" w:rsidR="00615DD1" w:rsidRPr="001E29B4" w:rsidRDefault="00615DD1" w:rsidP="00A902AF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sym w:font="Wingdings" w:char="F0E0"/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GDHS: - 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"/>
              </w:rPr>
              <w:t>Bồi dưỡng phẩm chất nhân ái: Biết đoàn kết, giúp đỡ hàng xóm láng giềng.</w:t>
            </w:r>
          </w:p>
          <w:p w14:paraId="5B6872D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xét, tuyên dương</w:t>
            </w:r>
          </w:p>
          <w:p w14:paraId="510AB09E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 tiết học, dặn dò bài về nhà.</w:t>
            </w:r>
          </w:p>
        </w:tc>
        <w:tc>
          <w:tcPr>
            <w:tcW w:w="3969" w:type="dxa"/>
          </w:tcPr>
          <w:p w14:paraId="222689AC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B7C5105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B3CF5E0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CB149AC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864274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5436F7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717E334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A73F37F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tham gia chơi trò chơi</w:t>
            </w:r>
          </w:p>
          <w:p w14:paraId="1D510C0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9484269" w14:textId="77777777" w:rsidR="00615DD1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7428A15D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55C36A37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</w:p>
          <w:p w14:paraId="44CE9C84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Hs trả lời</w:t>
            </w:r>
          </w:p>
          <w:p w14:paraId="45575A4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33040D2" w14:textId="77777777" w:rsidR="00615DD1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D339401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EC1AA6E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6B3FD0D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Học sinh lắng nghe</w:t>
            </w:r>
          </w:p>
          <w:p w14:paraId="51FFB350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98EEAD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AD5023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8C2E155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4B3C3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C50F42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8B23EA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91B3E8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53A860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13585B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D5804B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4B9B9A6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13CEA0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6EAA83D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3451D6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D84D766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C4830A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nghe.</w:t>
            </w:r>
          </w:p>
          <w:p w14:paraId="587E82C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86B000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BECE530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lắng nghe cách đọc.</w:t>
            </w:r>
          </w:p>
          <w:p w14:paraId="1A21115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1A32B93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BCB4845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0A05CC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-HS đọc 2-3 lượt</w:t>
            </w:r>
          </w:p>
          <w:p w14:paraId="531512D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A80B15F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6217F9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E28F49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43CF15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10298CD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BACCB5C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F026EEC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đọc theo yêu cầu.</w:t>
            </w:r>
          </w:p>
          <w:p w14:paraId="4B664028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CB81214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C9A510C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72413A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E129C6B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B07C243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63B454E3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8296C6C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8312A8D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Bởi vì mỗi nhà có thói quen quét dọn khác nhau: Phần sân bên nhà Thuận được quét dọn sạch sẽ từ sáng sớm, còn bên nhà Liên chiều tối mới được quét.</w:t>
            </w:r>
          </w:p>
          <w:p w14:paraId="613A295B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Thuận và Liên đã thay nhau quét mảnh sân chung, chứ không chỉ quét riêng phần sân nhà mình.</w:t>
            </w:r>
          </w:p>
          <w:p w14:paraId="0F516280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Câu mở đầu mỗi đoạn có tác dụng nêu nội dung chính của đoạn đó, cụ thể là cho biết thời gian diễn ra sự việc.</w:t>
            </w:r>
          </w:p>
          <w:p w14:paraId="403C8531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+ Câu chuyện đề cao tinh thần tương thân, tương ái với hàng xóm, láng giềng, luôn sẵn sàng giúp đỡ những người xung quanh.</w:t>
            </w:r>
          </w:p>
          <w:p w14:paraId="6CCE8795" w14:textId="77777777" w:rsidR="00615DD1" w:rsidRPr="001E29B4" w:rsidRDefault="00615DD1" w:rsidP="00A902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Đại diện nhóm trình bày</w:t>
            </w:r>
          </w:p>
          <w:p w14:paraId="4A3456B7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lắng nghe.</w:t>
            </w:r>
          </w:p>
          <w:p w14:paraId="54EF806C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31E9631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- 1 HS đọc yêu cầu</w:t>
            </w: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"/>
              </w:rPr>
              <w:t>.</w:t>
            </w:r>
          </w:p>
          <w:p w14:paraId="477478F1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viết vào vở.</w:t>
            </w:r>
          </w:p>
          <w:p w14:paraId="5A5096A9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0B0AB75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cho bạn nghe nhật kí của mình.</w:t>
            </w:r>
          </w:p>
          <w:p w14:paraId="74AE8E14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-2-3 HS đọc</w:t>
            </w:r>
          </w:p>
          <w:p w14:paraId="678D88A7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BC06462" w14:textId="77777777" w:rsidR="00615DD1" w:rsidRPr="001E29B4" w:rsidRDefault="00615DD1" w:rsidP="00A902AF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Chúng ta nên có tinh thần đoàn kết với hàng xóm, láng giềng, luôn chia sẽ, giúp đỡ hàng xóm, láng giềng trong cuộc sống hằng ngày.</w:t>
            </w:r>
          </w:p>
          <w:p w14:paraId="5ED7C4C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6A55446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F9EC19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874C418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293C68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A34F666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CDD857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955FAFA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28A0D02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521C47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B79FE2B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218664D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D19780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51E9F80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2D9CE1C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8C4F57E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0ABD37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209A3AC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6D8DC45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887144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12230D4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7B7F59B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75604D1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A0380AC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6C098B" w14:textId="77777777" w:rsidR="00615DD1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2B70924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2E6764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E547794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97C5749" w14:textId="77777777" w:rsidR="00615DD1" w:rsidRPr="001E29B4" w:rsidRDefault="00615DD1" w:rsidP="00A902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22D794A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0592E9B2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01C1506" w14:textId="77777777" w:rsidR="00615DD1" w:rsidRPr="001E29B4" w:rsidRDefault="00615DD1" w:rsidP="00A902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trình bày suy nghĩ của mình trước lớp. Lớp lắng nghe, chia sẻ</w:t>
            </w:r>
          </w:p>
          <w:p w14:paraId="005F6C56" w14:textId="77777777" w:rsidR="00615DD1" w:rsidRPr="001E29B4" w:rsidRDefault="00615DD1" w:rsidP="00A902A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1E29B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12A1A009" w14:textId="77777777" w:rsidR="00615DD1" w:rsidRPr="001E29B4" w:rsidRDefault="00615DD1" w:rsidP="00615DD1">
      <w:pPr>
        <w:spacing w:before="120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E29B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lastRenderedPageBreak/>
        <w:t>IV. Điều chỉnh sau bài dạy:</w:t>
      </w:r>
    </w:p>
    <w:p w14:paraId="5D85397B" w14:textId="77777777" w:rsidR="00615DD1" w:rsidRPr="001E29B4" w:rsidRDefault="00615DD1" w:rsidP="00615DD1">
      <w:pPr>
        <w:tabs>
          <w:tab w:val="left" w:leader="dot" w:pos="9356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  <w:r w:rsidRPr="001E29B4">
        <w:rPr>
          <w:rFonts w:ascii="Times New Roman" w:eastAsia="Times New Roman" w:hAnsi="Times New Roman"/>
          <w:color w:val="000000"/>
          <w:sz w:val="28"/>
          <w:szCs w:val="28"/>
          <w:lang w:val="nl-NL"/>
        </w:rPr>
        <w:tab/>
      </w:r>
    </w:p>
    <w:p w14:paraId="5AFB1712" w14:textId="77777777" w:rsidR="00615DD1" w:rsidRDefault="00615DD1" w:rsidP="00615DD1">
      <w:pPr>
        <w:tabs>
          <w:tab w:val="left" w:pos="3555"/>
        </w:tabs>
        <w:rPr>
          <w:rFonts w:ascii="Times New Roman" w:eastAsia="DengXian Light" w:hAnsi="Times New Roman"/>
          <w:b/>
          <w:sz w:val="28"/>
          <w:szCs w:val="28"/>
        </w:rPr>
      </w:pPr>
      <w:r w:rsidRPr="001E29B4">
        <w:rPr>
          <w:rFonts w:ascii="Times New Roman" w:eastAsia="DengXian Light" w:hAnsi="Times New Roman"/>
          <w:b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………………………………………………………………………………………………………………………………………………………………………….</w:t>
      </w:r>
    </w:p>
    <w:p w14:paraId="6DB10340" w14:textId="77777777" w:rsidR="00615DD1" w:rsidRPr="00222D57" w:rsidRDefault="00615DD1" w:rsidP="00615DD1">
      <w:pPr>
        <w:rPr>
          <w:rFonts w:ascii="Times New Roman" w:eastAsia="DengXian Light" w:hAnsi="Times New Roman"/>
          <w:sz w:val="28"/>
          <w:szCs w:val="28"/>
        </w:rPr>
      </w:pPr>
    </w:p>
    <w:p w14:paraId="3AD695CD" w14:textId="77777777" w:rsidR="00615DD1" w:rsidRPr="00222D57" w:rsidRDefault="00615DD1" w:rsidP="00615DD1">
      <w:pPr>
        <w:rPr>
          <w:rFonts w:ascii="Times New Roman" w:eastAsia="DengXian Light" w:hAnsi="Times New Roman"/>
          <w:sz w:val="28"/>
          <w:szCs w:val="28"/>
        </w:rPr>
      </w:pPr>
    </w:p>
    <w:p w14:paraId="07FEA610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6B"/>
    <w:rsid w:val="00095750"/>
    <w:rsid w:val="000D2AC3"/>
    <w:rsid w:val="0034516B"/>
    <w:rsid w:val="00615DD1"/>
    <w:rsid w:val="00616911"/>
    <w:rsid w:val="006678D1"/>
    <w:rsid w:val="009F6D8B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6C0C-F117-4F5B-886C-9872847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D1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1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1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1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1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1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1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1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1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1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1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1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1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16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5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16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5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16B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51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1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2025-04-04T01:06:00Z</dcterms:created>
  <dcterms:modified xsi:type="dcterms:W3CDTF">2025-04-04T01:07:00Z</dcterms:modified>
</cp:coreProperties>
</file>