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63" w:rsidRPr="004E2F7B" w:rsidRDefault="00A85163" w:rsidP="00A85163">
      <w:pPr>
        <w:pStyle w:val="Heading3"/>
        <w:spacing w:before="0" w:after="0"/>
        <w:rPr>
          <w:rFonts w:ascii="Times New Roman" w:hAnsi="Times New Roman" w:cs="Times New Roman"/>
        </w:rPr>
      </w:pPr>
    </w:p>
    <w:p w:rsidR="00A85163" w:rsidRPr="004E2F7B" w:rsidRDefault="00A85163" w:rsidP="00A85163">
      <w:pPr>
        <w:pStyle w:val="Heading3"/>
        <w:spacing w:before="0" w:after="0"/>
        <w:rPr>
          <w:rFonts w:ascii="Times New Roman" w:hAnsi="Times New Roman" w:cs="Times New Roman"/>
        </w:rPr>
      </w:pPr>
      <w:r w:rsidRPr="004E2F7B">
        <w:rPr>
          <w:rFonts w:ascii="Times New Roman" w:hAnsi="Times New Roman" w:cs="Times New Roman"/>
        </w:rPr>
        <w:t>Tiếng Việt (Tiết 198)                                                                                          Lớp 2A</w:t>
      </w:r>
      <w:r w:rsidRPr="004E2F7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85163" w:rsidRPr="004E2F7B" w:rsidRDefault="00A85163" w:rsidP="00A8516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4E2F7B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VIẾT: LẬP THỜI GIAN BIỂU BUỔI TỐI</w:t>
      </w:r>
    </w:p>
    <w:p w:rsidR="00A85163" w:rsidRPr="004E2F7B" w:rsidRDefault="00A85163" w:rsidP="00A85163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E2F7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Thứ Năm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Pr="004E2F7B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01</w:t>
      </w:r>
      <w:r w:rsidRPr="004E2F7B">
        <w:rPr>
          <w:rFonts w:ascii="Times New Roman" w:hAnsi="Times New Roman"/>
          <w:b/>
          <w:bCs/>
          <w:i/>
          <w:iCs/>
          <w:sz w:val="28"/>
          <w:szCs w:val="28"/>
        </w:rPr>
        <w:t xml:space="preserve"> năm 20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25</w:t>
      </w:r>
    </w:p>
    <w:p w:rsidR="00A85163" w:rsidRPr="000C0E58" w:rsidRDefault="00A85163" w:rsidP="00A85163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0C0E58"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  <w:r w:rsidRPr="000C0E58">
        <w:rPr>
          <w:rFonts w:ascii="Times New Roman" w:hAnsi="Times New Roman"/>
          <w:color w:val="000000"/>
          <w:sz w:val="28"/>
          <w:szCs w:val="28"/>
          <w:lang w:eastAsia="vi-VN" w:bidi="vi-VN"/>
        </w:rPr>
        <w:t xml:space="preserve"> </w:t>
      </w:r>
    </w:p>
    <w:p w:rsidR="00A85163" w:rsidRPr="000C0E58" w:rsidRDefault="00A85163" w:rsidP="00A85163">
      <w:pPr>
        <w:pStyle w:val="Vnbnnidung1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  <w:r w:rsidRPr="000C0E58">
        <w:rPr>
          <w:sz w:val="28"/>
          <w:szCs w:val="28"/>
          <w:lang w:val="en-US"/>
        </w:rPr>
        <w:t xml:space="preserve">- </w:t>
      </w:r>
      <w:r w:rsidRPr="000C0E58">
        <w:rPr>
          <w:sz w:val="28"/>
          <w:szCs w:val="28"/>
        </w:rPr>
        <w:t>Bi</w:t>
      </w:r>
      <w:r w:rsidRPr="000C0E58">
        <w:rPr>
          <w:sz w:val="28"/>
          <w:szCs w:val="28"/>
          <w:lang w:val="en-US"/>
        </w:rPr>
        <w:t>ế</w:t>
      </w:r>
      <w:r w:rsidRPr="000C0E58">
        <w:rPr>
          <w:sz w:val="28"/>
          <w:szCs w:val="28"/>
        </w:rPr>
        <w:t>t đọc văn bản Thời gian bi</w:t>
      </w:r>
      <w:r w:rsidRPr="000C0E58">
        <w:rPr>
          <w:sz w:val="28"/>
          <w:szCs w:val="28"/>
          <w:lang w:val="en-US"/>
        </w:rPr>
        <w:t>ể</w:t>
      </w:r>
      <w:r w:rsidRPr="000C0E58">
        <w:rPr>
          <w:sz w:val="28"/>
          <w:szCs w:val="28"/>
        </w:rPr>
        <w:t>u với giọng chậm rãi, rõ ràng, rành mạch: Đọc đúng các số chỉ giờ. Biết ngh</w:t>
      </w:r>
      <w:r w:rsidRPr="000C0E58">
        <w:rPr>
          <w:sz w:val="28"/>
          <w:szCs w:val="28"/>
          <w:lang w:val="en-US"/>
        </w:rPr>
        <w:t>ỉ</w:t>
      </w:r>
      <w:r w:rsidRPr="000C0E58">
        <w:rPr>
          <w:sz w:val="28"/>
          <w:szCs w:val="28"/>
        </w:rPr>
        <w:t xml:space="preserve"> hơi đúng sau các dấu câu, giữa các cột, các dòng. Hi</w:t>
      </w:r>
      <w:r w:rsidRPr="000C0E58">
        <w:rPr>
          <w:sz w:val="28"/>
          <w:szCs w:val="28"/>
          <w:lang w:val="en-US"/>
        </w:rPr>
        <w:t>ể</w:t>
      </w:r>
      <w:r w:rsidRPr="000C0E58">
        <w:rPr>
          <w:sz w:val="28"/>
          <w:szCs w:val="28"/>
        </w:rPr>
        <w:t>u từ “thời gian bi</w:t>
      </w:r>
      <w:r w:rsidRPr="000C0E58">
        <w:rPr>
          <w:sz w:val="28"/>
          <w:szCs w:val="28"/>
          <w:lang w:val="en-US"/>
        </w:rPr>
        <w:t>ể</w:t>
      </w:r>
      <w:r w:rsidRPr="000C0E58">
        <w:rPr>
          <w:sz w:val="28"/>
          <w:szCs w:val="28"/>
        </w:rPr>
        <w:t>u” (TGB). Hiểu tác dụng của TGB (giúp con người làm việc có kế hoạch).</w:t>
      </w:r>
    </w:p>
    <w:p w:rsidR="00A85163" w:rsidRDefault="00A85163" w:rsidP="00A851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0E58">
        <w:rPr>
          <w:rFonts w:ascii="Times New Roman" w:hAnsi="Times New Roman"/>
          <w:sz w:val="28"/>
          <w:szCs w:val="28"/>
        </w:rPr>
        <w:t>- Biết lập TGB cho hoạt động của mình</w:t>
      </w:r>
      <w:r>
        <w:rPr>
          <w:rFonts w:ascii="Times New Roman" w:hAnsi="Times New Roman"/>
          <w:sz w:val="28"/>
          <w:szCs w:val="28"/>
        </w:rPr>
        <w:t>.</w:t>
      </w:r>
    </w:p>
    <w:p w:rsidR="00A85163" w:rsidRPr="000C0E58" w:rsidRDefault="00A85163" w:rsidP="00A8516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-Yêu thích Tiếng Việt</w:t>
      </w:r>
    </w:p>
    <w:p w:rsidR="00A85163" w:rsidRDefault="00A85163" w:rsidP="00A85163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0C0E5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Pr="000C0E58">
        <w:rPr>
          <w:rFonts w:ascii="Times New Roman" w:hAnsi="Times New Roman"/>
          <w:b/>
          <w:color w:val="000000" w:themeColor="text1"/>
          <w:sz w:val="28"/>
          <w:szCs w:val="28"/>
        </w:rPr>
        <w:t>ĐỒ DÙNG</w:t>
      </w:r>
      <w:r w:rsidRPr="000C0E5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DẠY HỌC </w:t>
      </w:r>
    </w:p>
    <w:p w:rsidR="00A85163" w:rsidRPr="000C0E58" w:rsidRDefault="00A85163" w:rsidP="00A85163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870A0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-</w:t>
      </w:r>
      <w:r w:rsidRPr="000C0E58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GV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: </w:t>
      </w:r>
      <w:r w:rsidRPr="00870A0C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Máy tính, máy chiếu.</w:t>
      </w:r>
    </w:p>
    <w:p w:rsidR="00A85163" w:rsidRPr="00870A0C" w:rsidRDefault="00A85163" w:rsidP="00A85163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-</w:t>
      </w:r>
      <w:r w:rsidRPr="000C0E58">
        <w:rPr>
          <w:rFonts w:ascii="Times New Roman" w:hAnsi="Times New Roman"/>
          <w:b/>
          <w:bCs/>
          <w:color w:val="000000" w:themeColor="text1"/>
          <w:sz w:val="28"/>
          <w:szCs w:val="28"/>
          <w:lang w:val="fr-FR"/>
        </w:rPr>
        <w:t>HS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: SGK</w:t>
      </w:r>
    </w:p>
    <w:p w:rsidR="00A85163" w:rsidRPr="00870A0C" w:rsidRDefault="00A85163" w:rsidP="00A85163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870A0C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III. CÁC HOẠT ĐỘNG DẠY HỌC CHỦ YẾU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969"/>
      </w:tblGrid>
      <w:tr w:rsidR="00A85163" w:rsidRPr="00870A0C" w:rsidTr="008C2507">
        <w:trPr>
          <w:trHeight w:val="444"/>
        </w:trPr>
        <w:tc>
          <w:tcPr>
            <w:tcW w:w="851" w:type="dxa"/>
          </w:tcPr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</w:tcPr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85163" w:rsidRPr="00870A0C" w:rsidTr="008C2507">
        <w:trPr>
          <w:trHeight w:val="444"/>
        </w:trPr>
        <w:tc>
          <w:tcPr>
            <w:tcW w:w="851" w:type="dxa"/>
          </w:tcPr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shd w:val="clear" w:color="auto" w:fill="auto"/>
          </w:tcPr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K</w:t>
            </w:r>
            <w:r w:rsidRPr="00870A0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hởi động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bài học: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Mỗi ngày, các em có nhiều việc phải làm ở nhà và ở trường. Nếu không biết sắp xếp công việc thì có thể suốt ngày bận rộn mà kết quả vẫn không tốt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Bài học hôm nay giúp các em hiểu thế nào là một TGB. Sau đó, dựa theo mẫu, các em biết lập TGB cho hoạt động của bản thân.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Hình thành kiến thức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4B16E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HĐ1</w:t>
            </w:r>
            <w:r w:rsidRPr="00870A0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 Đọc và tìm hiểu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đọc mẫu bài Thời gian biểu, giọng chậm rãi, rõ ràng, rành mạch; nghỉ hơi rõ sau mỗi cụm từ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tổ chức cho HS đọc trước lớp: HS tiếp nối nhau đọc từng dòng (l lượt).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mời 2 HS đọc nối tiếp nhau yêu cầu 3 câu hỏi: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HS1 (Câu a): </w:t>
            </w:r>
            <w:r w:rsidRPr="00870A0C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Hãy kể những việc Thu Huệ làm hằng ngày?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+ HS2 (Câu b): </w:t>
            </w:r>
            <w:r w:rsidRPr="00870A0C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Thu Huệ lập thời gian biểu để làm gì?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+ HS3 (Câu c): </w:t>
            </w:r>
            <w:r w:rsidRPr="00870A0C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Thời gian biểu của Thu Huệ ngày cuối tuần có gì khác ngày thường?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yêu cầu HS thảo luận, hỏi – đáp và trả lời các câu hỏi trong SHS trang 18. </w:t>
            </w:r>
          </w:p>
          <w:p w:rsidR="00A85163" w:rsidRPr="006346B4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mời đại diện HS trình bày kết quả thảo luận. </w:t>
            </w:r>
          </w:p>
          <w:p w:rsidR="00A85163" w:rsidRPr="004B16EE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4B16E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HĐ2</w:t>
            </w:r>
            <w:r w:rsidRPr="004B16E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 Lập TGB buổi tối của em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nêu yêu cầu: Dựa theo mẫu TGB của Thu Huệ, các em hãy lập TGB buổi tối của mình. GV nhắc HS chú ý lập TGB của mình đúng như trong thực tế.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HS đọc thầm lại TGB buổi tối của Thu Huệ, làm bài vào Vở bài tập. GV phát phiếu khổ to cho 1 HS.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yêu cầu HS làm bài trên phiếu dán bài lên bảng lớp để các bạn nhận xét. GV gợi ý cho HS: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18 giờ 30 – 19 giờ: Ăn tối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19 giời – 20 giờ: Chơi với em bé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20 giờ - 21 giờ: Chuẩn bị bài, chuẩn bị sách vở ngày mai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21 giờ - 21 giờ 30 : Đánh răng, vệ sinh cá nhân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21 giờ 30: Đi ngủ</w:t>
            </w:r>
          </w:p>
          <w:p w:rsidR="00A85163" w:rsidRPr="00147364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Cả lớp và GV nhận xét: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TGB được lập có khoa học, hợp lí không?</w:t>
            </w:r>
          </w:p>
          <w:p w:rsidR="00A85163" w:rsidRPr="004B16EE" w:rsidRDefault="00A85163" w:rsidP="008C2507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B16EE"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 xml:space="preserve"> </w:t>
            </w:r>
            <w:r w:rsidRPr="004B16EE">
              <w:rPr>
                <w:rFonts w:ascii="Times New Roman" w:hAnsi="Times New Roman" w:cs="Times New Roman"/>
                <w:bCs w:val="0"/>
                <w:sz w:val="28"/>
                <w:szCs w:val="28"/>
              </w:rPr>
              <w:t>4. Củng cố và nối tiếp</w:t>
            </w:r>
          </w:p>
          <w:p w:rsidR="00A85163" w:rsidRPr="00870A0C" w:rsidRDefault="00A85163" w:rsidP="008C250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70A0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3969" w:type="dxa"/>
            <w:shd w:val="clear" w:color="auto" w:fill="auto"/>
          </w:tcPr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đọc bài.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thảo luận, trả lời câu hỏi. </w:t>
            </w: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trình bày:</w:t>
            </w: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Pr="006346B4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nhận phiếu.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làm bài theo gợi ý. </w:t>
            </w: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Pr="00870A0C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nhận xét, hỏi thêm bạn. </w:t>
            </w:r>
          </w:p>
          <w:p w:rsidR="00A85163" w:rsidRPr="00147364" w:rsidRDefault="00A85163" w:rsidP="008C250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85163" w:rsidRDefault="00A85163" w:rsidP="008C250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85163" w:rsidRPr="00147364" w:rsidRDefault="00A85163" w:rsidP="008C250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trình bày.</w:t>
            </w:r>
          </w:p>
        </w:tc>
      </w:tr>
    </w:tbl>
    <w:p w:rsidR="00A85163" w:rsidRPr="001C48AF" w:rsidRDefault="00A85163" w:rsidP="00A85163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lastRenderedPageBreak/>
        <w:t>IV. ĐIỀU CHỈNH SAU TIẾT DẠY</w:t>
      </w:r>
    </w:p>
    <w:p w:rsidR="00A85163" w:rsidRPr="000E27C6" w:rsidRDefault="00A85163" w:rsidP="00A85163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163" w:rsidRDefault="00A85163" w:rsidP="00A85163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46"/>
    <w:rsid w:val="0069481D"/>
    <w:rsid w:val="006D1AE4"/>
    <w:rsid w:val="00A75346"/>
    <w:rsid w:val="00A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8A675-BE04-4060-ADB4-F7FD9C2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3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16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8516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85163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aliases w:val="times new roman"/>
    <w:basedOn w:val="TableNormal"/>
    <w:uiPriority w:val="59"/>
    <w:qFormat/>
    <w:rsid w:val="00A85163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u22">
    <w:name w:val="Tiêu đề #22_"/>
    <w:link w:val="Tiu220"/>
    <w:locked/>
    <w:rsid w:val="00A8516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220">
    <w:name w:val="Tiêu đề #22"/>
    <w:basedOn w:val="Normal"/>
    <w:link w:val="Tiu22"/>
    <w:rsid w:val="00A85163"/>
    <w:pPr>
      <w:widowControl w:val="0"/>
      <w:shd w:val="clear" w:color="auto" w:fill="FFFFFF"/>
      <w:spacing w:before="180"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Vnbnnidung10">
    <w:name w:val="Văn bản nội dung10"/>
    <w:basedOn w:val="Normal"/>
    <w:rsid w:val="00A85163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rFonts w:ascii="Times New Roman" w:eastAsia="Times New Roman" w:hAnsi="Times New Roman"/>
      <w:color w:val="000000"/>
      <w:sz w:val="22"/>
      <w:szCs w:val="22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2025-03-05T07:50:00Z</dcterms:created>
  <dcterms:modified xsi:type="dcterms:W3CDTF">2025-03-05T07:50:00Z</dcterms:modified>
</cp:coreProperties>
</file>