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B6" w:rsidRPr="001C48AF" w:rsidRDefault="000409B6" w:rsidP="000409B6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AF">
        <w:rPr>
          <w:rFonts w:ascii="Times New Roman" w:hAnsi="Times New Roman" w:cs="Times New Roman"/>
          <w:b/>
          <w:bCs/>
          <w:sz w:val="28"/>
          <w:szCs w:val="28"/>
        </w:rPr>
        <w:t>Tuần 19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Tiếng Việt (182)                                                                  Lớp 2A                         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09B6" w:rsidRPr="001C48AF" w:rsidRDefault="000409B6" w:rsidP="000409B6">
      <w:pPr>
        <w:keepNext/>
        <w:keepLines/>
        <w:spacing w:after="0" w:line="320" w:lineRule="exact"/>
        <w:outlineLvl w:val="0"/>
        <w:rPr>
          <w:rFonts w:ascii="Times New Roman" w:eastAsiaTheme="majorEastAsia" w:hAnsi="Times New Roman" w:cs="Times New Roman"/>
          <w:b/>
          <w:iCs/>
          <w:color w:val="2F5496" w:themeColor="accent1" w:themeShade="BF"/>
          <w:sz w:val="28"/>
          <w:szCs w:val="28"/>
        </w:rPr>
      </w:pPr>
      <w:r w:rsidRPr="001C48AF">
        <w:rPr>
          <w:rFonts w:ascii="Times New Roman" w:eastAsiaTheme="majorEastAsia" w:hAnsi="Times New Roman" w:cs="Times New Roman"/>
          <w:b/>
          <w:iCs/>
          <w:color w:val="2F5496" w:themeColor="accent1" w:themeShade="BF"/>
          <w:sz w:val="28"/>
          <w:szCs w:val="28"/>
        </w:rPr>
        <w:t xml:space="preserve">                                         CHIA SẺ VÀ ĐỌC: ĐÀN GÀ MỚI NỞ</w:t>
      </w:r>
    </w:p>
    <w:p w:rsidR="000409B6" w:rsidRPr="001C48AF" w:rsidRDefault="000409B6" w:rsidP="000409B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Thứ </w:t>
      </w:r>
      <w:r>
        <w:rPr>
          <w:rFonts w:ascii="Times New Roman" w:hAnsi="Times New Roman" w:cs="Times New Roman"/>
          <w:i/>
          <w:iCs/>
          <w:sz w:val="28"/>
          <w:szCs w:val="28"/>
        </w:rPr>
        <w:t>Hai</w:t>
      </w: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 ngày 1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0409B6" w:rsidRPr="001C48AF" w:rsidRDefault="000409B6" w:rsidP="000409B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 Đọc trôi chảy toàn bài. Phát âm đúng các từ ngừ có âm, vần, thanh 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 Biết đọc ngắt nghỉ hơi đúng sau các dấu câu và sau mỗi dòng thơ. 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- Hiểu nghĩa các từ ngữ: líu ríu chạy, hòn tơ, dập dờn. Hiểu nội dung bài thơ: Miêu tả vẻ đẹp ngộ nghĩnh, đáng yêu của đàn gà mới nở và tình cảm âu yếm, sự che chở của gà mẹ với đàn con.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-Nhận diện được từ chỉ đặc điểm, trả lời CH Thế nào?Luyện tập về dấu phẩy. 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a.GV : </w:t>
      </w:r>
      <w:r w:rsidRPr="001C48A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Máy tính, Tranh minh hoạ bài đọc trong SGK.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HS : </w:t>
      </w:r>
      <w:r w:rsidRPr="001C48A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VBT Tiếng Việt 2, SGK</w:t>
      </w:r>
    </w:p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DAY HỌC </w:t>
      </w:r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621"/>
        <w:gridCol w:w="5191"/>
        <w:gridCol w:w="3969"/>
      </w:tblGrid>
      <w:tr w:rsidR="000409B6" w:rsidRPr="001C48AF" w:rsidTr="00183DC6">
        <w:trPr>
          <w:trHeight w:val="444"/>
        </w:trPr>
        <w:tc>
          <w:tcPr>
            <w:tcW w:w="621" w:type="dxa"/>
            <w:shd w:val="clear" w:color="auto" w:fill="FFFFFF" w:themeFill="background1"/>
          </w:tcPr>
          <w:p w:rsidR="000409B6" w:rsidRPr="001C48AF" w:rsidRDefault="000409B6" w:rsidP="00183DC6">
            <w:pPr>
              <w:spacing w:before="100" w:after="100" w:line="300" w:lineRule="exact"/>
              <w:jc w:val="center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5191" w:type="dxa"/>
            <w:shd w:val="clear" w:color="auto" w:fill="FFFFFF" w:themeFill="background1"/>
          </w:tcPr>
          <w:p w:rsidR="000409B6" w:rsidRPr="001C48AF" w:rsidRDefault="000409B6" w:rsidP="00183DC6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shd w:val="clear" w:color="auto" w:fill="FFFFFF" w:themeFill="background1"/>
          </w:tcPr>
          <w:p w:rsidR="000409B6" w:rsidRPr="001C48AF" w:rsidRDefault="000409B6" w:rsidP="00183DC6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</w:tr>
      <w:tr w:rsidR="000409B6" w:rsidRPr="001C48AF" w:rsidTr="00183DC6">
        <w:tc>
          <w:tcPr>
            <w:tcW w:w="621" w:type="dxa"/>
          </w:tcPr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20’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10’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10’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</w:tc>
        <w:tc>
          <w:tcPr>
            <w:tcW w:w="5191" w:type="dxa"/>
          </w:tcPr>
          <w:p w:rsidR="000409B6" w:rsidRPr="001C48AF" w:rsidRDefault="000409B6" w:rsidP="00183DC6">
            <w:pPr>
              <w:keepNext/>
              <w:keepLines/>
              <w:spacing w:line="320" w:lineRule="exact"/>
              <w:outlineLvl w:val="0"/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</w:pPr>
            <w:r w:rsidRPr="001C48AF">
              <w:rPr>
                <w:rFonts w:eastAsiaTheme="majorEastAsia" w:cs="Times New Roman"/>
                <w:b/>
                <w:color w:val="000000"/>
                <w:szCs w:val="28"/>
                <w:lang w:val="nl-NL"/>
              </w:rPr>
              <w:lastRenderedPageBreak/>
              <w:t>1.Khởi động</w:t>
            </w:r>
            <w:r w:rsidRPr="001C48AF"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  <w:t xml:space="preserve"> </w:t>
            </w:r>
          </w:p>
          <w:p w:rsidR="000409B6" w:rsidRPr="001C48AF" w:rsidRDefault="000409B6" w:rsidP="00183DC6">
            <w:pPr>
              <w:keepNext/>
              <w:keepLines/>
              <w:spacing w:line="320" w:lineRule="exact"/>
              <w:outlineLvl w:val="0"/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</w:pPr>
            <w:r w:rsidRPr="001C48AF"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  <w:t>CHIA SẺ VỀ CHỦ ĐIỂM (15’)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- GV cho HS quan sát tranh các con vật trong SGK/ tr3, thảo luận nhóm đôi và trả lời câu hỏi: </w:t>
            </w:r>
          </w:p>
          <w:p w:rsidR="000409B6" w:rsidRPr="001C48AF" w:rsidRDefault="000409B6" w:rsidP="00183DC6">
            <w:pPr>
              <w:tabs>
                <w:tab w:val="right" w:pos="9360"/>
              </w:tabs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* Bài tập 1: Hãy gọi tên các con vật dưới đây, nói điều em biết về các con vật đó?</w:t>
            </w:r>
            <w:r w:rsidRPr="001C48AF">
              <w:rPr>
                <w:rFonts w:cs="Times New Roman"/>
                <w:iCs/>
                <w:szCs w:val="28"/>
              </w:rPr>
              <w:tab/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GV mời một nhóm chỉ hình và nói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HS trả lời: …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HS, GV nhận xét, đánh giá.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* Bài tập 2: Xếp tên các con vật trên thành 2 nhóm: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a) Những con vật được nuôi trong nhà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b) Những con vật không được nuôi trong nhà.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+ GV mời đại diện 2 HS trả lời: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+ HS trả lời: …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GV giới thiệu bài học: </w:t>
            </w:r>
            <w:r w:rsidRPr="001C48AF">
              <w:rPr>
                <w:rFonts w:cs="Times New Roman"/>
                <w:i/>
                <w:color w:val="000000"/>
                <w:szCs w:val="28"/>
                <w:lang w:val="nl-NL"/>
              </w:rPr>
              <w:t xml:space="preserve"> Đàn gà mới nở.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1C48AF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2. Hình thành kiến thức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1C48AF">
              <w:rPr>
                <w:rFonts w:cs="Times New Roman"/>
                <w:b/>
                <w:color w:val="000000" w:themeColor="text1"/>
                <w:szCs w:val="28"/>
                <w:u w:val="single"/>
                <w:lang w:val="fr-FR"/>
              </w:rPr>
              <w:t>HĐ1</w:t>
            </w:r>
            <w:r w:rsidRPr="001C48AF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: Đọc thành tiếng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-GV đọc mẫu bài thơ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- GV mời 1 HS đọc lời giải nghĩa từ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- GVcho HS lần lượt từng em đọc tiếp nối đến hết bài.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+ GV phát hiện và sửa lỗi phát âm cho HS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+ GV yêu cầu từng cặp HS luyện đọc tiếp nối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+ GV yêu cầu HS thi đọc tiếp nối …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+ GV yêu cầu cả lớp đọc đồng thanh cả bài.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u w:val="single"/>
                <w:lang w:val="fr-FR"/>
              </w:rPr>
            </w:pPr>
            <w:r w:rsidRPr="001C48AF">
              <w:rPr>
                <w:rFonts w:cs="Times New Roman"/>
                <w:szCs w:val="28"/>
              </w:rPr>
              <w:lastRenderedPageBreak/>
              <w:t xml:space="preserve">+ GV mời 1HS khá, giỏi đọc lại toàn bài.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u w:val="single"/>
                <w:lang w:val="nl-NL"/>
              </w:rPr>
              <w:t>HĐ2</w:t>
            </w: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: Đọc hiểu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-</w:t>
            </w: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 GVcho HS thảo luận và trả lời các câu hỏi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-GV mời HS đại diện trả lời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-HS, GV nhận xét và kết luận: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+Câu1: Khổ thơ 1 tả một chú gà con. Các khổ thơ 2, 3, 4, 5 tả đàn gà con và gà mẹ.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+Câu2:  Khi ngẩng đầu nhìn lên, thoáng thấy bóng bọn diều, bọn quạ, gà mẹ dang đôi cánh cho đàn con nấp vào trong. ...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+ Câu 3: Những hình ảnh đẹp và đáng yêu của đàn gà con: Lông vàng mát dịu. Mắt đen sáng ngời. Đàn con bé tí, líu ríu chạy sau. Đàn con như những hòn tơ nhỏ, chạy lăn tròn trên sân, trên cỏ.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iCs/>
                <w:color w:val="000000"/>
                <w:szCs w:val="28"/>
                <w:u w:val="single"/>
                <w:lang w:val="nl-NL"/>
              </w:rPr>
              <w:t>HĐ3</w:t>
            </w:r>
            <w:r w:rsidRPr="001C48AF"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: Luyện tập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 GV cho HS thảo luận và trả lời các câu hỏi trong SGK/trang 5.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-GV mời HS đại diện trả lời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-HS, GV nhận xét và kết luận:</w:t>
            </w: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+ Câu 1:  Các từ chỉ đặc điểm: vàng, mát dịu, đen, sáng ngời.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 Câu 2:  Các từ vàng, mát dịu, đen, sáng ngời đều trả lời cho câu hỏi Thế nào?: Lông thế nào? Mắt thế nào? Chúng được dùng đế tả bộ lông và đôi mắt của chú gà con.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 Câu 3: Gà, lợn, trâu, bò,... là những vật nuôi trong nhà. Dấu phẩy trong câu trên có tác dụng ngăn cách các từ ngữ có cùng nhiệm vụ trong câu: gà - lợn - trâu - bò; giúp câu văn dễ hiểu, dễ đọc.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b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3.Củng cố và nối tiếp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-Chuẩn bị bài sau: Bồ câu tung cánh.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-GV nhận xét, tuyên dương</w:t>
            </w:r>
          </w:p>
        </w:tc>
        <w:tc>
          <w:tcPr>
            <w:tcW w:w="3969" w:type="dxa"/>
          </w:tcPr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lắng nghe</w:t>
            </w: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lắng nghe, đọc thầm theo.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 đọc bài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lắng nghe, luyện phát âm.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luyện đọc.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thi đọc 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đọc ĐT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đọc bài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câu hỏi.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trả lời: </w:t>
            </w: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yêu cầu câu hỏi. </w:t>
            </w: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thảo luận và trả lời câu hỏi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trình bày 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lắng nghe</w:t>
            </w: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0409B6" w:rsidRPr="001C48AF" w:rsidRDefault="000409B6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</w:tc>
      </w:tr>
    </w:tbl>
    <w:p w:rsidR="000409B6" w:rsidRPr="001C48AF" w:rsidRDefault="000409B6" w:rsidP="000409B6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8E"/>
    <w:rsid w:val="000409B6"/>
    <w:rsid w:val="000C79BB"/>
    <w:rsid w:val="0069481D"/>
    <w:rsid w:val="00E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30AB1-E2CA-4C48-96D1-F0C853F1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4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2025-03-05T02:06:00Z</dcterms:created>
  <dcterms:modified xsi:type="dcterms:W3CDTF">2025-03-05T02:06:00Z</dcterms:modified>
</cp:coreProperties>
</file>