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2578" w14:textId="77777777" w:rsidR="004B4F48" w:rsidRPr="0070037B" w:rsidRDefault="004B4F48" w:rsidP="004B4F48">
      <w:pPr>
        <w:spacing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70037B">
        <w:rPr>
          <w:rFonts w:eastAsia="Calibri"/>
          <w:b/>
          <w:sz w:val="26"/>
          <w:szCs w:val="26"/>
          <w:lang w:val="vi-VN"/>
        </w:rPr>
        <w:t xml:space="preserve">HOẠT ĐỘNG TRẢI NGHIỆM </w:t>
      </w:r>
    </w:p>
    <w:p w14:paraId="18AF253E" w14:textId="77777777" w:rsidR="004B4F48" w:rsidRPr="0070037B" w:rsidRDefault="004B4F48" w:rsidP="004B4F48">
      <w:pPr>
        <w:spacing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70037B">
        <w:rPr>
          <w:rFonts w:eastAsia="Calibri"/>
          <w:b/>
          <w:sz w:val="26"/>
          <w:szCs w:val="26"/>
          <w:lang w:val="vi-VN"/>
        </w:rPr>
        <w:t xml:space="preserve">   </w:t>
      </w:r>
      <w:r w:rsidRPr="0070037B">
        <w:rPr>
          <w:rFonts w:eastAsia="Calibri"/>
          <w:b/>
          <w:sz w:val="26"/>
          <w:szCs w:val="26"/>
        </w:rPr>
        <w:t xml:space="preserve">SINH </w:t>
      </w:r>
      <w:r w:rsidRPr="0070037B">
        <w:rPr>
          <w:rFonts w:eastAsia="Calibri"/>
          <w:b/>
          <w:sz w:val="26"/>
          <w:szCs w:val="26"/>
          <w:lang w:val="vi-VN"/>
        </w:rPr>
        <w:t xml:space="preserve">HOẠT DƯỚI </w:t>
      </w:r>
      <w:proofErr w:type="gramStart"/>
      <w:r w:rsidRPr="0070037B">
        <w:rPr>
          <w:rFonts w:eastAsia="Calibri"/>
          <w:b/>
          <w:sz w:val="26"/>
          <w:szCs w:val="26"/>
          <w:lang w:val="vi-VN"/>
        </w:rPr>
        <w:t>CỜ :</w:t>
      </w:r>
      <w:proofErr w:type="gramEnd"/>
      <w:r w:rsidRPr="0070037B">
        <w:rPr>
          <w:rFonts w:eastAsia="Calibri"/>
          <w:b/>
          <w:sz w:val="26"/>
          <w:szCs w:val="26"/>
          <w:lang w:val="vi-VN"/>
        </w:rPr>
        <w:t xml:space="preserve"> </w:t>
      </w:r>
      <w:r>
        <w:rPr>
          <w:rFonts w:eastAsia="Calibri"/>
          <w:b/>
          <w:sz w:val="26"/>
          <w:szCs w:val="26"/>
          <w:lang w:val="vi-VN"/>
        </w:rPr>
        <w:t>Tiết 58</w:t>
      </w:r>
    </w:p>
    <w:p w14:paraId="12347B4A" w14:textId="77777777" w:rsidR="004B4F48" w:rsidRPr="0070037B" w:rsidRDefault="004B4F48" w:rsidP="004B4F48">
      <w:pPr>
        <w:spacing w:before="120"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70037B">
        <w:rPr>
          <w:rFonts w:eastAsia="Calibri"/>
          <w:b/>
          <w:sz w:val="26"/>
          <w:szCs w:val="26"/>
          <w:lang w:val="vi-VN"/>
        </w:rPr>
        <w:t xml:space="preserve">MỘT SỐ CÁCH TIẾT KIỆM TIỀN </w:t>
      </w:r>
      <w:r w:rsidRPr="0070037B">
        <w:rPr>
          <w:rFonts w:eastAsia="Calibri"/>
          <w:b/>
          <w:sz w:val="26"/>
          <w:szCs w:val="26"/>
        </w:rPr>
        <w:t xml:space="preserve"> </w:t>
      </w:r>
      <w:r w:rsidRPr="0070037B">
        <w:rPr>
          <w:rFonts w:eastAsia="Calibri"/>
          <w:b/>
          <w:sz w:val="26"/>
          <w:szCs w:val="26"/>
          <w:lang w:val="vi-VN"/>
        </w:rPr>
        <w:t>TRONG DỊP TẾT</w:t>
      </w:r>
    </w:p>
    <w:p w14:paraId="026A8F77" w14:textId="77777777" w:rsidR="004B4F48" w:rsidRPr="00052C0E" w:rsidRDefault="004B4F48" w:rsidP="004B4F48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nl-NL"/>
        </w:rPr>
        <w:t xml:space="preserve">Thứ Hai, ngày </w:t>
      </w:r>
      <w:r>
        <w:rPr>
          <w:b/>
          <w:bCs/>
          <w:sz w:val="26"/>
          <w:szCs w:val="26"/>
          <w:lang w:val="nl-NL"/>
        </w:rPr>
        <w:t>20</w:t>
      </w:r>
      <w:r w:rsidRPr="0070037B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4D0E89F1" w14:textId="77777777" w:rsidR="004B4F48" w:rsidRPr="0070037B" w:rsidRDefault="004B4F48" w:rsidP="004B4F48">
      <w:pPr>
        <w:spacing w:before="120" w:line="288" w:lineRule="auto"/>
        <w:ind w:right="38"/>
        <w:jc w:val="both"/>
        <w:rPr>
          <w:b/>
          <w:bCs/>
          <w:sz w:val="26"/>
          <w:szCs w:val="26"/>
          <w:lang w:val="nl-NL"/>
        </w:rPr>
      </w:pPr>
      <w:r w:rsidRPr="0070037B">
        <w:rPr>
          <w:rFonts w:eastAsia="Calibri"/>
          <w:b/>
          <w:sz w:val="26"/>
          <w:szCs w:val="26"/>
          <w:lang w:val="vi-VN"/>
        </w:rPr>
        <w:t xml:space="preserve">I. </w:t>
      </w:r>
      <w:r w:rsidRPr="00856786">
        <w:rPr>
          <w:rFonts w:eastAsia="Calibri"/>
          <w:b/>
          <w:sz w:val="26"/>
          <w:szCs w:val="26"/>
          <w:u w:val="single"/>
          <w:lang w:val="vi-VN"/>
        </w:rPr>
        <w:t>YÊU CẦU CẦN ĐẠT</w:t>
      </w:r>
      <w:r w:rsidRPr="0070037B">
        <w:rPr>
          <w:rFonts w:eastAsia="Calibri"/>
          <w:b/>
          <w:sz w:val="26"/>
          <w:szCs w:val="26"/>
          <w:lang w:val="vi-VN"/>
        </w:rPr>
        <w:t>:</w:t>
      </w:r>
      <w:r>
        <w:rPr>
          <w:rFonts w:eastAsia="Calibri"/>
          <w:b/>
          <w:sz w:val="26"/>
          <w:szCs w:val="26"/>
          <w:lang w:val="vi-VN"/>
        </w:rPr>
        <w:t xml:space="preserve"> </w:t>
      </w:r>
      <w:r w:rsidRPr="00052C0E">
        <w:rPr>
          <w:rFonts w:eastAsia="Calibri"/>
          <w:bCs/>
          <w:sz w:val="26"/>
          <w:szCs w:val="26"/>
          <w:lang w:val="vi-VN"/>
        </w:rPr>
        <w:t>Sau bài học, HS có khả năng:</w:t>
      </w:r>
    </w:p>
    <w:p w14:paraId="41CEC7DB" w14:textId="77777777" w:rsidR="004B4F48" w:rsidRPr="0070037B" w:rsidRDefault="004B4F48" w:rsidP="004B4F48">
      <w:pPr>
        <w:spacing w:before="120" w:after="120"/>
        <w:ind w:leftChars="200" w:left="480"/>
        <w:jc w:val="both"/>
        <w:rPr>
          <w:rFonts w:eastAsia="Calibri"/>
          <w:spacing w:val="-5"/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-</w:t>
      </w:r>
      <w:r w:rsidRPr="0070037B">
        <w:rPr>
          <w:rFonts w:eastAsia="Calibri"/>
          <w:spacing w:val="-5"/>
          <w:sz w:val="26"/>
          <w:szCs w:val="26"/>
          <w:lang w:val="vi-VN"/>
        </w:rPr>
        <w:t xml:space="preserve"> </w:t>
      </w:r>
      <w:r w:rsidRPr="0070037B">
        <w:rPr>
          <w:rFonts w:eastAsia="Calibri"/>
          <w:sz w:val="26"/>
          <w:szCs w:val="26"/>
          <w:lang w:val="vi-VN"/>
        </w:rPr>
        <w:t>Biết được một số cách tiết kiệm tiền trong dịp Tết.</w:t>
      </w:r>
    </w:p>
    <w:p w14:paraId="34D5FD38" w14:textId="77777777" w:rsidR="004B4F48" w:rsidRPr="0070037B" w:rsidRDefault="004B4F48" w:rsidP="004B4F48">
      <w:pPr>
        <w:tabs>
          <w:tab w:val="left" w:pos="2120"/>
        </w:tabs>
        <w:kinsoku w:val="0"/>
        <w:overflowPunct w:val="0"/>
        <w:spacing w:before="60" w:after="40" w:line="360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70037B">
        <w:rPr>
          <w:rFonts w:eastAsia="Calibri"/>
          <w:spacing w:val="-4"/>
          <w:sz w:val="26"/>
          <w:szCs w:val="26"/>
          <w:lang w:val="vi-VN"/>
        </w:rPr>
        <w:t>- Năng</w:t>
      </w:r>
      <w:r w:rsidRPr="0070037B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70037B">
        <w:rPr>
          <w:rFonts w:eastAsia="Calibri"/>
          <w:spacing w:val="-5"/>
          <w:sz w:val="26"/>
          <w:szCs w:val="26"/>
          <w:lang w:val="vi-VN"/>
        </w:rPr>
        <w:t>lực</w:t>
      </w:r>
      <w:r w:rsidRPr="0070037B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70037B">
        <w:rPr>
          <w:rFonts w:eastAsia="Calibri"/>
          <w:spacing w:val="-4"/>
          <w:sz w:val="26"/>
          <w:szCs w:val="26"/>
          <w:lang w:val="vi-VN"/>
        </w:rPr>
        <w:t>giao</w:t>
      </w:r>
      <w:r w:rsidRPr="0070037B">
        <w:rPr>
          <w:rFonts w:eastAsia="Calibri"/>
          <w:spacing w:val="-17"/>
          <w:sz w:val="26"/>
          <w:szCs w:val="26"/>
          <w:lang w:val="vi-VN"/>
        </w:rPr>
        <w:t xml:space="preserve"> </w:t>
      </w:r>
      <w:r w:rsidRPr="0070037B">
        <w:rPr>
          <w:rFonts w:eastAsia="Calibri"/>
          <w:spacing w:val="-6"/>
          <w:sz w:val="26"/>
          <w:szCs w:val="26"/>
          <w:lang w:val="vi-VN"/>
        </w:rPr>
        <w:t>tiếp,</w:t>
      </w:r>
      <w:r w:rsidRPr="0070037B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70037B">
        <w:rPr>
          <w:rFonts w:eastAsia="Calibri"/>
          <w:spacing w:val="-5"/>
          <w:sz w:val="26"/>
          <w:szCs w:val="26"/>
          <w:lang w:val="vi-VN"/>
        </w:rPr>
        <w:t>hợp</w:t>
      </w:r>
      <w:r w:rsidRPr="0070037B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70037B">
        <w:rPr>
          <w:rFonts w:eastAsia="Calibri"/>
          <w:spacing w:val="-5"/>
          <w:sz w:val="26"/>
          <w:szCs w:val="26"/>
          <w:lang w:val="vi-VN"/>
        </w:rPr>
        <w:t>tác: trao đổi ý kiến với bạn, người thân về một số cách tiết kiệm tiền trong dịp Tết.</w:t>
      </w:r>
    </w:p>
    <w:p w14:paraId="10600CF6" w14:textId="77777777" w:rsidR="004B4F48" w:rsidRPr="0070037B" w:rsidRDefault="004B4F48" w:rsidP="004B4F48">
      <w:pPr>
        <w:tabs>
          <w:tab w:val="left" w:pos="2120"/>
        </w:tabs>
        <w:kinsoku w:val="0"/>
        <w:overflowPunct w:val="0"/>
        <w:spacing w:before="60" w:after="40" w:line="360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70037B">
        <w:rPr>
          <w:rFonts w:eastAsia="Calibri"/>
          <w:sz w:val="26"/>
          <w:szCs w:val="26"/>
          <w:lang w:val="vi-VN"/>
        </w:rPr>
        <w:t>- Phẩm chất nhân ái: yêu thương, chia sẻ với những người có hoàn cảnh khó khăn xung quanh.</w:t>
      </w:r>
    </w:p>
    <w:p w14:paraId="4FDDF502" w14:textId="77777777" w:rsidR="004B4F48" w:rsidRPr="0070037B" w:rsidRDefault="004B4F48" w:rsidP="004B4F48">
      <w:pPr>
        <w:tabs>
          <w:tab w:val="left" w:pos="2120"/>
        </w:tabs>
        <w:kinsoku w:val="0"/>
        <w:overflowPunct w:val="0"/>
        <w:spacing w:before="60" w:after="40" w:line="360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70037B">
        <w:rPr>
          <w:rFonts w:eastAsia="Calibri"/>
          <w:sz w:val="26"/>
          <w:szCs w:val="26"/>
          <w:lang w:val="vi-VN"/>
        </w:rPr>
        <w:t>- Phẩm chất trách nhiệm: Có trách nhiệm cộng đồng.</w:t>
      </w:r>
    </w:p>
    <w:p w14:paraId="110D3E0C" w14:textId="77777777" w:rsidR="004B4F48" w:rsidRPr="0070037B" w:rsidRDefault="004B4F48" w:rsidP="004B4F48">
      <w:pPr>
        <w:spacing w:before="120" w:line="288" w:lineRule="auto"/>
        <w:ind w:right="38"/>
        <w:jc w:val="both"/>
        <w:rPr>
          <w:b/>
          <w:sz w:val="26"/>
          <w:szCs w:val="26"/>
          <w:lang w:val="vi-VN"/>
        </w:rPr>
      </w:pPr>
      <w:r w:rsidRPr="0070037B">
        <w:rPr>
          <w:b/>
          <w:sz w:val="26"/>
          <w:szCs w:val="26"/>
          <w:lang w:val="nl-NL"/>
        </w:rPr>
        <w:t xml:space="preserve">II. </w:t>
      </w:r>
      <w:r w:rsidRPr="00856786">
        <w:rPr>
          <w:b/>
          <w:sz w:val="26"/>
          <w:szCs w:val="26"/>
          <w:u w:val="single"/>
          <w:lang w:val="nl-NL"/>
        </w:rPr>
        <w:t>ĐỒ DÙNG DẠY HỌC</w:t>
      </w:r>
      <w:r w:rsidRPr="0070037B">
        <w:rPr>
          <w:b/>
          <w:sz w:val="26"/>
          <w:szCs w:val="26"/>
          <w:lang w:val="nl-NL"/>
        </w:rPr>
        <w:t xml:space="preserve"> </w:t>
      </w:r>
    </w:p>
    <w:p w14:paraId="4412108D" w14:textId="77777777" w:rsidR="004B4F48" w:rsidRPr="0070037B" w:rsidRDefault="004B4F48" w:rsidP="004B4F48">
      <w:pPr>
        <w:spacing w:before="120" w:line="288" w:lineRule="auto"/>
        <w:ind w:right="38" w:firstLine="360"/>
        <w:jc w:val="both"/>
        <w:rPr>
          <w:b/>
          <w:sz w:val="26"/>
          <w:szCs w:val="26"/>
          <w:lang w:val="vi-VN"/>
        </w:rPr>
      </w:pPr>
      <w:r w:rsidRPr="0070037B">
        <w:rPr>
          <w:b/>
          <w:sz w:val="26"/>
          <w:szCs w:val="26"/>
          <w:lang w:val="nl-NL"/>
        </w:rPr>
        <w:t>1</w:t>
      </w:r>
      <w:r w:rsidRPr="0070037B">
        <w:rPr>
          <w:b/>
          <w:sz w:val="26"/>
          <w:szCs w:val="26"/>
          <w:lang w:val="vi-VN"/>
        </w:rPr>
        <w:t>. Giáo viên</w:t>
      </w:r>
    </w:p>
    <w:p w14:paraId="0411C1ED" w14:textId="77777777" w:rsidR="004B4F48" w:rsidRPr="0070037B" w:rsidRDefault="004B4F48" w:rsidP="004B4F48">
      <w:pPr>
        <w:numPr>
          <w:ilvl w:val="0"/>
          <w:numId w:val="1"/>
        </w:numPr>
        <w:spacing w:after="160" w:line="288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SGK Hoạt động trải nghiệm 4, VBT Hoạt động trải nghiệm 4;</w:t>
      </w:r>
    </w:p>
    <w:p w14:paraId="38494643" w14:textId="77777777" w:rsidR="004B4F48" w:rsidRPr="0070037B" w:rsidRDefault="004B4F48" w:rsidP="004B4F48">
      <w:pPr>
        <w:spacing w:before="120" w:line="288" w:lineRule="auto"/>
        <w:ind w:leftChars="200" w:left="480" w:right="38"/>
        <w:jc w:val="both"/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- Một số phần quà tặng HS khó khăn.</w:t>
      </w:r>
    </w:p>
    <w:p w14:paraId="6E1955C6" w14:textId="77777777" w:rsidR="004B4F48" w:rsidRPr="0070037B" w:rsidRDefault="004B4F48" w:rsidP="004B4F48">
      <w:pPr>
        <w:spacing w:line="288" w:lineRule="auto"/>
        <w:ind w:left="440" w:right="38"/>
        <w:contextualSpacing/>
        <w:jc w:val="both"/>
        <w:rPr>
          <w:b/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vi-VN"/>
        </w:rPr>
        <w:t xml:space="preserve">2. </w:t>
      </w:r>
      <w:r w:rsidRPr="0070037B">
        <w:rPr>
          <w:b/>
          <w:sz w:val="26"/>
          <w:szCs w:val="26"/>
          <w:lang w:val="vi-VN"/>
        </w:rPr>
        <w:t>Học sinh</w:t>
      </w:r>
    </w:p>
    <w:p w14:paraId="5CFC7A2C" w14:textId="77777777" w:rsidR="004B4F48" w:rsidRPr="0070037B" w:rsidRDefault="004B4F48" w:rsidP="004B4F48">
      <w:pPr>
        <w:numPr>
          <w:ilvl w:val="0"/>
          <w:numId w:val="1"/>
        </w:numPr>
        <w:spacing w:after="160" w:line="288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SGK Hoạt động trải nghiệm 4, VBT Hoạt động trải nghiệm 4</w:t>
      </w:r>
      <w:r w:rsidRPr="0070037B">
        <w:rPr>
          <w:sz w:val="26"/>
          <w:szCs w:val="26"/>
          <w:lang w:val="vi-VN"/>
        </w:rPr>
        <w:t>.</w:t>
      </w:r>
    </w:p>
    <w:p w14:paraId="5CE7E3E4" w14:textId="77777777" w:rsidR="004B4F48" w:rsidRPr="0070037B" w:rsidRDefault="004B4F48" w:rsidP="004B4F48">
      <w:pPr>
        <w:spacing w:before="120" w:line="288" w:lineRule="auto"/>
        <w:ind w:leftChars="200" w:left="480" w:right="38"/>
        <w:jc w:val="both"/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- Một số phần quà tặng bạn khó khăn (nếu có)</w:t>
      </w:r>
    </w:p>
    <w:p w14:paraId="471E8FF9" w14:textId="77777777" w:rsidR="004B4F48" w:rsidRPr="0070037B" w:rsidRDefault="004B4F48" w:rsidP="004B4F48">
      <w:pPr>
        <w:spacing w:before="120" w:line="288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70037B">
        <w:rPr>
          <w:rFonts w:eastAsia="Calibri"/>
          <w:b/>
          <w:sz w:val="26"/>
          <w:szCs w:val="26"/>
          <w:lang w:val="vi-VN"/>
        </w:rPr>
        <w:t xml:space="preserve">III. </w:t>
      </w:r>
      <w:r w:rsidRPr="00856786">
        <w:rPr>
          <w:rFonts w:eastAsia="Calibri"/>
          <w:b/>
          <w:sz w:val="26"/>
          <w:szCs w:val="26"/>
          <w:u w:val="single"/>
          <w:lang w:val="vi-VN"/>
        </w:rPr>
        <w:t>CÁC HOẠT ĐỘNG DẠY HỌC CHỦ YẾU</w:t>
      </w:r>
      <w:r w:rsidRPr="0070037B">
        <w:rPr>
          <w:rFonts w:eastAsia="Calibri"/>
          <w:b/>
          <w:sz w:val="26"/>
          <w:szCs w:val="26"/>
          <w:lang w:val="vi-VN"/>
        </w:rPr>
        <w:t>:</w:t>
      </w:r>
    </w:p>
    <w:tbl>
      <w:tblPr>
        <w:tblStyle w:val="LiBang2"/>
        <w:tblW w:w="10060" w:type="dxa"/>
        <w:tblLook w:val="04A0" w:firstRow="1" w:lastRow="0" w:firstColumn="1" w:lastColumn="0" w:noHBand="0" w:noVBand="1"/>
      </w:tblPr>
      <w:tblGrid>
        <w:gridCol w:w="621"/>
        <w:gridCol w:w="4773"/>
        <w:gridCol w:w="4666"/>
      </w:tblGrid>
      <w:tr w:rsidR="004B4F48" w:rsidRPr="0070037B" w14:paraId="4B1D0F4D" w14:textId="77777777" w:rsidTr="008218E5">
        <w:tc>
          <w:tcPr>
            <w:tcW w:w="621" w:type="dxa"/>
          </w:tcPr>
          <w:p w14:paraId="7A861DBE" w14:textId="77777777" w:rsidR="004B4F48" w:rsidRPr="0070037B" w:rsidRDefault="004B4F48" w:rsidP="008218E5">
            <w:pPr>
              <w:spacing w:before="120"/>
              <w:ind w:right="38"/>
              <w:jc w:val="center"/>
              <w:rPr>
                <w:b/>
                <w:sz w:val="26"/>
                <w:szCs w:val="26"/>
              </w:rPr>
            </w:pPr>
            <w:proofErr w:type="spellStart"/>
            <w:r w:rsidRPr="0070037B">
              <w:rPr>
                <w:b/>
                <w:sz w:val="26"/>
                <w:szCs w:val="26"/>
              </w:rPr>
              <w:t>Tg</w:t>
            </w:r>
            <w:proofErr w:type="spellEnd"/>
          </w:p>
        </w:tc>
        <w:tc>
          <w:tcPr>
            <w:tcW w:w="4773" w:type="dxa"/>
            <w:shd w:val="clear" w:color="auto" w:fill="auto"/>
          </w:tcPr>
          <w:p w14:paraId="062FFD82" w14:textId="77777777" w:rsidR="004B4F48" w:rsidRPr="0070037B" w:rsidRDefault="004B4F48" w:rsidP="008218E5">
            <w:pPr>
              <w:spacing w:before="120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70037B"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66" w:type="dxa"/>
            <w:shd w:val="clear" w:color="auto" w:fill="auto"/>
          </w:tcPr>
          <w:p w14:paraId="7A1D24E3" w14:textId="77777777" w:rsidR="004B4F48" w:rsidRPr="0070037B" w:rsidRDefault="004B4F48" w:rsidP="008218E5">
            <w:pPr>
              <w:spacing w:before="120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70037B">
              <w:rPr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B4F48" w:rsidRPr="0070037B" w14:paraId="27F662BF" w14:textId="77777777" w:rsidTr="008218E5">
        <w:tc>
          <w:tcPr>
            <w:tcW w:w="621" w:type="dxa"/>
          </w:tcPr>
          <w:p w14:paraId="34E0DA1C" w14:textId="77777777" w:rsidR="004B4F48" w:rsidRPr="0070037B" w:rsidRDefault="004B4F48" w:rsidP="008218E5">
            <w:pPr>
              <w:spacing w:before="120"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0037B">
              <w:rPr>
                <w:rFonts w:eastAsia="Calibri"/>
                <w:b/>
                <w:sz w:val="26"/>
                <w:szCs w:val="26"/>
              </w:rPr>
              <w:t>35p</w:t>
            </w:r>
          </w:p>
        </w:tc>
        <w:tc>
          <w:tcPr>
            <w:tcW w:w="9439" w:type="dxa"/>
            <w:gridSpan w:val="2"/>
            <w:shd w:val="clear" w:color="auto" w:fill="auto"/>
          </w:tcPr>
          <w:p w14:paraId="311C358C" w14:textId="77777777" w:rsidR="004B4F48" w:rsidRPr="0070037B" w:rsidRDefault="004B4F48" w:rsidP="008218E5">
            <w:pPr>
              <w:spacing w:before="120" w:after="12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b/>
                <w:sz w:val="26"/>
                <w:szCs w:val="26"/>
                <w:lang w:val="vi-VN"/>
              </w:rPr>
              <w:t xml:space="preserve">Sinh hoạt dưới cờ: </w:t>
            </w:r>
            <w:r w:rsidRPr="0070037B">
              <w:rPr>
                <w:rFonts w:eastAsia="Calibri"/>
                <w:sz w:val="26"/>
                <w:szCs w:val="26"/>
                <w:lang w:val="vi-VN"/>
              </w:rPr>
              <w:t>Tổng kết chủ đề: Chào mừng năm mới, chi tiêu tiết kiệm.</w:t>
            </w:r>
          </w:p>
          <w:p w14:paraId="223EF961" w14:textId="77777777" w:rsidR="004B4F48" w:rsidRPr="0070037B" w:rsidRDefault="004B4F48" w:rsidP="008218E5">
            <w:pPr>
              <w:spacing w:before="120" w:after="120"/>
              <w:jc w:val="both"/>
              <w:rPr>
                <w:rFonts w:eastAsia="Calibri"/>
                <w:spacing w:val="-5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70037B">
              <w:rPr>
                <w:rFonts w:eastAsia="Calibri"/>
                <w:b/>
                <w:sz w:val="26"/>
                <w:szCs w:val="26"/>
                <w:lang w:val="vi-VN"/>
              </w:rPr>
              <w:t xml:space="preserve"> Mục tiêu: </w:t>
            </w:r>
            <w:r w:rsidRPr="0070037B">
              <w:rPr>
                <w:rFonts w:eastAsia="Calibri"/>
                <w:sz w:val="26"/>
                <w:szCs w:val="26"/>
                <w:lang w:val="vi-VN"/>
              </w:rPr>
              <w:t>+ Biết được một số cách tiết kiệm tiền trong dịp Tết.</w:t>
            </w:r>
          </w:p>
          <w:p w14:paraId="64F1B695" w14:textId="77777777" w:rsidR="004B4F48" w:rsidRPr="0070037B" w:rsidRDefault="004B4F48" w:rsidP="008218E5">
            <w:pPr>
              <w:kinsoku w:val="0"/>
              <w:overflowPunct w:val="0"/>
              <w:spacing w:before="60" w:after="40"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70037B">
              <w:rPr>
                <w:rFonts w:eastAsia="Calibri"/>
                <w:b/>
                <w:sz w:val="26"/>
                <w:szCs w:val="26"/>
                <w:lang w:val="vi-VN"/>
              </w:rPr>
              <w:t xml:space="preserve"> Cách tiến hành:</w:t>
            </w:r>
          </w:p>
        </w:tc>
      </w:tr>
      <w:tr w:rsidR="004B4F48" w:rsidRPr="0070037B" w14:paraId="565F33A3" w14:textId="77777777" w:rsidTr="008218E5">
        <w:tc>
          <w:tcPr>
            <w:tcW w:w="621" w:type="dxa"/>
          </w:tcPr>
          <w:p w14:paraId="32371374" w14:textId="77777777" w:rsidR="004B4F48" w:rsidRPr="0070037B" w:rsidRDefault="004B4F48" w:rsidP="008218E5">
            <w:pPr>
              <w:spacing w:before="60" w:after="160" w:line="259" w:lineRule="auto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4773" w:type="dxa"/>
            <w:shd w:val="clear" w:color="auto" w:fill="auto"/>
          </w:tcPr>
          <w:p w14:paraId="05F2095C" w14:textId="77777777" w:rsidR="004B4F48" w:rsidRPr="0070037B" w:rsidRDefault="004B4F48" w:rsidP="004B4F48">
            <w:pPr>
              <w:numPr>
                <w:ilvl w:val="0"/>
                <w:numId w:val="2"/>
              </w:numPr>
              <w:spacing w:before="60" w:after="160" w:line="259" w:lineRule="auto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i/>
                <w:iCs/>
                <w:sz w:val="26"/>
                <w:szCs w:val="26"/>
                <w:lang w:val="vi-VN"/>
              </w:rPr>
              <w:t>Nghe giới thiệu một số cách tiết kiệm tiền trong dịp Tết</w:t>
            </w:r>
          </w:p>
          <w:p w14:paraId="315DB516" w14:textId="77777777" w:rsidR="004B4F48" w:rsidRPr="0070037B" w:rsidRDefault="004B4F48" w:rsidP="008218E5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t>- GV hướng dẫn HS giới thiệu một số cách tiết kiệm tiền trong dịp Tết: Bỏ heo, gửi bố mẹ giữ hộ,....</w:t>
            </w:r>
          </w:p>
          <w:p w14:paraId="72F8DC57" w14:textId="77777777" w:rsidR="004B4F48" w:rsidRPr="0070037B" w:rsidRDefault="004B4F48" w:rsidP="004B4F48">
            <w:pPr>
              <w:numPr>
                <w:ilvl w:val="0"/>
                <w:numId w:val="2"/>
              </w:numPr>
              <w:spacing w:before="60" w:after="160" w:line="259" w:lineRule="auto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i/>
                <w:iCs/>
                <w:sz w:val="26"/>
                <w:szCs w:val="26"/>
                <w:lang w:val="vi-VN"/>
              </w:rPr>
              <w:t>Trao quà cho một số bạn có hoàn cảnh khó khăn</w:t>
            </w:r>
          </w:p>
          <w:p w14:paraId="5029DD28" w14:textId="77777777" w:rsidR="004B4F48" w:rsidRPr="0070037B" w:rsidRDefault="004B4F48" w:rsidP="008218E5">
            <w:pPr>
              <w:spacing w:before="60" w:after="160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lastRenderedPageBreak/>
              <w:t>- GV hướng dẫn HS trao quà (phong trào “Cây mùa xuân vì bạn”) cho những bạn khó khăn cùng với thầy cô giáo.</w:t>
            </w:r>
          </w:p>
          <w:p w14:paraId="71162291" w14:textId="77777777" w:rsidR="004B4F48" w:rsidRPr="0070037B" w:rsidRDefault="004B4F48" w:rsidP="008218E5">
            <w:pPr>
              <w:tabs>
                <w:tab w:val="left" w:pos="2120"/>
              </w:tabs>
              <w:kinsoku w:val="0"/>
              <w:overflowPunct w:val="0"/>
              <w:spacing w:before="60" w:after="40"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t>- GV giáo dục HS: yêu thương, chia sẻ với những người có hoàn cảnh khó khăn xung quanh.</w:t>
            </w:r>
          </w:p>
        </w:tc>
        <w:tc>
          <w:tcPr>
            <w:tcW w:w="4666" w:type="dxa"/>
            <w:shd w:val="clear" w:color="auto" w:fill="auto"/>
          </w:tcPr>
          <w:p w14:paraId="7939091C" w14:textId="77777777" w:rsidR="004B4F48" w:rsidRPr="0070037B" w:rsidRDefault="004B4F48" w:rsidP="008218E5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1C1F81DE" w14:textId="77777777" w:rsidR="004B4F48" w:rsidRPr="0070037B" w:rsidRDefault="004B4F48" w:rsidP="008218E5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FC5DD83" w14:textId="77777777" w:rsidR="004B4F48" w:rsidRPr="0070037B" w:rsidRDefault="004B4F48" w:rsidP="008218E5">
            <w:pPr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4CFEFCF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bCs/>
                <w:sz w:val="26"/>
                <w:szCs w:val="26"/>
                <w:lang w:val="vi-VN"/>
              </w:rPr>
              <w:t>- HS lắng nghe.</w:t>
            </w:r>
          </w:p>
          <w:p w14:paraId="182FD6E8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7E543BAC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0823AF0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1F1BA9A2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3477849" w14:textId="77777777" w:rsidR="004B4F48" w:rsidRPr="0070037B" w:rsidRDefault="004B4F48" w:rsidP="008218E5">
            <w:pPr>
              <w:spacing w:before="60" w:after="160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lastRenderedPageBreak/>
              <w:t>- HS tham gia  trao quà cho những bạn khó khăn cùng với thầy cô giáo.</w:t>
            </w:r>
          </w:p>
          <w:p w14:paraId="67DE2B9F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513C6391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14C4A0F2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4B4F48" w:rsidRPr="0070037B" w14:paraId="080A9C9F" w14:textId="77777777" w:rsidTr="008218E5">
        <w:trPr>
          <w:trHeight w:val="551"/>
        </w:trPr>
        <w:tc>
          <w:tcPr>
            <w:tcW w:w="621" w:type="dxa"/>
          </w:tcPr>
          <w:p w14:paraId="1D4CD83F" w14:textId="77777777" w:rsidR="004B4F48" w:rsidRPr="0070037B" w:rsidRDefault="004B4F48" w:rsidP="008218E5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4773" w:type="dxa"/>
            <w:shd w:val="clear" w:color="auto" w:fill="auto"/>
          </w:tcPr>
          <w:p w14:paraId="2810AF2C" w14:textId="77777777" w:rsidR="004B4F48" w:rsidRPr="0070037B" w:rsidRDefault="004B4F48" w:rsidP="008218E5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t>- GV nhắc nhở HS chia sẻ với bạn và người thân về một số cách tiết kiệm tiền trong dịp Tết mà em nhớ được sau buổi tổng kết.</w:t>
            </w:r>
          </w:p>
          <w:p w14:paraId="231CED00" w14:textId="77777777" w:rsidR="004B4F48" w:rsidRPr="0070037B" w:rsidRDefault="004B4F48" w:rsidP="008218E5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t>- Yêu cầu HS chuẩn bị một số tiết mục thể hiện năng khiếu của bản thân : hát, múa, võ thuật, đàn,... để chuẩn bị cho tiết chào cờ tuần sau (chủ đề: Phát triển bản thân)</w:t>
            </w:r>
          </w:p>
        </w:tc>
        <w:tc>
          <w:tcPr>
            <w:tcW w:w="4666" w:type="dxa"/>
            <w:shd w:val="clear" w:color="auto" w:fill="auto"/>
          </w:tcPr>
          <w:p w14:paraId="27BCCD74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11229450" w14:textId="77777777" w:rsidR="004B4F48" w:rsidRPr="0070037B" w:rsidRDefault="004B4F48" w:rsidP="008218E5">
            <w:pPr>
              <w:spacing w:before="60" w:after="160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t>- HS tham gia các trò chơi gian gian vào giờ ra chơi, ở nhà.</w:t>
            </w:r>
          </w:p>
          <w:p w14:paraId="76A08B3D" w14:textId="77777777" w:rsidR="004B4F48" w:rsidRPr="0070037B" w:rsidRDefault="004B4F48" w:rsidP="008218E5">
            <w:pPr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70037B">
              <w:rPr>
                <w:rFonts w:eastAsia="Calibri"/>
                <w:sz w:val="26"/>
                <w:szCs w:val="26"/>
                <w:lang w:val="vi-VN"/>
              </w:rPr>
              <w:t>- HS chuẩn bị một số tiết mục thể hiện năng khiếu của bản thân</w:t>
            </w:r>
          </w:p>
        </w:tc>
      </w:tr>
    </w:tbl>
    <w:p w14:paraId="1A27442D" w14:textId="77777777" w:rsidR="004B4F48" w:rsidRPr="0070037B" w:rsidRDefault="004B4F48" w:rsidP="004B4F48">
      <w:pPr>
        <w:spacing w:before="120" w:line="288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70037B">
        <w:rPr>
          <w:rFonts w:eastAsia="Calibri"/>
          <w:b/>
          <w:sz w:val="26"/>
          <w:szCs w:val="26"/>
          <w:lang w:val="vi-VN"/>
        </w:rPr>
        <w:t xml:space="preserve">IV. </w:t>
      </w:r>
      <w:r>
        <w:rPr>
          <w:rFonts w:eastAsia="Calibri"/>
          <w:b/>
          <w:sz w:val="26"/>
          <w:szCs w:val="26"/>
          <w:lang w:val="vi-VN"/>
        </w:rPr>
        <w:t>ĐIỀU CHỈNH SAU BÀI DẠY:</w:t>
      </w:r>
    </w:p>
    <w:p w14:paraId="6F6F1F9A" w14:textId="77777777" w:rsidR="004B4F48" w:rsidRPr="0070037B" w:rsidRDefault="004B4F48" w:rsidP="004B4F48">
      <w:pPr>
        <w:spacing w:line="288" w:lineRule="auto"/>
        <w:ind w:right="38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151C4C10" w14:textId="77777777" w:rsidR="004B4F48" w:rsidRPr="0070037B" w:rsidRDefault="004B4F48" w:rsidP="004B4F48">
      <w:pPr>
        <w:spacing w:line="288" w:lineRule="auto"/>
        <w:ind w:right="38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799EB1B0" w14:textId="77777777" w:rsidR="004B4F48" w:rsidRPr="0070037B" w:rsidRDefault="004B4F48" w:rsidP="004B4F48">
      <w:pPr>
        <w:spacing w:line="288" w:lineRule="auto"/>
        <w:ind w:right="38"/>
        <w:rPr>
          <w:rFonts w:eastAsia="Calibri"/>
          <w:sz w:val="26"/>
          <w:szCs w:val="26"/>
          <w:lang w:val="vi-VN"/>
        </w:rPr>
      </w:pPr>
      <w:r w:rsidRPr="0070037B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5813AFC3" w14:textId="77777777" w:rsidR="004B4F48" w:rsidRPr="0070037B" w:rsidRDefault="004B4F48" w:rsidP="004B4F48">
      <w:pPr>
        <w:spacing w:line="288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</w:p>
    <w:p w14:paraId="448CD1D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D497C3"/>
    <w:multiLevelType w:val="singleLevel"/>
    <w:tmpl w:val="FAD497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74B673D"/>
    <w:multiLevelType w:val="multilevel"/>
    <w:tmpl w:val="674B673D"/>
    <w:lvl w:ilvl="0">
      <w:start w:val="2"/>
      <w:numFmt w:val="bullet"/>
      <w:lvlText w:val="-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586889370">
    <w:abstractNumId w:val="1"/>
  </w:num>
  <w:num w:numId="2" w16cid:durableId="113144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48"/>
    <w:rsid w:val="00045DAA"/>
    <w:rsid w:val="00045E50"/>
    <w:rsid w:val="004B4F48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DC4CA"/>
  <w15:chartTrackingRefBased/>
  <w15:docId w15:val="{6A1D105A-D83C-40CF-9CF4-90A12962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F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F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F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F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F48"/>
    <w:rPr>
      <w:b/>
      <w:bCs/>
      <w:smallCaps/>
      <w:color w:val="2F5496" w:themeColor="accent1" w:themeShade="BF"/>
      <w:spacing w:val="5"/>
    </w:rPr>
  </w:style>
  <w:style w:type="table" w:customStyle="1" w:styleId="LiBang2">
    <w:name w:val="Lưới Bảng2"/>
    <w:basedOn w:val="TableNormal"/>
    <w:next w:val="TableGrid"/>
    <w:uiPriority w:val="39"/>
    <w:qFormat/>
    <w:rsid w:val="004B4F48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2025-03-28T00:15:00Z</dcterms:created>
  <dcterms:modified xsi:type="dcterms:W3CDTF">2025-03-28T00:17:00Z</dcterms:modified>
</cp:coreProperties>
</file>