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09" w:rsidRPr="000F7A51" w:rsidRDefault="00DF4B09" w:rsidP="00DF4B09">
      <w:pPr>
        <w:spacing w:before="180" w:after="18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Ngày soạn:…/…/…</w:t>
      </w:r>
    </w:p>
    <w:p w:rsidR="00DF4B09" w:rsidRPr="000F7A51" w:rsidRDefault="00DF4B09" w:rsidP="00DF4B09">
      <w:pPr>
        <w:spacing w:before="180" w:after="18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Ngày dạy:…/…/…</w:t>
      </w:r>
    </w:p>
    <w:p w:rsidR="00DF4B09" w:rsidRPr="000F7A51" w:rsidRDefault="00DF4B09" w:rsidP="00DF4B09">
      <w:pPr>
        <w:pStyle w:val="Heading1"/>
        <w:rPr>
          <w:rFonts w:asciiTheme="majorBidi" w:hAnsiTheme="majorBidi"/>
          <w:sz w:val="28"/>
        </w:rPr>
      </w:pPr>
      <w:r w:rsidRPr="000F7A51">
        <w:rPr>
          <w:rFonts w:asciiTheme="majorBidi" w:hAnsiTheme="majorBidi"/>
          <w:sz w:val="28"/>
        </w:rPr>
        <w:t>BÀI 4: TỈ SỐ VÀ SỐ PHẦN TRĂM</w:t>
      </w:r>
    </w:p>
    <w:p w:rsidR="00DF4B09" w:rsidRPr="000F7A51" w:rsidRDefault="00DF4B09" w:rsidP="00DF4B09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</w:rPr>
        <w:t>I. MỤC TIÊU</w:t>
      </w:r>
    </w:p>
    <w:p w:rsidR="00DF4B09" w:rsidRPr="000F7A51" w:rsidRDefault="00DF4B09" w:rsidP="00DF4B09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</w:rPr>
        <w:t>1. Kiến thức, kĩ năng</w:t>
      </w:r>
    </w:p>
    <w:p w:rsidR="00DF4B09" w:rsidRPr="000F7A51" w:rsidRDefault="00DF4B09" w:rsidP="00DF4B09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- Hiểu được khái niệm tỉ số và tỉ số phần trăm của hai đại lượng</w:t>
      </w:r>
    </w:p>
    <w:p w:rsidR="00DF4B09" w:rsidRPr="000F7A51" w:rsidRDefault="00DF4B09" w:rsidP="00DF4B09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- Tính được tỉ số và tỉ số phần trăm của hai đại lượng</w:t>
      </w:r>
    </w:p>
    <w:p w:rsidR="00DF4B09" w:rsidRPr="000F7A51" w:rsidRDefault="00DF4B09" w:rsidP="00DF4B09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- Phân biệt được tỉ số và phân số</w:t>
      </w:r>
    </w:p>
    <w:p w:rsidR="00DF4B09" w:rsidRPr="000F7A51" w:rsidRDefault="00DF4B09" w:rsidP="00DF4B09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- Giải quyết được một số vấn đề thực tiễn gắn với các phép tính về tỉ số và tỉ số phần trăm</w:t>
      </w:r>
    </w:p>
    <w:p w:rsidR="00DF4B09" w:rsidRPr="000F7A51" w:rsidRDefault="00DF4B09" w:rsidP="00DF4B09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</w:rPr>
        <w:t>2. Năng lực</w:t>
      </w:r>
    </w:p>
    <w:p w:rsidR="00DF4B09" w:rsidRPr="000F7A51" w:rsidRDefault="00DF4B09" w:rsidP="00DF4B09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 xml:space="preserve">a.  Năng lực chung: </w:t>
      </w:r>
      <w:r w:rsidRPr="000F7A51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DF4B09" w:rsidRPr="000F7A51" w:rsidRDefault="00DF4B09" w:rsidP="00DF4B09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- Năng lực chú trọng: tư duy và lập luận toán học, giải quyết vấn đề toán học, giao tiếp toán học, sử dụng công cụ, phương tiện toán học</w:t>
      </w:r>
    </w:p>
    <w:p w:rsidR="00DF4B09" w:rsidRPr="000F7A51" w:rsidRDefault="00DF4B09" w:rsidP="00DF4B09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</w:rPr>
        <w:t>3. Phẩm chất</w:t>
      </w:r>
    </w:p>
    <w:p w:rsidR="00DF4B09" w:rsidRPr="000F7A51" w:rsidRDefault="00DF4B09" w:rsidP="00DF4B09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Rèn luyện thói quen tự học, ý thức hoàn thành nhiệm vụ học tập, bồi dưỡng hứng thú học tập cho HS.</w:t>
      </w:r>
    </w:p>
    <w:p w:rsidR="00DF4B09" w:rsidRPr="000F7A51" w:rsidRDefault="00DF4B09" w:rsidP="00DF4B09">
      <w:pPr>
        <w:spacing w:before="120" w:after="12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II. THIẾT BỊ DẠY HỌC VÀ HỌC LIỆU</w:t>
      </w:r>
    </w:p>
    <w:p w:rsidR="00DF4B09" w:rsidRPr="000F7A51" w:rsidRDefault="00DF4B09" w:rsidP="00DF4B09">
      <w:pPr>
        <w:spacing w:before="120" w:after="120"/>
        <w:jc w:val="both"/>
        <w:rPr>
          <w:rFonts w:asciiTheme="majorBidi" w:hAnsiTheme="majorBidi" w:cstheme="majorBidi"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1. Đối với giáo viên: </w:t>
      </w:r>
      <w:r w:rsidRPr="000F7A51">
        <w:rPr>
          <w:rFonts w:asciiTheme="majorBidi" w:hAnsiTheme="majorBidi" w:cstheme="majorBidi"/>
          <w:color w:val="000000"/>
          <w:sz w:val="28"/>
          <w:szCs w:val="28"/>
          <w:lang w:val="nl-NL"/>
        </w:rPr>
        <w:t>Sgk, giáo án, máy chiếu</w:t>
      </w:r>
    </w:p>
    <w:p w:rsidR="00DF4B09" w:rsidRPr="000F7A51" w:rsidRDefault="00DF4B09" w:rsidP="00DF4B09">
      <w:pPr>
        <w:spacing w:before="120" w:after="12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2. Đối với học sinh: </w:t>
      </w:r>
      <w:r w:rsidRPr="000F7A51">
        <w:rPr>
          <w:rFonts w:asciiTheme="majorBidi" w:hAnsiTheme="majorBidi" w:cstheme="majorBidi"/>
          <w:color w:val="000000"/>
          <w:sz w:val="28"/>
          <w:szCs w:val="28"/>
          <w:lang w:val="nl-NL"/>
        </w:rPr>
        <w:t>vở ghi, sgk, đồ dùng học tập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pt-BR"/>
        </w:rPr>
        <w:t>III. TIẾN TRÌNH DẠY</w:t>
      </w:r>
      <w:r w:rsidRPr="000F7A51">
        <w:rPr>
          <w:rFonts w:asciiTheme="majorBidi" w:hAnsiTheme="majorBidi" w:cstheme="majorBidi"/>
          <w:b/>
          <w:sz w:val="28"/>
          <w:szCs w:val="28"/>
        </w:rPr>
        <w:t xml:space="preserve"> HỌC</w:t>
      </w:r>
    </w:p>
    <w:p w:rsidR="00DF4B09" w:rsidRPr="000F7A51" w:rsidRDefault="00DF4B09" w:rsidP="00DF4B09">
      <w:pPr>
        <w:spacing w:before="20" w:after="20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nl-NL"/>
        </w:rPr>
        <w:lastRenderedPageBreak/>
        <w:t>A. HOẠT ĐỘNG KHỞI ĐỘNG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sz w:val="28"/>
          <w:szCs w:val="28"/>
          <w:lang w:val="sv-SE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a. Mục tiêu: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  <w:lang w:val="nl-NL"/>
        </w:rPr>
        <w:t>b. Nội dung:</w:t>
      </w:r>
      <w:r w:rsidRPr="000F7A51">
        <w:rPr>
          <w:rFonts w:asciiTheme="majorBidi" w:hAnsiTheme="majorBidi" w:cstheme="majorBidi"/>
          <w:bCs/>
          <w:sz w:val="28"/>
          <w:szCs w:val="28"/>
          <w:lang w:val="nl-NL"/>
        </w:rPr>
        <w:t xml:space="preserve"> GV trình bày vấn đề, HS trả lời câu hỏi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color w:val="FF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c.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Sản phẩm học tập:</w:t>
      </w:r>
      <w:r w:rsidRPr="000F7A51">
        <w:rPr>
          <w:rFonts w:asciiTheme="majorBidi" w:hAnsiTheme="majorBidi" w:cstheme="majorBidi"/>
          <w:color w:val="000000"/>
          <w:sz w:val="28"/>
          <w:szCs w:val="28"/>
          <w:lang w:val="nl-NL"/>
        </w:rPr>
        <w:t xml:space="preserve"> HS lắng nghe và tiếp thu kiến thức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Tổ chức thực hiện: 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0F7A51">
        <w:rPr>
          <w:rFonts w:asciiTheme="majorBidi" w:hAnsiTheme="majorBidi" w:cstheme="majorBidi"/>
          <w:bCs/>
          <w:i/>
          <w:iCs/>
          <w:sz w:val="28"/>
          <w:szCs w:val="28"/>
        </w:rPr>
        <w:t>Gv trình bày vấn đề</w:t>
      </w:r>
      <w:r w:rsidRPr="000F7A51">
        <w:rPr>
          <w:rFonts w:asciiTheme="majorBidi" w:hAnsiTheme="majorBidi" w:cstheme="majorBidi"/>
          <w:bCs/>
          <w:sz w:val="28"/>
          <w:szCs w:val="28"/>
        </w:rPr>
        <w:t>: Em có biết tỉ số độ cao trung bình của đáy vịnh Cam Ranh (Khánh Hòa) và vịnh Hạ Long (Quảng Ninh) là bằng 2 hay không?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0F7A51">
        <w:rPr>
          <w:rFonts w:asciiTheme="majorBidi" w:hAnsiTheme="majorBidi" w:cstheme="majorBidi"/>
          <w:bCs/>
          <w:sz w:val="28"/>
          <w:szCs w:val="28"/>
        </w:rPr>
        <w:t>Tỉ số đó cho biết điều gì? Chúng ta cùng tìm hiểu qua bài học hôm nay.</w:t>
      </w:r>
    </w:p>
    <w:p w:rsidR="00DF4B09" w:rsidRPr="000F7A51" w:rsidRDefault="00DF4B09" w:rsidP="00DF4B09">
      <w:pPr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  <w:lang w:eastAsia="vi-VN"/>
        </w:rPr>
        <w:drawing>
          <wp:inline distT="0" distB="0" distL="0" distR="0" wp14:anchorId="558E6D46" wp14:editId="5403021A">
            <wp:extent cx="4591050" cy="1704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B09" w:rsidRPr="000F7A51" w:rsidRDefault="00DF4B09" w:rsidP="00DF4B09">
      <w:pPr>
        <w:spacing w:before="120" w:after="120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nl-NL"/>
        </w:rPr>
        <w:t>B.</w:t>
      </w:r>
      <w:r w:rsidRPr="000F7A51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Pr="000F7A51">
        <w:rPr>
          <w:rFonts w:asciiTheme="majorBidi" w:hAnsiTheme="majorBidi" w:cstheme="majorBidi"/>
          <w:b/>
          <w:sz w:val="28"/>
          <w:szCs w:val="28"/>
          <w:lang w:val="nl-NL"/>
        </w:rPr>
        <w:t>HÌNH THÀNH KIẾN THỨC MỚI</w:t>
      </w:r>
    </w:p>
    <w:p w:rsidR="00DF4B09" w:rsidRPr="000F7A51" w:rsidRDefault="00DF4B09" w:rsidP="00DF4B09">
      <w:pPr>
        <w:spacing w:before="120" w:after="120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t xml:space="preserve">Hoạt động 1: Tỉ số của hai đại lượng </w:t>
      </w:r>
    </w:p>
    <w:p w:rsidR="00DF4B09" w:rsidRPr="000F7A51" w:rsidRDefault="00DF4B09" w:rsidP="00DF4B09">
      <w:pPr>
        <w:spacing w:before="120" w:after="120"/>
        <w:jc w:val="both"/>
        <w:rPr>
          <w:rFonts w:asciiTheme="majorBidi" w:hAnsiTheme="majorBidi" w:cstheme="majorBidi"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a. Mục tiêu</w:t>
      </w:r>
      <w:r w:rsidRPr="000F7A51">
        <w:rPr>
          <w:rFonts w:asciiTheme="majorBidi" w:hAnsiTheme="majorBidi" w:cstheme="majorBidi"/>
          <w:color w:val="000000"/>
          <w:sz w:val="28"/>
          <w:szCs w:val="28"/>
          <w:lang w:val="nl-NL"/>
        </w:rPr>
        <w:t xml:space="preserve">: </w:t>
      </w:r>
    </w:p>
    <w:p w:rsidR="00DF4B09" w:rsidRPr="000F7A51" w:rsidRDefault="00DF4B09" w:rsidP="00DF4B09">
      <w:pPr>
        <w:spacing w:before="180" w:after="180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0F7A51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c.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Sản phẩm học tập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</w:rPr>
        <w:t>: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>Câu trả lời của HS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DF4B09" w:rsidRPr="000F7A51" w:rsidTr="00DE0B27">
        <w:trPr>
          <w:trHeight w:val="444"/>
        </w:trPr>
        <w:tc>
          <w:tcPr>
            <w:tcW w:w="5954" w:type="dxa"/>
            <w:tcBorders>
              <w:bottom w:val="single" w:sz="4" w:space="0" w:color="auto"/>
            </w:tcBorders>
          </w:tcPr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260" w:type="dxa"/>
          </w:tcPr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DF4B09" w:rsidRPr="000F7A51" w:rsidTr="00DE0B27">
        <w:trPr>
          <w:trHeight w:val="132"/>
        </w:trPr>
        <w:tc>
          <w:tcPr>
            <w:tcW w:w="5954" w:type="dxa"/>
            <w:tcBorders>
              <w:bottom w:val="single" w:sz="4" w:space="0" w:color="auto"/>
            </w:tcBorders>
          </w:tcPr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lastRenderedPageBreak/>
              <w:t>- GV yêu cầu lớp thảo luận theo nhóm HĐKP1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- Gv giới thiệu khung kiến thức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- Phân tích ví dụ 1 để HS hiểu rõ cách kí hiệu tỉ số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- HS thực hiện Thự hành 1 và Vận dụng 1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2:</w:t>
            </w:r>
            <w:r w:rsidRPr="000F7A51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 xml:space="preserve"> </w:t>
            </w: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HS thực hiện nhiệm vụ học tập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3260" w:type="dxa"/>
          </w:tcPr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lastRenderedPageBreak/>
              <w:t xml:space="preserve">Hoạt động 1; 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lastRenderedPageBreak/>
              <w:t>Giải: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>a. Thời gian Mai làm lâu gấp số lần thời gian Lan làm là: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45 : 30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(lần)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>b. Đổi 1,3 kg = 1300 g.  Vậy con cá của Dũng nặng gấp số lần con cá của Trí là :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1300 : 900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9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(lần)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c. Đổi 50 cm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m. Đoạn AB dài gấp đoạn CD: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(lần)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>Thực hành 1: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>Giải: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3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m:oMath>
              <m:r>
                <w:rPr>
                  <w:rFonts w:ascii="Cambria Math" w:hAnsi="Cambria Math" w:cstheme="majorBidi"/>
                  <w:sz w:val="28"/>
                  <w:szCs w:val="28"/>
                  <w:lang w:val="nl-NL"/>
                </w:rPr>
                <m:t>b</m:t>
              </m:r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c. 400 : 340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40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34</m:t>
                  </m:r>
                </m:den>
              </m:f>
            </m:oMath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</m:oMath>
          </w:p>
        </w:tc>
      </w:tr>
    </w:tbl>
    <w:p w:rsidR="00DF4B09" w:rsidRPr="000F7A51" w:rsidRDefault="00DF4B09" w:rsidP="00DF4B09">
      <w:pPr>
        <w:spacing w:before="120" w:after="12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</w:pPr>
    </w:p>
    <w:p w:rsidR="00DF4B09" w:rsidRPr="000F7A51" w:rsidRDefault="00DF4B09" w:rsidP="00DF4B09">
      <w:pPr>
        <w:tabs>
          <w:tab w:val="left" w:pos="7089"/>
        </w:tabs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t xml:space="preserve">Hoạt động </w:t>
      </w: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</w:rPr>
        <w:t>2:</w:t>
      </w: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t xml:space="preserve"> Tỉ số phần trăm của hai đại lượng </w:t>
      </w:r>
    </w:p>
    <w:p w:rsidR="00DF4B09" w:rsidRPr="000F7A51" w:rsidRDefault="00DF4B09" w:rsidP="00DF4B09">
      <w:pPr>
        <w:spacing w:before="120" w:after="120"/>
        <w:jc w:val="both"/>
        <w:rPr>
          <w:rFonts w:asciiTheme="majorBidi" w:hAnsiTheme="majorBidi" w:cstheme="majorBidi"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a. Mục tiêu</w:t>
      </w:r>
      <w:r w:rsidRPr="000F7A51">
        <w:rPr>
          <w:rFonts w:asciiTheme="majorBidi" w:hAnsiTheme="majorBidi" w:cstheme="majorBidi"/>
          <w:color w:val="000000"/>
          <w:sz w:val="28"/>
          <w:szCs w:val="28"/>
          <w:lang w:val="nl-NL"/>
        </w:rPr>
        <w:t>: HS biết cách tính tỉ số phần trăm của hai đại lượng</w:t>
      </w:r>
    </w:p>
    <w:p w:rsidR="00DF4B09" w:rsidRPr="000F7A51" w:rsidRDefault="00DF4B09" w:rsidP="00DF4B09">
      <w:pPr>
        <w:spacing w:before="180" w:after="180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0F7A51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c.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Sản phẩm học tập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</w:rPr>
        <w:t>: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>Câu trả lời của HS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lastRenderedPageBreak/>
        <w:t xml:space="preserve">d.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DF4B09" w:rsidRPr="000F7A51" w:rsidTr="00DE0B27">
        <w:trPr>
          <w:trHeight w:val="444"/>
        </w:trPr>
        <w:tc>
          <w:tcPr>
            <w:tcW w:w="5954" w:type="dxa"/>
            <w:tcBorders>
              <w:bottom w:val="single" w:sz="4" w:space="0" w:color="auto"/>
            </w:tcBorders>
          </w:tcPr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260" w:type="dxa"/>
          </w:tcPr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DF4B09" w:rsidRPr="000F7A51" w:rsidTr="00DE0B27">
        <w:trPr>
          <w:trHeight w:val="132"/>
        </w:trPr>
        <w:tc>
          <w:tcPr>
            <w:tcW w:w="5954" w:type="dxa"/>
            <w:tcBorders>
              <w:bottom w:val="single" w:sz="4" w:space="0" w:color="auto"/>
            </w:tcBorders>
          </w:tcPr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- GV yêu cầu lớp thảo luận theo nhóm HĐKP2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- Gv giới thiệu khung kiến thức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- Phân tích ví dụ 1 để HS hiểu rõ cách tính tỉ số phần trăm của hai đại lượng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- HS thực hiện Thực hành 2 và Vận dụng 2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2:</w:t>
            </w:r>
            <w:r w:rsidRPr="000F7A51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 xml:space="preserve"> </w:t>
            </w: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HS thực hiện nhiệm vụ học tập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3260" w:type="dxa"/>
          </w:tcPr>
          <w:p w:rsidR="00DF4B09" w:rsidRPr="0048317B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48317B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Hoạt động 2: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>Giải: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40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100</m:t>
                  </m:r>
                </m:den>
              </m:f>
            </m:oMath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-75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100</m:t>
                  </m:r>
                </m:den>
              </m:f>
            </m:oMath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-1,3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-13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100</m:t>
                  </m:r>
                </m:den>
              </m:f>
            </m:oMath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>b. Khối lượng nước trong cơ thể hùng là: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40 .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70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100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28 (kg)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Thực hành 2: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u w:val="single"/>
                <w:lang w:val="nl-NL"/>
              </w:rPr>
              <w:t>Giải: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3.100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% = 75%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-2,66.100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200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-1,33%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nl-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nl-NL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 xml:space="preserve"> .100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0,5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lang w:val="nl-NL"/>
                </w:rPr>
                <m:t xml:space="preserve"> </m:t>
              </m:r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>= 50%</w:t>
            </w:r>
          </w:p>
        </w:tc>
      </w:tr>
    </w:tbl>
    <w:p w:rsidR="00DF4B09" w:rsidRPr="000F7A51" w:rsidRDefault="00DF4B09" w:rsidP="00DF4B09">
      <w:pPr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t xml:space="preserve"> 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sv-SE"/>
        </w:rPr>
        <w:t xml:space="preserve">C. HOẠT ĐỘNG LUYỆN TẬP 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0F7A51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0F7A51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c.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Sản phẩm học tập: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>Câu trả lời của học sinh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Tổ chức thực hiện: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- 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  <w:lang w:val="nl-NL"/>
        </w:rPr>
        <w:t xml:space="preserve">GV yêu cầu HS trả lời các câu hỏi: </w:t>
      </w:r>
      <w:r w:rsidRPr="000F7A51">
        <w:rPr>
          <w:rFonts w:asciiTheme="majorBidi" w:hAnsiTheme="majorBidi" w:cstheme="majorBidi"/>
          <w:iCs/>
          <w:color w:val="000000" w:themeColor="text1"/>
          <w:sz w:val="28"/>
          <w:szCs w:val="28"/>
          <w:lang w:val="nl-NL"/>
        </w:rPr>
        <w:t>Câu 1, 2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lastRenderedPageBreak/>
        <w:t xml:space="preserve">- </w:t>
      </w:r>
      <w:r w:rsidRPr="000F7A51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F4B09" w:rsidRPr="000F7A51" w:rsidTr="00DE0B27">
        <w:tc>
          <w:tcPr>
            <w:tcW w:w="4621" w:type="dxa"/>
          </w:tcPr>
          <w:p w:rsidR="00DF4B09" w:rsidRPr="000F7A51" w:rsidRDefault="00DF4B09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Style w:val="Strong"/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 xml:space="preserve">Câu 1: </w:t>
            </w: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 xml:space="preserve">Sĩ số lớp 6A1 là 32 học sinh, trong đó có số học sinh bơi là 24. Hãy tính tỉ số giữa số học sinh học bơi và sĩ số lớp </w:t>
            </w:r>
          </w:p>
          <w:p w:rsidR="00DF4B09" w:rsidRPr="000F7A51" w:rsidRDefault="00DF4B09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Style w:val="Strong"/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 xml:space="preserve">Câu 2: </w:t>
            </w: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Viết các số thập phân sau đây dưới dạng tỉ số phần trăm</w:t>
            </w:r>
          </w:p>
          <w:p w:rsidR="00DF4B09" w:rsidRPr="000F7A51" w:rsidRDefault="00DF4B09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-0,72;                0,4;                     -2,23</w:t>
            </w:r>
          </w:p>
        </w:tc>
        <w:tc>
          <w:tcPr>
            <w:tcW w:w="4621" w:type="dxa"/>
          </w:tcPr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0F7A5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nl-NL"/>
              </w:rPr>
              <w:t>Câu 1: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nl-NL"/>
              </w:rPr>
              <w:t xml:space="preserve">Tỉ số giữa số học sinh học bơi và sĩ số lớp là: 24 : 32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 xml:space="preserve">Câu 2: 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-0.72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-72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100</m:t>
                  </m:r>
                </m:den>
              </m:f>
            </m:oMath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0,4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-2,23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-223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100</m:t>
                  </m:r>
                </m:den>
              </m:f>
            </m:oMath>
          </w:p>
        </w:tc>
      </w:tr>
    </w:tbl>
    <w:p w:rsidR="00DF4B09" w:rsidRPr="000F7A51" w:rsidRDefault="00DF4B09" w:rsidP="00DF4B09">
      <w:pPr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</w:p>
    <w:p w:rsidR="00DF4B09" w:rsidRPr="000F7A51" w:rsidRDefault="00DF4B09" w:rsidP="00DF4B09">
      <w:pPr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t xml:space="preserve"> 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  <w:lang w:val="nl-NL"/>
        </w:rPr>
        <w:t>GV nhận xét, đánh giá và chuẩn kiến thức.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0F7A51">
        <w:rPr>
          <w:rFonts w:asciiTheme="majorBidi" w:hAnsiTheme="majorBidi" w:cstheme="majorBidi"/>
          <w:b/>
          <w:sz w:val="28"/>
          <w:szCs w:val="28"/>
        </w:rPr>
        <w:t>D</w:t>
      </w:r>
      <w:r w:rsidRPr="000F7A51">
        <w:rPr>
          <w:rFonts w:asciiTheme="majorBidi" w:hAnsiTheme="majorBidi" w:cstheme="majorBidi"/>
          <w:b/>
          <w:sz w:val="28"/>
          <w:szCs w:val="28"/>
          <w:lang w:val="sv-SE"/>
        </w:rPr>
        <w:t xml:space="preserve">. HOẠT ĐỘNG VẬN DỤNG 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0F7A51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0F7A51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c.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Sản phẩm học tập: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>Câu trả lời của học sinh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Tổ chức thực hiện: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- 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  <w:lang w:val="nl-NL"/>
        </w:rPr>
        <w:t xml:space="preserve">GV yêu cầu HS trả lời các câu hỏi: </w:t>
      </w:r>
      <w:r w:rsidRPr="000F7A51">
        <w:rPr>
          <w:rFonts w:asciiTheme="majorBidi" w:hAnsiTheme="majorBidi" w:cstheme="majorBidi"/>
          <w:iCs/>
          <w:color w:val="000000" w:themeColor="text1"/>
          <w:sz w:val="28"/>
          <w:szCs w:val="28"/>
          <w:lang w:val="nl-NL"/>
        </w:rPr>
        <w:t>Câu 5, 6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 w:rsidRPr="000F7A51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F4B09" w:rsidRPr="000F7A51" w:rsidTr="00DE0B27">
        <w:tc>
          <w:tcPr>
            <w:tcW w:w="4621" w:type="dxa"/>
          </w:tcPr>
          <w:p w:rsidR="00DF4B09" w:rsidRPr="000F7A51" w:rsidRDefault="00DF4B09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Style w:val="Strong"/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 xml:space="preserve">Câu 5 : </w:t>
            </w: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 xml:space="preserve">Lớp 6A3 có tổng số 40 bạn, số học sinh giỏi là 8 bạn, học sinh khá là 20 bạn, học sinh trung bình là 10 bạn, còn lại là học sinh yếu kém. Tính tỉ số </w:t>
            </w: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lastRenderedPageBreak/>
              <w:t>phần trăm học sinh giỏi, khá, trung bình, yếu kém của lớp.</w:t>
            </w:r>
          </w:p>
          <w:p w:rsidR="00DF4B09" w:rsidRPr="000F7A51" w:rsidRDefault="00DF4B09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Style w:val="Strong"/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 xml:space="preserve">Câu 6 : </w:t>
            </w: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Cứ 15 trang viết tay thì sau khi gõ vào máy vi tính đem in được 9 trang. Tính tỉ số phần trăm giữa số trang in và số trang viết tay</w:t>
            </w:r>
          </w:p>
        </w:tc>
        <w:tc>
          <w:tcPr>
            <w:tcW w:w="4621" w:type="dxa"/>
          </w:tcPr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lastRenderedPageBreak/>
              <w:t>Câu 5</w:t>
            </w:r>
            <w:r w:rsidRPr="000F7A51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: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nl-NL"/>
              </w:rPr>
              <w:t>Tỉ số phần trăm học sinh giỏi của lớp là: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8 . 100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40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i/>
                <w:sz w:val="28"/>
                <w:szCs w:val="28"/>
                <w:lang w:val="nl-NL"/>
              </w:rPr>
              <w:t xml:space="preserve"> % = 20%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nl-NL"/>
              </w:rPr>
              <w:t>Tỉ số phần trăm học sinh khá của lớp là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20.100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40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i/>
                <w:sz w:val="28"/>
                <w:szCs w:val="28"/>
                <w:lang w:val="nl-NL"/>
              </w:rPr>
              <w:t xml:space="preserve"> % = 50%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nl-NL"/>
              </w:rPr>
              <w:lastRenderedPageBreak/>
              <w:t>Tỉ số phần trăm học sinh trung bình của lớp là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10.100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40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lang w:val="nl-NL"/>
                </w:rPr>
                <m:t>%</m:t>
              </m:r>
            </m:oMath>
            <w:r w:rsidRPr="000F7A51">
              <w:rPr>
                <w:rFonts w:asciiTheme="majorBidi" w:hAnsiTheme="majorBidi" w:cstheme="majorBidi"/>
                <w:i/>
                <w:sz w:val="28"/>
                <w:szCs w:val="28"/>
                <w:lang w:val="nl-NL"/>
              </w:rPr>
              <w:t xml:space="preserve"> = 25%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nl-NL"/>
              </w:rPr>
              <w:t>Tỉ số phần trăm học sinh yếu kém của lớp là: 100 - 20 - 50 - 25 = 5%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val="nl-NL"/>
              </w:rPr>
              <w:t>Câu 6:</w:t>
            </w: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nl-NL"/>
              </w:rPr>
              <w:t xml:space="preserve"> Tỉ số phần trăm giữa số trang in và số trang viết tay là:</w:t>
            </w:r>
          </w:p>
          <w:p w:rsidR="00DF4B09" w:rsidRPr="000F7A51" w:rsidRDefault="00DF4B09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bCs/>
                      <w:i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9.100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lang w:val="nl-NL"/>
              </w:rPr>
              <w:t>% = 60%</w:t>
            </w:r>
          </w:p>
        </w:tc>
      </w:tr>
    </w:tbl>
    <w:p w:rsidR="00DF4B09" w:rsidRPr="000F7A51" w:rsidRDefault="00DF4B09" w:rsidP="00DF4B09">
      <w:pPr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</w:p>
    <w:p w:rsidR="00DF4B09" w:rsidRPr="000F7A51" w:rsidRDefault="00DF4B09" w:rsidP="00DF4B09">
      <w:pPr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t xml:space="preserve"> 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  <w:lang w:val="nl-NL"/>
        </w:rPr>
        <w:t>GV nhận xét, đánh giá và chuẩn kiến thức.</w:t>
      </w:r>
    </w:p>
    <w:p w:rsidR="00DF4B09" w:rsidRPr="000F7A51" w:rsidRDefault="00DF4B09" w:rsidP="00DF4B09">
      <w:pPr>
        <w:jc w:val="both"/>
        <w:rPr>
          <w:rFonts w:asciiTheme="majorBidi" w:hAnsiTheme="majorBidi" w:cstheme="majorBidi"/>
          <w:b/>
          <w:sz w:val="28"/>
          <w:szCs w:val="28"/>
          <w:lang w:val="sv-SE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3"/>
        <w:gridCol w:w="2427"/>
        <w:gridCol w:w="2786"/>
        <w:gridCol w:w="1361"/>
      </w:tblGrid>
      <w:tr w:rsidR="00DF4B09" w:rsidRPr="000F7A51" w:rsidTr="00DE0B27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B09" w:rsidRPr="000F7A51" w:rsidRDefault="00DF4B09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B09" w:rsidRPr="000F7A51" w:rsidRDefault="00DF4B09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B09" w:rsidRPr="000F7A51" w:rsidRDefault="00DF4B09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B09" w:rsidRPr="000F7A51" w:rsidRDefault="00DF4B09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DF4B09" w:rsidRPr="000F7A51" w:rsidTr="00DE0B27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09" w:rsidRPr="000F7A51" w:rsidRDefault="00DF4B09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09" w:rsidRPr="000F7A51" w:rsidRDefault="00DF4B09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09" w:rsidRPr="000F7A51" w:rsidRDefault="00DF4B09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09" w:rsidRPr="000F7A51" w:rsidRDefault="00DF4B09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</w:t>
            </w:r>
          </w:p>
        </w:tc>
      </w:tr>
      <w:tr w:rsidR="00DF4B09" w:rsidRPr="000F7A51" w:rsidTr="00DE0B27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09" w:rsidRPr="000F7A51" w:rsidRDefault="00DF4B09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09" w:rsidRPr="000F7A51" w:rsidRDefault="00DF4B09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09" w:rsidRPr="000F7A51" w:rsidRDefault="00DF4B09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09" w:rsidRPr="000F7A51" w:rsidRDefault="00DF4B09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</w:t>
            </w:r>
          </w:p>
        </w:tc>
      </w:tr>
      <w:tr w:rsidR="00DF4B09" w:rsidRPr="000F7A51" w:rsidTr="00DE0B27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09" w:rsidRPr="000F7A51" w:rsidRDefault="00DF4B09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Thông qua nhiệm vụ học tập, rèn </w:t>
            </w: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09" w:rsidRPr="000F7A51" w:rsidRDefault="00DF4B09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09" w:rsidRPr="000F7A51" w:rsidRDefault="00DF4B09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Hồ sơ học tập, phiếu học tập, </w:t>
            </w: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09" w:rsidRPr="000F7A51" w:rsidRDefault="00DF4B09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</w:tbl>
    <w:p w:rsidR="00DF4B09" w:rsidRPr="000F7A51" w:rsidRDefault="00DF4B09" w:rsidP="00DF4B09">
      <w:pPr>
        <w:spacing w:before="220" w:after="220"/>
        <w:jc w:val="both"/>
        <w:rPr>
          <w:rFonts w:asciiTheme="majorBidi" w:hAnsiTheme="majorBidi" w:cstheme="majorBidi"/>
          <w:i/>
          <w:sz w:val="28"/>
          <w:szCs w:val="28"/>
          <w:lang w:val="sv-SE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sv-SE"/>
        </w:rPr>
        <w:lastRenderedPageBreak/>
        <w:t xml:space="preserve">V. HỒ SƠ DẠY HỌC </w:t>
      </w:r>
      <w:r w:rsidRPr="000F7A51">
        <w:rPr>
          <w:rFonts w:asciiTheme="majorBidi" w:hAnsiTheme="majorBidi" w:cstheme="majorBidi"/>
          <w:i/>
          <w:sz w:val="28"/>
          <w:szCs w:val="28"/>
          <w:lang w:val="sv-SE"/>
        </w:rPr>
        <w:t>(Đính kèm các phiếu học tập/bảng kiểm....)</w:t>
      </w:r>
    </w:p>
    <w:p w:rsidR="00DF4B09" w:rsidRPr="000F7A51" w:rsidRDefault="00DF4B09" w:rsidP="00DF4B09">
      <w:pPr>
        <w:pBdr>
          <w:bottom w:val="single" w:sz="6" w:space="1" w:color="auto"/>
        </w:pBdr>
        <w:spacing w:before="220" w:after="220"/>
        <w:jc w:val="both"/>
        <w:rPr>
          <w:rFonts w:asciiTheme="majorBidi" w:hAnsiTheme="majorBidi" w:cstheme="majorBidi"/>
          <w:i/>
          <w:sz w:val="28"/>
          <w:szCs w:val="28"/>
          <w:lang w:val="sv-SE"/>
        </w:rPr>
      </w:pPr>
    </w:p>
    <w:p w:rsidR="00DF4B09" w:rsidRPr="000F7A51" w:rsidRDefault="00DF4B09" w:rsidP="00DF4B09">
      <w:pPr>
        <w:spacing w:before="220" w:after="220"/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</w:p>
    <w:p w:rsidR="00284C88" w:rsidRPr="00DF4B09" w:rsidRDefault="00284C88" w:rsidP="00DF4B09">
      <w:bookmarkStart w:id="0" w:name="_GoBack"/>
      <w:bookmarkEnd w:id="0"/>
    </w:p>
    <w:sectPr w:rsidR="00284C88" w:rsidRPr="00DF4B09" w:rsidSect="00284C88">
      <w:pgSz w:w="11906" w:h="16838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710AC"/>
    <w:multiLevelType w:val="multilevel"/>
    <w:tmpl w:val="B020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6"/>
    <w:rsid w:val="00081610"/>
    <w:rsid w:val="000E1745"/>
    <w:rsid w:val="00142D59"/>
    <w:rsid w:val="001A4567"/>
    <w:rsid w:val="00284C88"/>
    <w:rsid w:val="003B2F07"/>
    <w:rsid w:val="00443C3D"/>
    <w:rsid w:val="004500BC"/>
    <w:rsid w:val="004671EF"/>
    <w:rsid w:val="00467B4B"/>
    <w:rsid w:val="005E4D36"/>
    <w:rsid w:val="006F6716"/>
    <w:rsid w:val="00804ABE"/>
    <w:rsid w:val="008669AD"/>
    <w:rsid w:val="00A50B12"/>
    <w:rsid w:val="00C0688E"/>
    <w:rsid w:val="00CA6C25"/>
    <w:rsid w:val="00DD10CE"/>
    <w:rsid w:val="00DF4B09"/>
    <w:rsid w:val="00E36D8B"/>
    <w:rsid w:val="00F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D8A094"/>
  <w15:chartTrackingRefBased/>
  <w15:docId w15:val="{36DA3461-C893-42F8-BB56-7CC100CA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360" w:lineRule="auto"/>
        <w:ind w:lef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716"/>
    <w:pPr>
      <w:keepNext/>
      <w:keepLines/>
      <w:spacing w:before="480" w:after="0"/>
      <w:ind w:left="0" w:firstLine="0"/>
      <w:jc w:val="center"/>
      <w:outlineLvl w:val="0"/>
    </w:pPr>
    <w:rPr>
      <w:rFonts w:asciiTheme="majorHAnsi" w:eastAsiaTheme="majorEastAsia" w:hAnsiTheme="majorHAnsi" w:cstheme="majorBidi"/>
      <w:b/>
      <w:bCs/>
      <w:noProof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716"/>
    <w:rPr>
      <w:rFonts w:asciiTheme="majorHAnsi" w:eastAsiaTheme="majorEastAsia" w:hAnsiTheme="majorHAnsi" w:cstheme="majorBidi"/>
      <w:b/>
      <w:bCs/>
      <w:noProof/>
      <w:sz w:val="32"/>
      <w:szCs w:val="28"/>
    </w:rPr>
  </w:style>
  <w:style w:type="table" w:styleId="TableGrid">
    <w:name w:val="Table Grid"/>
    <w:basedOn w:val="TableNormal"/>
    <w:uiPriority w:val="59"/>
    <w:rsid w:val="006F6716"/>
    <w:pPr>
      <w:spacing w:after="0" w:line="240" w:lineRule="auto"/>
      <w:ind w:left="0" w:firstLine="0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671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6F67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16"/>
    <w:rPr>
      <w:rFonts w:ascii="Segoe UI" w:hAnsi="Segoe UI" w:cs="Segoe UI"/>
      <w:sz w:val="18"/>
      <w:szCs w:val="18"/>
    </w:rPr>
  </w:style>
  <w:style w:type="character" w:customStyle="1" w:styleId="mn">
    <w:name w:val="mn"/>
    <w:basedOn w:val="DefaultParagraphFont"/>
    <w:rsid w:val="000E1745"/>
  </w:style>
  <w:style w:type="character" w:customStyle="1" w:styleId="mi">
    <w:name w:val="mi"/>
    <w:basedOn w:val="DefaultParagraphFont"/>
    <w:rsid w:val="000E1745"/>
  </w:style>
  <w:style w:type="character" w:customStyle="1" w:styleId="mo">
    <w:name w:val="mo"/>
    <w:basedOn w:val="DefaultParagraphFont"/>
    <w:rsid w:val="00FE516F"/>
  </w:style>
  <w:style w:type="paragraph" w:styleId="NoSpacing">
    <w:name w:val="No Spacing"/>
    <w:uiPriority w:val="1"/>
    <w:qFormat/>
    <w:rsid w:val="00FE516F"/>
    <w:pPr>
      <w:spacing w:after="0" w:line="240" w:lineRule="auto"/>
      <w:ind w:left="0" w:firstLine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Dell_Latitude_E7470</dc:creator>
  <cp:keywords/>
  <dc:description/>
  <cp:lastModifiedBy>Dell_Latitude_E7470</cp:lastModifiedBy>
  <cp:revision>2</cp:revision>
  <dcterms:created xsi:type="dcterms:W3CDTF">2024-12-12T09:31:00Z</dcterms:created>
  <dcterms:modified xsi:type="dcterms:W3CDTF">2024-12-12T09:31:00Z</dcterms:modified>
</cp:coreProperties>
</file>