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004" w:rsidRDefault="00CF7004" w:rsidP="00CF7004">
      <w:pPr>
        <w:pStyle w:val="Heading4"/>
        <w:spacing w:after="258"/>
        <w:ind w:left="435"/>
      </w:pPr>
      <w:bookmarkStart w:id="0" w:name="_Toc340757"/>
      <w:r>
        <w:t xml:space="preserve">4. </w:t>
      </w:r>
      <w:bookmarkStart w:id="1" w:name="_GoBack"/>
      <w:r>
        <w:t>Xác định tiêu chí đánh giá trong kiểm tra định kì</w:t>
      </w:r>
      <w:r>
        <w:rPr>
          <w:b/>
        </w:rPr>
        <w:t xml:space="preserve"> </w:t>
      </w:r>
      <w:bookmarkEnd w:id="0"/>
      <w:bookmarkEnd w:id="1"/>
    </w:p>
    <w:p w:rsidR="00CF7004" w:rsidRDefault="00CF7004" w:rsidP="00CF7004">
      <w:pPr>
        <w:spacing w:after="178" w:line="265" w:lineRule="auto"/>
        <w:ind w:left="715"/>
      </w:pPr>
      <w:r>
        <w:rPr>
          <w:b/>
          <w:i/>
        </w:rPr>
        <w:t xml:space="preserve">4.1. Căn cứ để xác định tiêu chí đánh giá </w:t>
      </w:r>
    </w:p>
    <w:p w:rsidR="00CF7004" w:rsidRDefault="00CF7004" w:rsidP="00CF7004">
      <w:pPr>
        <w:spacing w:line="312" w:lineRule="auto"/>
        <w:ind w:left="-5"/>
      </w:pPr>
      <w:r>
        <w:t xml:space="preserve"> Những căn cứ cơ bản để xác định tiêu chí đánh giá trong kiểm tra định kì đối với môn học GDTC gồm: </w:t>
      </w:r>
    </w:p>
    <w:p w:rsidR="00CF7004" w:rsidRDefault="00CF7004" w:rsidP="00853490">
      <w:pPr>
        <w:numPr>
          <w:ilvl w:val="0"/>
          <w:numId w:val="1"/>
        </w:numPr>
        <w:spacing w:after="192" w:line="254" w:lineRule="auto"/>
        <w:ind w:firstLine="662"/>
        <w:jc w:val="both"/>
      </w:pPr>
      <w:r>
        <w:t xml:space="preserve">Mực tiêu chung và mục tiêu đối với từng cấp học của chương trình môn học GDTC. </w:t>
      </w:r>
    </w:p>
    <w:p w:rsidR="00CF7004" w:rsidRDefault="00CF7004" w:rsidP="00853490">
      <w:pPr>
        <w:numPr>
          <w:ilvl w:val="0"/>
          <w:numId w:val="1"/>
        </w:numPr>
        <w:spacing w:after="190" w:line="254" w:lineRule="auto"/>
        <w:ind w:firstLine="662"/>
        <w:jc w:val="both"/>
      </w:pPr>
      <w:r>
        <w:t xml:space="preserve">Yêu cầu đạt về phẩm chất chủ yếu, về năng lực chung và năng lực đặc thù. </w:t>
      </w:r>
    </w:p>
    <w:p w:rsidR="00CF7004" w:rsidRDefault="00CF7004" w:rsidP="00853490">
      <w:pPr>
        <w:numPr>
          <w:ilvl w:val="0"/>
          <w:numId w:val="1"/>
        </w:numPr>
        <w:spacing w:after="193" w:line="254" w:lineRule="auto"/>
        <w:ind w:firstLine="662"/>
        <w:jc w:val="both"/>
      </w:pPr>
      <w:r>
        <w:t xml:space="preserve">Yêu cầu cần đạt của các chủ đề thuộc chương trình môn học trong từng năm. </w:t>
      </w:r>
    </w:p>
    <w:p w:rsidR="00CF7004" w:rsidRDefault="00CF7004" w:rsidP="00853490">
      <w:pPr>
        <w:numPr>
          <w:ilvl w:val="0"/>
          <w:numId w:val="1"/>
        </w:numPr>
        <w:spacing w:after="122" w:line="313" w:lineRule="auto"/>
        <w:ind w:firstLine="662"/>
        <w:jc w:val="both"/>
      </w:pPr>
      <w:r>
        <w:t xml:space="preserve">Nội dung đặc tả các mức đánh giá đối với các chủ đề thuộc chương trình môn học trong từng năm, trong từng học kì và nửa học kì. </w:t>
      </w:r>
    </w:p>
    <w:p w:rsidR="00CF7004" w:rsidRDefault="00CF7004" w:rsidP="00853490">
      <w:pPr>
        <w:numPr>
          <w:ilvl w:val="0"/>
          <w:numId w:val="1"/>
        </w:numPr>
        <w:spacing w:after="122" w:line="313" w:lineRule="auto"/>
        <w:ind w:firstLine="662"/>
        <w:jc w:val="both"/>
      </w:pPr>
      <w:r>
        <w:t xml:space="preserve">Tính đặc thù của hoạt động dạy và học môn GDTC; tính đặc thù về loại hình vận động của môn thể thao thuộc chủ đề. </w:t>
      </w:r>
    </w:p>
    <w:p w:rsidR="00CF7004" w:rsidRDefault="00CF7004" w:rsidP="00853490">
      <w:pPr>
        <w:numPr>
          <w:ilvl w:val="0"/>
          <w:numId w:val="1"/>
        </w:numPr>
        <w:spacing w:after="122" w:line="312" w:lineRule="auto"/>
        <w:ind w:firstLine="662"/>
        <w:jc w:val="both"/>
      </w:pPr>
      <w:r>
        <w:t xml:space="preserve">Điều kiện dạy và học môn GDTC của nhà trường; đặc điểm năng lực vận động của học sinh theo vùng, miền. </w:t>
      </w:r>
    </w:p>
    <w:p w:rsidR="00CF7004" w:rsidRDefault="00CF7004" w:rsidP="00853490">
      <w:pPr>
        <w:numPr>
          <w:ilvl w:val="0"/>
          <w:numId w:val="1"/>
        </w:numPr>
        <w:spacing w:after="122" w:line="313" w:lineRule="auto"/>
        <w:ind w:firstLine="662"/>
        <w:jc w:val="both"/>
      </w:pPr>
      <w:r>
        <w:t xml:space="preserve">Thời lượng của chương trình đối với từng chủ đề; độ khó và đặc điểm hoạt động thể lực của môn thể thao thuộc chủ đề. </w:t>
      </w:r>
    </w:p>
    <w:p w:rsidR="00CF7004" w:rsidRDefault="00CF7004" w:rsidP="00853490">
      <w:pPr>
        <w:numPr>
          <w:ilvl w:val="0"/>
          <w:numId w:val="1"/>
        </w:numPr>
        <w:spacing w:after="122" w:line="310" w:lineRule="auto"/>
        <w:ind w:firstLine="662"/>
        <w:jc w:val="both"/>
      </w:pPr>
      <w:r>
        <w:t xml:space="preserve">Tính đặc thù của hình thức kiểm tra được lựa chọn để tiến hành hoạt động kiểm tra định kì. </w:t>
      </w:r>
    </w:p>
    <w:p w:rsidR="00CF7004" w:rsidRDefault="00CF7004" w:rsidP="00CF7004">
      <w:pPr>
        <w:spacing w:after="178" w:line="265" w:lineRule="auto"/>
        <w:ind w:left="715"/>
      </w:pPr>
      <w:r>
        <w:rPr>
          <w:b/>
          <w:i/>
        </w:rPr>
        <w:t xml:space="preserve">4.2. Những yêu cầu cơ bản đối với tiêu chí đánh giá </w:t>
      </w:r>
    </w:p>
    <w:p w:rsidR="00CF7004" w:rsidRDefault="00CF7004" w:rsidP="00CF7004">
      <w:pPr>
        <w:spacing w:after="184"/>
        <w:ind w:left="-5"/>
      </w:pPr>
      <w:r>
        <w:rPr>
          <w:b/>
        </w:rPr>
        <w:t xml:space="preserve"> </w:t>
      </w:r>
      <w:r>
        <w:t xml:space="preserve">Từ những căn cứ nêu trên, có thể nói, tiêu chí đánh giá trong kiểm tra định kì được lựa chọn, chắt lọc và cụ thể hoá từ yêu cầu cần đạt, từ nội dung đặc tả về các mức đánh giá. Vì vậy, tiêu chí đánh giá trong kiểm tra định kì cần đáp ứng các yêu cầu sau: </w:t>
      </w:r>
    </w:p>
    <w:p w:rsidR="00CF7004" w:rsidRDefault="00CF7004" w:rsidP="00853490">
      <w:pPr>
        <w:numPr>
          <w:ilvl w:val="0"/>
          <w:numId w:val="1"/>
        </w:numPr>
        <w:spacing w:after="122" w:line="312" w:lineRule="auto"/>
        <w:ind w:firstLine="662"/>
        <w:jc w:val="both"/>
      </w:pPr>
      <w:r>
        <w:t xml:space="preserve">Phản ánh được yêu cầu cần đạt của các chủ đề đã thực hiện trong nửa học kì, trong một học kì và năm học. </w:t>
      </w:r>
    </w:p>
    <w:p w:rsidR="00CF7004" w:rsidRDefault="00CF7004" w:rsidP="00853490">
      <w:pPr>
        <w:numPr>
          <w:ilvl w:val="0"/>
          <w:numId w:val="1"/>
        </w:numPr>
        <w:spacing w:after="122" w:line="311" w:lineRule="auto"/>
        <w:ind w:firstLine="662"/>
        <w:jc w:val="both"/>
      </w:pPr>
      <w:r>
        <w:t xml:space="preserve">Có tính đại diện cao về các phẩm chất và năng lực mà học sinh có thể bộc lộ được qua kiểm tra. </w:t>
      </w:r>
    </w:p>
    <w:p w:rsidR="00CF7004" w:rsidRDefault="00CF7004" w:rsidP="00853490">
      <w:pPr>
        <w:numPr>
          <w:ilvl w:val="0"/>
          <w:numId w:val="1"/>
        </w:numPr>
        <w:spacing w:after="122" w:line="311" w:lineRule="auto"/>
        <w:ind w:firstLine="662"/>
        <w:jc w:val="both"/>
      </w:pPr>
      <w:r>
        <w:t xml:space="preserve">Phù hợp với hình thức kiểm tra được lựa chọn để kiểm tra định kì kết quả học tập của học sinh.   </w:t>
      </w:r>
    </w:p>
    <w:p w:rsidR="00CF7004" w:rsidRDefault="00CF7004" w:rsidP="00853490">
      <w:pPr>
        <w:numPr>
          <w:ilvl w:val="0"/>
          <w:numId w:val="1"/>
        </w:numPr>
        <w:spacing w:after="184" w:line="254" w:lineRule="auto"/>
        <w:ind w:firstLine="662"/>
        <w:jc w:val="both"/>
      </w:pPr>
      <w:r>
        <w:t xml:space="preserve">Phù hợp với kiến thức, kĩ năng và trình độ thể lực mà số đông học sinh đã tích luỹ được thông qua học tập và tự rèn luyện; cho phép học sinh có thể bộc lộ được những ưu thế và tiềm năng của bản thân về năng lực vận động, về trình độ thể lực. </w:t>
      </w:r>
    </w:p>
    <w:p w:rsidR="00CF7004" w:rsidRDefault="00CF7004" w:rsidP="00853490">
      <w:pPr>
        <w:numPr>
          <w:ilvl w:val="0"/>
          <w:numId w:val="1"/>
        </w:numPr>
        <w:spacing w:after="348" w:line="311" w:lineRule="auto"/>
        <w:ind w:firstLine="662"/>
        <w:jc w:val="both"/>
      </w:pPr>
      <w:r>
        <w:lastRenderedPageBreak/>
        <w:t xml:space="preserve">Dễ nhận biết thông qua quan sát, đo lường kết quả thực hiện nội dung kiểm tra của học sinh. </w:t>
      </w:r>
    </w:p>
    <w:p w:rsidR="00CF7004" w:rsidRDefault="00CF7004" w:rsidP="00CF7004">
      <w:pPr>
        <w:spacing w:after="0"/>
        <w:ind w:left="314" w:right="249"/>
        <w:jc w:val="center"/>
      </w:pPr>
      <w:r>
        <w:rPr>
          <w:rFonts w:ascii="Calibri" w:eastAsia="Calibri" w:hAnsi="Calibri" w:cs="Calibri"/>
          <w:sz w:val="24"/>
        </w:rPr>
        <w:t xml:space="preserve">50 </w:t>
      </w:r>
    </w:p>
    <w:p w:rsidR="00CF7004" w:rsidRDefault="00CF7004" w:rsidP="00CF7004">
      <w:pPr>
        <w:spacing w:after="0"/>
      </w:pPr>
      <w:r>
        <w:rPr>
          <w:rFonts w:ascii="Calibri" w:eastAsia="Calibri" w:hAnsi="Calibri" w:cs="Calibri"/>
          <w:sz w:val="24"/>
        </w:rPr>
        <w:t xml:space="preserve"> </w:t>
      </w:r>
    </w:p>
    <w:p w:rsidR="00CF7004" w:rsidRDefault="00CF7004" w:rsidP="00853490">
      <w:pPr>
        <w:numPr>
          <w:ilvl w:val="0"/>
          <w:numId w:val="1"/>
        </w:numPr>
        <w:spacing w:after="193" w:line="254" w:lineRule="auto"/>
        <w:ind w:firstLine="662"/>
        <w:jc w:val="both"/>
      </w:pPr>
      <w:r>
        <w:t xml:space="preserve">Phù hợp với đặc thù vận động của từng môn thể thao, của từng chủ đề. </w:t>
      </w:r>
    </w:p>
    <w:p w:rsidR="00CF7004" w:rsidRDefault="00CF7004" w:rsidP="00853490">
      <w:pPr>
        <w:numPr>
          <w:ilvl w:val="0"/>
          <w:numId w:val="1"/>
        </w:numPr>
        <w:spacing w:after="195" w:line="254" w:lineRule="auto"/>
        <w:ind w:firstLine="662"/>
        <w:jc w:val="both"/>
      </w:pPr>
      <w:r>
        <w:t xml:space="preserve">Phù hợp với điều kiện thực hiện nội dung kiểm ta (dụng cụ, thiết bị, sân bãi, ...).    </w:t>
      </w:r>
    </w:p>
    <w:p w:rsidR="00CF7004" w:rsidRDefault="00CF7004" w:rsidP="00CF7004">
      <w:pPr>
        <w:spacing w:after="115" w:line="265" w:lineRule="auto"/>
        <w:ind w:left="715"/>
      </w:pPr>
      <w:r>
        <w:rPr>
          <w:b/>
          <w:i/>
        </w:rPr>
        <w:t xml:space="preserve">4.3. Tính đặc thù của tiêu chí đánh giá định kì môn học GDTC </w:t>
      </w:r>
    </w:p>
    <w:p w:rsidR="00CF7004" w:rsidRDefault="00CF7004" w:rsidP="00CF7004">
      <w:pPr>
        <w:ind w:left="-15" w:firstLine="662"/>
      </w:pPr>
      <w:r>
        <w:t xml:space="preserve">Để thu nhận và đánh giá được kết quả rèn luyện và học tập của học sinh về phẩm chất chủ yếu, năng lực chung, năng lực đặc thù (kiến thức và kĩ năng), môn học GDTC có thể tiến hành đa dạng các phương pháp kiểm tra: Vấn đáp, quan sát, trắc nghiệm khách quan, tự luận.  </w:t>
      </w:r>
    </w:p>
    <w:p w:rsidR="00CF7004" w:rsidRDefault="00CF7004" w:rsidP="00CF7004">
      <w:pPr>
        <w:spacing w:after="186"/>
        <w:ind w:left="-15" w:firstLine="662"/>
      </w:pPr>
      <w:r>
        <w:t xml:space="preserve">Tuy nhiên, căn cứ vào thời lượng dành cho kiểm tra định kì, căn cứ vào đặc điểm của nội dung các chủ đề và nội dung của yêu cầu cần đạt, phương pháp đánh giá bằng quan sát quá trình học sinh thực hành nội dung kiểm tra có ưu thế vượt trội, vì vậy tiêu chí đánh giá được lựa chọn cần đảm bảo: </w:t>
      </w:r>
    </w:p>
    <w:p w:rsidR="00CF7004" w:rsidRDefault="00CF7004" w:rsidP="00853490">
      <w:pPr>
        <w:numPr>
          <w:ilvl w:val="0"/>
          <w:numId w:val="1"/>
        </w:numPr>
        <w:spacing w:after="122" w:line="312" w:lineRule="auto"/>
        <w:ind w:firstLine="662"/>
        <w:jc w:val="both"/>
      </w:pPr>
      <w:r>
        <w:t xml:space="preserve">Phù hợp với phương pháp quan sát; có thể thu nhận nhanh chóng kết quả thực hiện nội dung kiểm tra của học sinh. </w:t>
      </w:r>
    </w:p>
    <w:p w:rsidR="00CF7004" w:rsidRDefault="00CF7004" w:rsidP="00853490">
      <w:pPr>
        <w:numPr>
          <w:ilvl w:val="0"/>
          <w:numId w:val="1"/>
        </w:numPr>
        <w:spacing w:after="122" w:line="313" w:lineRule="auto"/>
        <w:ind w:firstLine="662"/>
        <w:jc w:val="both"/>
      </w:pPr>
      <w:r>
        <w:t xml:space="preserve">Cùng một thời điểm có thể thu nhận được thông tin cho nhiều tiêu chí đánh giá (với sự hỗ trợ của các phương tiện đo thời gian, đo khoảng cách). </w:t>
      </w:r>
    </w:p>
    <w:p w:rsidR="00CF7004" w:rsidRDefault="00CF7004" w:rsidP="00853490">
      <w:pPr>
        <w:numPr>
          <w:ilvl w:val="0"/>
          <w:numId w:val="1"/>
        </w:numPr>
        <w:spacing w:after="193" w:line="254" w:lineRule="auto"/>
        <w:ind w:firstLine="662"/>
        <w:jc w:val="both"/>
      </w:pPr>
      <w:r>
        <w:t xml:space="preserve">Phù hợp với năng lực quan sát và đánh giá của giáo viên. </w:t>
      </w:r>
    </w:p>
    <w:p w:rsidR="00CF7004" w:rsidRDefault="00CF7004" w:rsidP="00853490">
      <w:pPr>
        <w:numPr>
          <w:ilvl w:val="0"/>
          <w:numId w:val="1"/>
        </w:numPr>
        <w:spacing w:after="122" w:line="313" w:lineRule="auto"/>
        <w:ind w:firstLine="662"/>
        <w:jc w:val="both"/>
      </w:pPr>
      <w:r>
        <w:t xml:space="preserve">Phù hợp với đánh giá ở mức “Vận dụng” (mức thể hiện sự chuyển hoá từ kiến thức thành năng lực vận động thông qua học tập và tự rèn luyện của học sinh). </w:t>
      </w:r>
    </w:p>
    <w:p w:rsidR="00CF7004" w:rsidRDefault="00CF7004" w:rsidP="00CF7004">
      <w:pPr>
        <w:tabs>
          <w:tab w:val="center" w:pos="3319"/>
        </w:tabs>
        <w:spacing w:after="143"/>
        <w:ind w:left="-15"/>
      </w:pPr>
      <w:r>
        <w:rPr>
          <w:i/>
        </w:rPr>
        <w:t xml:space="preserve"> </w:t>
      </w:r>
      <w:r>
        <w:rPr>
          <w:i/>
        </w:rPr>
        <w:tab/>
        <w:t xml:space="preserve">Gợi ý về các tiêu chí đánh giá đối với một chủ đề: </w:t>
      </w:r>
    </w:p>
    <w:p w:rsidR="00CF7004" w:rsidRDefault="00CF7004" w:rsidP="00853490">
      <w:pPr>
        <w:numPr>
          <w:ilvl w:val="0"/>
          <w:numId w:val="2"/>
        </w:numPr>
        <w:spacing w:after="67" w:line="313" w:lineRule="auto"/>
        <w:ind w:firstLine="720"/>
        <w:jc w:val="both"/>
      </w:pPr>
      <w:r>
        <w:t xml:space="preserve">Thực hiện được nội dung kiểm tra (là một kĩ thuật hoặc một giai đoạn của kĩ thuật, một bài tập vận động hoặc một bài tập phối hợp nhiều kĩ thuật… ). </w:t>
      </w:r>
    </w:p>
    <w:p w:rsidR="00CF7004" w:rsidRDefault="00CF7004" w:rsidP="00853490">
      <w:pPr>
        <w:numPr>
          <w:ilvl w:val="0"/>
          <w:numId w:val="2"/>
        </w:numPr>
        <w:spacing w:after="68" w:line="312" w:lineRule="auto"/>
        <w:ind w:firstLine="720"/>
        <w:jc w:val="both"/>
      </w:pPr>
      <w:r>
        <w:t xml:space="preserve">Không phạm qui (Luật, và những qui định về thời gian, cự li, vach giới hạn…phù hợp với nội dung kiểm tra). </w:t>
      </w:r>
    </w:p>
    <w:p w:rsidR="00CF7004" w:rsidRDefault="00CF7004" w:rsidP="00853490">
      <w:pPr>
        <w:numPr>
          <w:ilvl w:val="0"/>
          <w:numId w:val="2"/>
        </w:numPr>
        <w:spacing w:after="70" w:line="312" w:lineRule="auto"/>
        <w:ind w:firstLine="720"/>
        <w:jc w:val="both"/>
      </w:pPr>
      <w:r>
        <w:t xml:space="preserve">Đạt được yêu cầu về thành tích vận động (tốc độ, độ cao, độ xa, mức độ chính xác, mức độ linh hoạt…). </w:t>
      </w:r>
    </w:p>
    <w:p w:rsidR="00CF7004" w:rsidRDefault="00CF7004" w:rsidP="00853490">
      <w:pPr>
        <w:numPr>
          <w:ilvl w:val="0"/>
          <w:numId w:val="2"/>
        </w:numPr>
        <w:spacing w:after="122" w:line="312" w:lineRule="auto"/>
        <w:ind w:firstLine="720"/>
        <w:jc w:val="both"/>
      </w:pPr>
      <w:r>
        <w:t xml:space="preserve">Thể hiện được sự tăng trưởng về kĩ năng vận động và trình độ thể lực phù hợp với đặc điểm cá nhân. </w:t>
      </w:r>
    </w:p>
    <w:p w:rsidR="00CF7004" w:rsidRDefault="00CF7004" w:rsidP="00853490">
      <w:pPr>
        <w:numPr>
          <w:ilvl w:val="0"/>
          <w:numId w:val="2"/>
        </w:numPr>
        <w:spacing w:after="193" w:line="254" w:lineRule="auto"/>
        <w:ind w:firstLine="720"/>
        <w:jc w:val="both"/>
      </w:pPr>
      <w:r>
        <w:t xml:space="preserve">Thể hiện được mức độ tích cực tự học, tự rèn luyện. </w:t>
      </w:r>
    </w:p>
    <w:p w:rsidR="00CF7004" w:rsidRDefault="00CF7004" w:rsidP="00CF7004">
      <w:pPr>
        <w:ind w:left="-5"/>
      </w:pPr>
      <w:r>
        <w:lastRenderedPageBreak/>
        <w:t xml:space="preserve"> Từ những tiêu chí trên, giáo viên cụ thể hoá nội dung từng tiêu chí phù hợp với đặc điểm vận động của từng môn thể thao, từng chủ đề thuộc các học kì, các năm học của bậc THCS và THPT. </w:t>
      </w:r>
    </w:p>
    <w:p w:rsidR="0042216E" w:rsidRPr="006314C1" w:rsidRDefault="0042216E" w:rsidP="006314C1"/>
    <w:sectPr w:rsidR="0042216E" w:rsidRPr="006314C1" w:rsidSect="009C796B">
      <w:pgSz w:w="12240" w:h="15840"/>
      <w:pgMar w:top="1440" w:right="1440" w:bottom="1440" w:left="1440" w:header="964" w:footer="9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490" w:rsidRDefault="00853490" w:rsidP="00B7231F">
      <w:pPr>
        <w:spacing w:after="0" w:line="240" w:lineRule="auto"/>
      </w:pPr>
      <w:r>
        <w:separator/>
      </w:r>
    </w:p>
  </w:endnote>
  <w:endnote w:type="continuationSeparator" w:id="0">
    <w:p w:rsidR="00853490" w:rsidRDefault="00853490" w:rsidP="00B7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490" w:rsidRDefault="00853490" w:rsidP="00B7231F">
      <w:pPr>
        <w:spacing w:after="0" w:line="240" w:lineRule="auto"/>
      </w:pPr>
      <w:r>
        <w:separator/>
      </w:r>
    </w:p>
  </w:footnote>
  <w:footnote w:type="continuationSeparator" w:id="0">
    <w:p w:rsidR="00853490" w:rsidRDefault="00853490" w:rsidP="00B7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7A96"/>
    <w:multiLevelType w:val="hybridMultilevel"/>
    <w:tmpl w:val="463E2662"/>
    <w:lvl w:ilvl="0" w:tplc="F522AC7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52113E">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71E9CFA">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E6EFA0">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0CE11C">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00C2864">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DDA8CD8">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08EB34">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87E681A">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7F343290"/>
    <w:multiLevelType w:val="hybridMultilevel"/>
    <w:tmpl w:val="F8B038D4"/>
    <w:lvl w:ilvl="0" w:tplc="9C32AFD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9F257E0">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A98F77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863774">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3C70A0">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4020E6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3CC85AA">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6823BF2">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02EAB7A">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1F"/>
    <w:rsid w:val="000A4B71"/>
    <w:rsid w:val="001B0DD7"/>
    <w:rsid w:val="002E2EB7"/>
    <w:rsid w:val="0042216E"/>
    <w:rsid w:val="0049120D"/>
    <w:rsid w:val="006314C1"/>
    <w:rsid w:val="00762F44"/>
    <w:rsid w:val="00775F79"/>
    <w:rsid w:val="00843BD2"/>
    <w:rsid w:val="00853490"/>
    <w:rsid w:val="009C796B"/>
    <w:rsid w:val="00A965C2"/>
    <w:rsid w:val="00B7231F"/>
    <w:rsid w:val="00CE23E6"/>
    <w:rsid w:val="00CF7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64C4"/>
  <w15:chartTrackingRefBased/>
  <w15:docId w15:val="{DB61E4D2-B1DB-4376-AB3E-5FC57ADC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F700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62F4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next w:val="Normal"/>
    <w:link w:val="Heading6Char"/>
    <w:uiPriority w:val="9"/>
    <w:unhideWhenUsed/>
    <w:qFormat/>
    <w:rsid w:val="00775F79"/>
    <w:pPr>
      <w:keepNext/>
      <w:keepLines/>
      <w:spacing w:after="150" w:line="268" w:lineRule="auto"/>
      <w:ind w:left="508" w:hanging="10"/>
      <w:outlineLvl w:val="5"/>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C796B"/>
    <w:pPr>
      <w:spacing w:after="0" w:line="240" w:lineRule="auto"/>
    </w:pPr>
    <w:rPr>
      <w:rFonts w:eastAsiaTheme="minorEastAsia"/>
    </w:rPr>
    <w:tblPr>
      <w:tblCellMar>
        <w:top w:w="0" w:type="dxa"/>
        <w:left w:w="0" w:type="dxa"/>
        <w:bottom w:w="0" w:type="dxa"/>
        <w:right w:w="0" w:type="dxa"/>
      </w:tblCellMar>
    </w:tblPr>
  </w:style>
  <w:style w:type="character" w:customStyle="1" w:styleId="Heading6Char">
    <w:name w:val="Heading 6 Char"/>
    <w:basedOn w:val="DefaultParagraphFont"/>
    <w:link w:val="Heading6"/>
    <w:rsid w:val="00775F79"/>
    <w:rPr>
      <w:rFonts w:ascii="Times New Roman" w:eastAsia="Times New Roman" w:hAnsi="Times New Roman" w:cs="Times New Roman"/>
      <w:b/>
      <w:color w:val="000000"/>
      <w:sz w:val="26"/>
    </w:rPr>
  </w:style>
  <w:style w:type="character" w:customStyle="1" w:styleId="Heading5Char">
    <w:name w:val="Heading 5 Char"/>
    <w:basedOn w:val="DefaultParagraphFont"/>
    <w:link w:val="Heading5"/>
    <w:uiPriority w:val="9"/>
    <w:semiHidden/>
    <w:rsid w:val="00762F44"/>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semiHidden/>
    <w:rsid w:val="00CF700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2025-03-04T09:09:00Z</dcterms:created>
  <dcterms:modified xsi:type="dcterms:W3CDTF">2025-03-04T09:09:00Z</dcterms:modified>
</cp:coreProperties>
</file>