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0964" w14:textId="77777777" w:rsidR="003E4DB9" w:rsidRPr="00113B43" w:rsidRDefault="003E4DB9" w:rsidP="003E4DB9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color w:val="000000"/>
          <w:szCs w:val="28"/>
        </w:rPr>
        <w:t>CHỦ ĐỀ 3:</w:t>
      </w:r>
      <w:r w:rsidRPr="00113B43">
        <w:rPr>
          <w:rFonts w:ascii="Times New Roman" w:hAnsi="Times New Roman"/>
          <w:b/>
          <w:szCs w:val="28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HOẠT ĐỘNG TRONG TRƯỜNG HỌC</w:t>
      </w:r>
    </w:p>
    <w:p w14:paraId="0E18486D" w14:textId="77777777" w:rsidR="003E4DB9" w:rsidRPr="00113B43" w:rsidRDefault="003E4DB9" w:rsidP="003E4DB9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>TIẾT 10, BÀI 5: TẠO HÌNH HOẠT ĐỘNG TRONG NHÀ TRƯỜNG</w:t>
      </w:r>
    </w:p>
    <w:p w14:paraId="549F4441" w14:textId="77777777" w:rsidR="003E4DB9" w:rsidRPr="00113B43" w:rsidRDefault="003E4DB9" w:rsidP="003E4DB9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>(TIẾT 1)</w:t>
      </w:r>
    </w:p>
    <w:p w14:paraId="7D0A5677" w14:textId="77777777" w:rsidR="003E4DB9" w:rsidRPr="00113B43" w:rsidRDefault="003E4DB9" w:rsidP="003E4DB9">
      <w:pPr>
        <w:ind w:right="141"/>
        <w:jc w:val="center"/>
        <w:rPr>
          <w:rFonts w:ascii="Times New Roman" w:hAnsi="Times New Roman"/>
          <w:i/>
          <w:color w:val="000000"/>
          <w:szCs w:val="28"/>
        </w:rPr>
      </w:pPr>
    </w:p>
    <w:p w14:paraId="10A3FFCE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7E993CF3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57C4428B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em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F39A989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TPMT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proofErr w:type="gramStart"/>
      <w:r w:rsidRPr="00113B43">
        <w:rPr>
          <w:rFonts w:ascii="Times New Roman" w:hAnsi="Times New Roman"/>
          <w:color w:val="000000"/>
          <w:szCs w:val="28"/>
        </w:rPr>
        <w:t>) .</w:t>
      </w:r>
      <w:proofErr w:type="gramEnd"/>
    </w:p>
    <w:p w14:paraId="0229BAD9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Các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đắp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).</w:t>
      </w:r>
    </w:p>
    <w:p w14:paraId="15F1D4A7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7977B886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duy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SPMT.</w:t>
      </w:r>
    </w:p>
    <w:p w14:paraId="00EEE3D2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67A69B92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+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khối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DAB174A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+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2D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3D.</w:t>
      </w:r>
    </w:p>
    <w:p w14:paraId="27A962BA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+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nguyên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SPMT.</w:t>
      </w:r>
    </w:p>
    <w:p w14:paraId="283D4254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5126524D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lớp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thầy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SPMT .</w:t>
      </w:r>
      <w:proofErr w:type="gramEnd"/>
    </w:p>
    <w:p w14:paraId="4630403E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   - Bảo </w:t>
      </w:r>
      <w:proofErr w:type="spellStart"/>
      <w:r w:rsidRPr="00113B43">
        <w:rPr>
          <w:rFonts w:ascii="Times New Roman" w:hAnsi="Times New Roman"/>
          <w:szCs w:val="28"/>
        </w:rPr>
        <w:t>về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môi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trường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sống</w:t>
      </w:r>
      <w:proofErr w:type="spellEnd"/>
      <w:r w:rsidRPr="00113B43">
        <w:rPr>
          <w:rFonts w:ascii="Times New Roman" w:hAnsi="Times New Roman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szCs w:val="28"/>
        </w:rPr>
        <w:t>sử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dụng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tái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chế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tự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nhiên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công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nghiệp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để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thêm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yêu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quý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trân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trọng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giữ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gìn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cảnh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quan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môi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trường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nơi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mình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441D766C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3954D64A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06ADB28C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soạn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vui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0A75A48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clip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trúc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>;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PowerPoint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mẫu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F3F698D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>).</w:t>
      </w:r>
    </w:p>
    <w:p w14:paraId="7EC1278D" w14:textId="77777777" w:rsidR="003E4DB9" w:rsidRPr="00113B43" w:rsidRDefault="003E4DB9" w:rsidP="003E4DB9">
      <w:pPr>
        <w:tabs>
          <w:tab w:val="left" w:pos="3135"/>
        </w:tabs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53174A8D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SGK.</w:t>
      </w:r>
    </w:p>
    <w:p w14:paraId="3F93E6A7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8046FEF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(</w:t>
      </w:r>
      <w:proofErr w:type="spellStart"/>
      <w:proofErr w:type="gramEnd"/>
      <w:r w:rsidRPr="00113B43">
        <w:rPr>
          <w:rFonts w:ascii="Times New Roman" w:hAnsi="Times New Roman"/>
          <w:color w:val="000000"/>
          <w:szCs w:val="28"/>
        </w:rPr>
        <w:t>Tấm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xốp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dao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gọt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dao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nhựa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inox, dao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que…)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vệ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chộn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.... </w:t>
      </w:r>
    </w:p>
    <w:p w14:paraId="4D46E071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331D26DE" w14:textId="77777777" w:rsidR="003E4DB9" w:rsidRPr="00113B43" w:rsidRDefault="003E4DB9" w:rsidP="003E4DB9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0068E7FF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lastRenderedPageBreak/>
        <w:t xml:space="preserve">  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5398D0D7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2890B295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521FC443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/>
          <w:szCs w:val="28"/>
          <w:lang w:val="fr-FR"/>
        </w:rPr>
      </w:pPr>
      <w:r w:rsidRPr="00113B43">
        <w:rPr>
          <w:rFonts w:ascii="Times New Roman" w:hAnsi="Times New Roman"/>
          <w:b/>
          <w:szCs w:val="28"/>
          <w:lang w:val="fr-FR"/>
        </w:rPr>
        <w:t>B. HOẠT ĐỘNG HÌNH THÀNH KIẾN THỨC</w:t>
      </w:r>
    </w:p>
    <w:p w14:paraId="27B918C8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/>
          <w:szCs w:val="28"/>
          <w:lang w:val="fr-FR"/>
        </w:rPr>
      </w:pPr>
      <w:r w:rsidRPr="00113B43">
        <w:rPr>
          <w:rFonts w:ascii="Times New Roman" w:hAnsi="Times New Roman"/>
          <w:b/>
          <w:szCs w:val="28"/>
          <w:lang w:val="fr-FR"/>
        </w:rPr>
        <w:t xml:space="preserve"> * HOẠT ĐỘNG </w:t>
      </w:r>
      <w:proofErr w:type="gramStart"/>
      <w:r w:rsidRPr="00113B43">
        <w:rPr>
          <w:rFonts w:ascii="Times New Roman" w:hAnsi="Times New Roman"/>
          <w:b/>
          <w:szCs w:val="28"/>
          <w:lang w:val="fr-FR"/>
        </w:rPr>
        <w:t>1:</w:t>
      </w:r>
      <w:proofErr w:type="gramEnd"/>
      <w:r w:rsidRPr="00113B43">
        <w:rPr>
          <w:rFonts w:ascii="Times New Roman" w:hAnsi="Times New Roman"/>
          <w:b/>
          <w:szCs w:val="28"/>
          <w:lang w:val="fr-FR"/>
        </w:rPr>
        <w:t xml:space="preserve"> QUAN SÁT. (12-15’)</w:t>
      </w:r>
    </w:p>
    <w:p w14:paraId="02F86D5A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a.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proofErr w:type="gramStart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r w:rsidRPr="00113B43">
        <w:rPr>
          <w:rFonts w:ascii="Times New Roman" w:hAnsi="Times New Roman"/>
          <w:color w:val="000000"/>
          <w:szCs w:val="28"/>
        </w:rPr>
        <w:t>.Quan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phú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video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tập-vui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chơi-văn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hóa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thao</w:t>
      </w:r>
      <w:proofErr w:type="spellEnd"/>
      <w:r w:rsidRPr="00113B43">
        <w:rPr>
          <w:rFonts w:ascii="Times New Roman" w:hAnsi="Times New Roman"/>
          <w:color w:val="000000"/>
          <w:szCs w:val="28"/>
        </w:rPr>
        <w:t>..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SPMT.</w:t>
      </w:r>
    </w:p>
    <w:p w14:paraId="0F87CE1F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</w:t>
      </w:r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tr22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do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chuẩn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bị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SPMT .</w:t>
      </w:r>
      <w:proofErr w:type="gramEnd"/>
    </w:p>
    <w:p w14:paraId="67FB261F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GV </w:t>
      </w:r>
      <w:proofErr w:type="spellStart"/>
      <w:r w:rsidRPr="00113B43">
        <w:rPr>
          <w:rFonts w:ascii="Times New Roman" w:hAnsi="Times New Roman"/>
          <w:szCs w:val="28"/>
        </w:rPr>
        <w:t>yêu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cầu</w:t>
      </w:r>
      <w:proofErr w:type="spellEnd"/>
      <w:r w:rsidRPr="00113B43">
        <w:rPr>
          <w:rFonts w:ascii="Times New Roman" w:hAnsi="Times New Roman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szCs w:val="28"/>
        </w:rPr>
        <w:t>trả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lời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các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câu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hỏi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xây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dựng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từ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phần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szCs w:val="28"/>
        </w:rPr>
        <w:t>“ Quan</w:t>
      </w:r>
      <w:proofErr w:type="gram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sát</w:t>
      </w:r>
      <w:proofErr w:type="spellEnd"/>
      <w:r w:rsidRPr="00113B43">
        <w:rPr>
          <w:rFonts w:ascii="Times New Roman" w:hAnsi="Times New Roman"/>
          <w:szCs w:val="28"/>
        </w:rPr>
        <w:t>…</w:t>
      </w:r>
      <w:proofErr w:type="spellStart"/>
      <w:r w:rsidRPr="00113B43">
        <w:rPr>
          <w:rFonts w:ascii="Times New Roman" w:hAnsi="Times New Roman"/>
          <w:szCs w:val="28"/>
        </w:rPr>
        <w:t>và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thực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hiện</w:t>
      </w:r>
      <w:proofErr w:type="spellEnd"/>
      <w:r w:rsidRPr="00113B43">
        <w:rPr>
          <w:rFonts w:ascii="Times New Roman" w:hAnsi="Times New Roman"/>
          <w:szCs w:val="28"/>
        </w:rPr>
        <w:t xml:space="preserve">” SGK tr22: </w:t>
      </w:r>
      <w:proofErr w:type="spellStart"/>
      <w:r w:rsidRPr="00113B43">
        <w:rPr>
          <w:rFonts w:ascii="Times New Roman" w:hAnsi="Times New Roman"/>
          <w:szCs w:val="28"/>
        </w:rPr>
        <w:t>Tên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các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hoạt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động</w:t>
      </w:r>
      <w:proofErr w:type="spellEnd"/>
      <w:r w:rsidRPr="00113B43">
        <w:rPr>
          <w:rFonts w:ascii="Times New Roman" w:hAnsi="Times New Roman"/>
          <w:szCs w:val="28"/>
        </w:rPr>
        <w:t xml:space="preserve">?; </w:t>
      </w:r>
      <w:proofErr w:type="spellStart"/>
      <w:r w:rsidRPr="00113B43">
        <w:rPr>
          <w:rFonts w:ascii="Times New Roman" w:hAnsi="Times New Roman"/>
          <w:szCs w:val="28"/>
        </w:rPr>
        <w:t>Dáng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các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nhân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vật</w:t>
      </w:r>
      <w:proofErr w:type="spellEnd"/>
      <w:r w:rsidRPr="00113B43">
        <w:rPr>
          <w:rFonts w:ascii="Times New Roman" w:hAnsi="Times New Roman"/>
          <w:szCs w:val="28"/>
        </w:rPr>
        <w:t xml:space="preserve">?; </w:t>
      </w:r>
      <w:proofErr w:type="spellStart"/>
      <w:r w:rsidRPr="00113B43">
        <w:rPr>
          <w:rFonts w:ascii="Times New Roman" w:hAnsi="Times New Roman"/>
          <w:szCs w:val="28"/>
        </w:rPr>
        <w:t>Màu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sắc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đường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nét</w:t>
      </w:r>
      <w:proofErr w:type="spellEnd"/>
      <w:r w:rsidRPr="00113B43">
        <w:rPr>
          <w:rFonts w:ascii="Times New Roman" w:hAnsi="Times New Roman"/>
          <w:szCs w:val="28"/>
        </w:rPr>
        <w:t xml:space="preserve">? Khi </w:t>
      </w:r>
      <w:proofErr w:type="spellStart"/>
      <w:r w:rsidRPr="00113B43">
        <w:rPr>
          <w:rFonts w:ascii="Times New Roman" w:hAnsi="Times New Roman"/>
          <w:szCs w:val="28"/>
        </w:rPr>
        <w:t>phác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thảo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28F26036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sự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phong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phú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dục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thêm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dục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toàn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diện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ở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. </w:t>
      </w:r>
    </w:p>
    <w:p w14:paraId="7561AF23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việc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đó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>.</w:t>
      </w:r>
    </w:p>
    <w:p w14:paraId="3F88C268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phác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vài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dáng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ở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. </w:t>
      </w:r>
    </w:p>
    <w:p w14:paraId="7C96F0CF" w14:textId="77777777" w:rsidR="003E4DB9" w:rsidRPr="00113B43" w:rsidRDefault="003E4DB9" w:rsidP="003E4DB9">
      <w:pPr>
        <w:ind w:right="141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551"/>
      </w:tblGrid>
      <w:tr w:rsidR="003E4DB9" w:rsidRPr="00113B43" w14:paraId="6A54D6E9" w14:textId="77777777" w:rsidTr="008075A3">
        <w:trPr>
          <w:trHeight w:val="1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E05" w14:textId="77777777" w:rsidR="003E4DB9" w:rsidRPr="00113B43" w:rsidRDefault="003E4DB9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35E" w14:textId="77777777" w:rsidR="003E4DB9" w:rsidRPr="00113B43" w:rsidRDefault="003E4DB9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3E4DB9" w:rsidRPr="00113B43" w14:paraId="0BDB2634" w14:textId="77777777" w:rsidTr="008075A3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9B6" w14:textId="77777777" w:rsidR="003E4DB9" w:rsidRPr="00113B43" w:rsidRDefault="003E4DB9" w:rsidP="008075A3">
            <w:pPr>
              <w:shd w:val="clear" w:color="auto" w:fill="FFFFFF"/>
              <w:ind w:right="141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5EA6B8A0" w14:textId="77777777" w:rsidR="003E4DB9" w:rsidRPr="00113B43" w:rsidRDefault="003E4DB9" w:rsidP="008075A3">
            <w:pPr>
              <w:shd w:val="clear" w:color="auto" w:fill="FFFFFF"/>
              <w:ind w:right="141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:</w:t>
            </w:r>
          </w:p>
          <w:p w14:paraId="3D05C657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HS </w:t>
            </w:r>
            <w:proofErr w:type="gram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nhóm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/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)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</w:t>
            </w:r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dung: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22+hình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2196C6E2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22: </w:t>
            </w:r>
          </w:p>
          <w:p w14:paraId="30588652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Kể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giáo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dục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4F25D6CC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Lựa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79AE363C" w14:textId="77777777" w:rsidR="003E4DB9" w:rsidRPr="00113B43" w:rsidRDefault="003E4DB9" w:rsidP="003E4DB9">
            <w:pPr>
              <w:numPr>
                <w:ilvl w:val="0"/>
                <w:numId w:val="1"/>
              </w:numPr>
              <w:shd w:val="clear" w:color="auto" w:fill="FFFFFF"/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Hãy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phạm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) &gt;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B638BBE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tác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24F4B9E3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xem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tr23</w:t>
            </w:r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&amp;(</w:t>
            </w:r>
            <w:proofErr w:type="spellStart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tr23.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cảm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vẻ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?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5B8C0657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* Lưu ý: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mang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tính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mở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lấy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.</w:t>
            </w:r>
          </w:p>
          <w:p w14:paraId="25DC1F62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lastRenderedPageBreak/>
              <w:t xml:space="preserve">* GV chia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4/6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;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viên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nên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2 – 3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</w:p>
          <w:p w14:paraId="08ACBC09" w14:textId="77777777" w:rsidR="003E4DB9" w:rsidRPr="00113B43" w:rsidRDefault="003E4DB9" w:rsidP="008075A3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5B6590B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sát-vẽ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phác-thảo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1F82E88B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C1FE566" w14:textId="77777777" w:rsidR="003E4DB9" w:rsidRPr="00113B43" w:rsidRDefault="003E4DB9" w:rsidP="008075A3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6EB07024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phương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01CAF91D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62C36D87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7E4DC363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084D9AAA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C3D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</w:p>
          <w:p w14:paraId="57CF17A4" w14:textId="77777777" w:rsidR="003E4DB9" w:rsidRPr="00113B43" w:rsidRDefault="003E4DB9" w:rsidP="008075A3">
            <w:pPr>
              <w:shd w:val="clear" w:color="auto" w:fill="FFFFFF"/>
              <w:ind w:right="141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:</w:t>
            </w:r>
          </w:p>
          <w:p w14:paraId="3ECAD35B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- Các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Học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thao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ngoại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khóa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061B2FAA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nhảy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ôn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…</w:t>
            </w:r>
          </w:p>
          <w:p w14:paraId="5C004BEC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26D7B4C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lastRenderedPageBreak/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tác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0D1FCEEE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Tranh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vẻ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nhẹ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</w:p>
          <w:p w14:paraId="18523C68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5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... </w:t>
            </w:r>
          </w:p>
          <w:p w14:paraId="25E4213F" w14:textId="77777777" w:rsidR="003E4DB9" w:rsidRPr="00113B43" w:rsidRDefault="003E4DB9" w:rsidP="008075A3">
            <w:pPr>
              <w:ind w:right="141"/>
              <w:jc w:val="both"/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14:paraId="3BDC41F5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14:paraId="71555654" w14:textId="77777777" w:rsidR="003E4DB9" w:rsidRPr="00113B43" w:rsidRDefault="003E4DB9" w:rsidP="003E4DB9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lastRenderedPageBreak/>
        <w:t>* HOẠT ĐỘNG 2: THỂ HIỆN. (20-22’)</w:t>
      </w:r>
    </w:p>
    <w:p w14:paraId="71DDD29E" w14:textId="77777777" w:rsidR="003E4DB9" w:rsidRPr="00113B43" w:rsidRDefault="003E4DB9" w:rsidP="003E4DB9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a.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đắp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đắp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nổi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>(</w:t>
      </w:r>
      <w:proofErr w:type="spellStart"/>
      <w:proofErr w:type="gramEnd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vs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chộn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cắt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gọt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xốp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gỗ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…)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mảng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5E5EC36" w14:textId="77777777" w:rsidR="003E4DB9" w:rsidRPr="00113B43" w:rsidRDefault="003E4DB9" w:rsidP="003E4DB9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40A3B45A" w14:textId="77777777" w:rsidR="003E4DB9" w:rsidRPr="00113B43" w:rsidRDefault="003E4DB9" w:rsidP="003E4DB9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đắp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34AA747" w14:textId="77777777" w:rsidR="003E4DB9" w:rsidRPr="00113B43" w:rsidRDefault="003E4DB9" w:rsidP="003E4DB9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đắp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khác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>( SGK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tr24).</w:t>
      </w:r>
    </w:p>
    <w:p w14:paraId="42002CAE" w14:textId="77777777" w:rsidR="003E4DB9" w:rsidRPr="00113B43" w:rsidRDefault="003E4DB9" w:rsidP="003E4DB9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c.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“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”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đắp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gọt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SP) .</w:t>
      </w:r>
    </w:p>
    <w:p w14:paraId="1BBED98B" w14:textId="77777777" w:rsidR="003E4DB9" w:rsidRPr="00113B43" w:rsidRDefault="003E4DB9" w:rsidP="003E4DB9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3E4DB9" w:rsidRPr="00113B43" w14:paraId="0DFC16E3" w14:textId="77777777" w:rsidTr="008075A3">
        <w:trPr>
          <w:trHeight w:val="1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42B" w14:textId="77777777" w:rsidR="003E4DB9" w:rsidRPr="00113B43" w:rsidRDefault="003E4DB9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1B8" w14:textId="77777777" w:rsidR="003E4DB9" w:rsidRPr="00113B43" w:rsidRDefault="003E4DB9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3E4DB9" w:rsidRPr="00113B43" w14:paraId="069CD3B8" w14:textId="77777777" w:rsidTr="008075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7EE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69652868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24. </w:t>
            </w:r>
          </w:p>
          <w:p w14:paraId="68CBFA8A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74577B63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5B257D73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484A819D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+ Em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6D5B3FE5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nổi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0AF288E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...(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)</w:t>
            </w:r>
          </w:p>
          <w:p w14:paraId="3AB3ACDF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*Lưu ý: </w:t>
            </w: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-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nổi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.</w:t>
            </w:r>
          </w:p>
          <w:p w14:paraId="19FBC653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Tùy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đối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địa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phương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nhau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VS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bột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..</w:t>
            </w:r>
            <w:proofErr w:type="spellStart"/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1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hợp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6AF4136D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09A1C0F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23332ED0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7D97A059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CEF7EC7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SP)</w:t>
            </w:r>
          </w:p>
          <w:p w14:paraId="4ADF694A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77D72348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giờ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7479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028E0E6B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VD1: Các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vệ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:</w:t>
            </w:r>
            <w:proofErr w:type="gramEnd"/>
          </w:p>
          <w:p w14:paraId="1ECBC4CA" w14:textId="77777777" w:rsidR="003E4DB9" w:rsidRPr="00113B43" w:rsidRDefault="003E4DB9" w:rsidP="003E4DB9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.</w:t>
            </w:r>
            <w:proofErr w:type="gramEnd"/>
          </w:p>
          <w:p w14:paraId="0A49296B" w14:textId="77777777" w:rsidR="003E4DB9" w:rsidRPr="00113B43" w:rsidRDefault="003E4DB9" w:rsidP="003E4DB9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>Ngâm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vs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hỗn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hợp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sệt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;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mặt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.</w:t>
            </w:r>
            <w:proofErr w:type="gramEnd"/>
          </w:p>
          <w:p w14:paraId="33C6A28C" w14:textId="77777777" w:rsidR="003E4DB9" w:rsidRPr="00113B43" w:rsidRDefault="003E4DB9" w:rsidP="003E4DB9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Trộn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ngâm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giêng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6656A2EF" w14:textId="77777777" w:rsidR="003E4DB9" w:rsidRPr="00113B43" w:rsidRDefault="003E4DB9" w:rsidP="003E4DB9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24B58F01" w14:textId="77777777" w:rsidR="003E4DB9" w:rsidRPr="00113B43" w:rsidRDefault="003E4DB9" w:rsidP="003E4DB9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Hoàn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643BED95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)</w:t>
            </w:r>
          </w:p>
          <w:p w14:paraId="6A164D42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*VD2: Các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:</w:t>
            </w:r>
          </w:p>
          <w:p w14:paraId="749EDEE6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0DDA1C69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hợp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0380AF8E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gọt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7ADB9208" w14:textId="77777777" w:rsidR="003E4DB9" w:rsidRPr="00113B43" w:rsidRDefault="003E4DB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Hoàn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)</w:t>
            </w:r>
          </w:p>
          <w:p w14:paraId="547E26A1" w14:textId="77777777" w:rsidR="003E4DB9" w:rsidRPr="00113B43" w:rsidRDefault="003E4DB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* 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</w:tc>
      </w:tr>
    </w:tbl>
    <w:p w14:paraId="4972FC88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b/>
          <w:i/>
          <w:color w:val="000000"/>
          <w:szCs w:val="28"/>
          <w:u w:val="single"/>
        </w:rPr>
      </w:pPr>
    </w:p>
    <w:p w14:paraId="5B4EBA35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*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r w:rsidRPr="00113B43">
        <w:rPr>
          <w:rFonts w:ascii="Times New Roman" w:hAnsi="Times New Roman"/>
          <w:i/>
          <w:color w:val="000000"/>
          <w:szCs w:val="28"/>
          <w:u w:val="single"/>
        </w:rPr>
        <w:t>:Hoàn</w:t>
      </w:r>
      <w:proofErr w:type="spellEnd"/>
      <w:proofErr w:type="gram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764A640F" w14:textId="77777777" w:rsidR="003E4DB9" w:rsidRPr="00113B43" w:rsidRDefault="003E4DB9" w:rsidP="003E4DB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-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Chuẩn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bị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giờ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sau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đã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Họa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(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mầu</w:t>
      </w:r>
      <w:proofErr w:type="spellEnd"/>
      <w:proofErr w:type="gram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bút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chì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giấy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);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Họa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liệu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>: (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Bìa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sách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báo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cũ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kéo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keo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dán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>)</w:t>
      </w:r>
    </w:p>
    <w:p w14:paraId="1EED875E" w14:textId="77777777" w:rsidR="003E4DB9" w:rsidRPr="00113B43" w:rsidRDefault="003E4DB9" w:rsidP="003E4DB9">
      <w:pPr>
        <w:ind w:right="141"/>
        <w:rPr>
          <w:rFonts w:ascii="Times New Roman" w:hAnsi="Times New Roman"/>
          <w:szCs w:val="28"/>
        </w:rPr>
      </w:pPr>
    </w:p>
    <w:p w14:paraId="196ED4A0" w14:textId="77777777" w:rsidR="003E4DB9" w:rsidRPr="00113B43" w:rsidRDefault="003E4DB9" w:rsidP="003E4DB9">
      <w:pPr>
        <w:ind w:right="141"/>
        <w:jc w:val="center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>********************************</w:t>
      </w:r>
    </w:p>
    <w:p w14:paraId="4BDFCFCC" w14:textId="77777777" w:rsidR="003E4DB9" w:rsidRPr="00113B43" w:rsidRDefault="003E4DB9" w:rsidP="003E4DB9">
      <w:pPr>
        <w:ind w:right="141"/>
        <w:rPr>
          <w:rFonts w:ascii="Times New Roman" w:hAnsi="Times New Roman"/>
          <w:szCs w:val="28"/>
        </w:rPr>
      </w:pPr>
    </w:p>
    <w:p w14:paraId="64339E7F" w14:textId="77777777" w:rsidR="003E4DB9" w:rsidRPr="00113B43" w:rsidRDefault="003E4DB9" w:rsidP="003E4DB9">
      <w:pPr>
        <w:ind w:right="141"/>
        <w:rPr>
          <w:rFonts w:ascii="Times New Roman" w:hAnsi="Times New Roman"/>
          <w:szCs w:val="28"/>
        </w:rPr>
      </w:pPr>
    </w:p>
    <w:p w14:paraId="2B5462BA" w14:textId="77777777" w:rsidR="003E4DB9" w:rsidRPr="00113B43" w:rsidRDefault="003E4DB9" w:rsidP="003E4DB9">
      <w:pPr>
        <w:ind w:right="141"/>
        <w:rPr>
          <w:rFonts w:ascii="Times New Roman" w:hAnsi="Times New Roman"/>
          <w:szCs w:val="28"/>
        </w:rPr>
      </w:pPr>
    </w:p>
    <w:p w14:paraId="76F2BF6D" w14:textId="77777777" w:rsidR="003E4DB9" w:rsidRPr="003E4DB9" w:rsidRDefault="003E4DB9" w:rsidP="003E4DB9"/>
    <w:sectPr w:rsidR="003E4DB9" w:rsidRPr="003E4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079A7"/>
    <w:multiLevelType w:val="hybridMultilevel"/>
    <w:tmpl w:val="EC60E5CC"/>
    <w:lvl w:ilvl="0" w:tplc="F0E648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9"/>
    <w:rsid w:val="0029478F"/>
    <w:rsid w:val="003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5EC9"/>
  <w15:chartTrackingRefBased/>
  <w15:docId w15:val="{11CEBBD2-EFA7-4597-A951-C3CAC70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B9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D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D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D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D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DB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E4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DB9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3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2025-03-03T06:48:00Z</dcterms:created>
  <dcterms:modified xsi:type="dcterms:W3CDTF">2025-03-03T06:49:00Z</dcterms:modified>
</cp:coreProperties>
</file>