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402"/>
        <w:gridCol w:w="3058"/>
      </w:tblGrid>
      <w:tr w:rsidR="00753A87" w:rsidRPr="00753A87" w:rsidTr="00420F31">
        <w:tc>
          <w:tcPr>
            <w:tcW w:w="1170" w:type="dxa"/>
          </w:tcPr>
          <w:p w:rsidR="00753A87" w:rsidRPr="00753A87" w:rsidRDefault="00753A87" w:rsidP="00753A87">
            <w:pPr>
              <w:rPr>
                <w:b/>
                <w:u w:val="single"/>
              </w:rPr>
            </w:pPr>
            <w:r w:rsidRPr="00753A87">
              <w:rPr>
                <w:b/>
              </w:rPr>
              <w:t>Tiết:13</w:t>
            </w:r>
          </w:p>
        </w:tc>
        <w:tc>
          <w:tcPr>
            <w:tcW w:w="5402" w:type="dxa"/>
          </w:tcPr>
          <w:p w:rsidR="00753A87" w:rsidRPr="00753A87" w:rsidRDefault="00753A87" w:rsidP="00753A87">
            <w:pPr>
              <w:rPr>
                <w:b/>
                <w:bCs/>
              </w:rPr>
            </w:pPr>
            <w:r w:rsidRPr="00753A87">
              <w:rPr>
                <w:b/>
              </w:rPr>
              <w:t xml:space="preserve">Bài 9 – </w:t>
            </w:r>
            <w:r w:rsidRPr="00753A87">
              <w:rPr>
                <w:b/>
                <w:bCs/>
              </w:rPr>
              <w:t>VƯƠNG TRIỀU HỒI GIÁO ĐÊ LI</w:t>
            </w:r>
          </w:p>
        </w:tc>
        <w:tc>
          <w:tcPr>
            <w:tcW w:w="3058" w:type="dxa"/>
          </w:tcPr>
          <w:p w:rsidR="00753A87" w:rsidRPr="00753A87" w:rsidRDefault="00753A87" w:rsidP="00753A87">
            <w:pPr>
              <w:rPr>
                <w:b/>
              </w:rPr>
            </w:pPr>
            <w:r w:rsidRPr="00753A87">
              <w:rPr>
                <w:b/>
              </w:rPr>
              <w:t>Thời gian:1 tiết</w:t>
            </w:r>
          </w:p>
          <w:p w:rsidR="00753A87" w:rsidRPr="00753A87" w:rsidRDefault="00753A87" w:rsidP="00753A87">
            <w:pPr>
              <w:rPr>
                <w:b/>
              </w:rPr>
            </w:pPr>
            <w:r w:rsidRPr="00753A87">
              <w:rPr>
                <w:b/>
              </w:rPr>
              <w:t xml:space="preserve">Ngày soạn: </w:t>
            </w:r>
          </w:p>
          <w:p w:rsidR="00753A87" w:rsidRPr="00753A87" w:rsidRDefault="00753A87" w:rsidP="00753A87">
            <w:pPr>
              <w:rPr>
                <w:b/>
              </w:rPr>
            </w:pPr>
            <w:r w:rsidRPr="00753A87">
              <w:rPr>
                <w:b/>
              </w:rPr>
              <w:t>Ngàydạy:</w:t>
            </w:r>
          </w:p>
        </w:tc>
      </w:tr>
    </w:tbl>
    <w:p w:rsidR="00753A87" w:rsidRPr="00753A87" w:rsidRDefault="00753A87" w:rsidP="00753A87">
      <w:pPr>
        <w:rPr>
          <w:b/>
          <w:bCs/>
          <w:lang w:val="vi-VN"/>
        </w:rPr>
      </w:pPr>
      <w:r w:rsidRPr="00753A87">
        <w:rPr>
          <w:b/>
          <w:bCs/>
          <w:lang w:val="vi-VN"/>
        </w:rPr>
        <w:t>I. MỤC TIÊU</w:t>
      </w:r>
    </w:p>
    <w:p w:rsidR="00753A87" w:rsidRPr="00753A87" w:rsidRDefault="00753A87" w:rsidP="00753A87">
      <w:pPr>
        <w:rPr>
          <w:b/>
          <w:bCs/>
          <w:lang w:val="vi-VN"/>
        </w:rPr>
      </w:pPr>
      <w:r w:rsidRPr="00753A87">
        <w:rPr>
          <w:b/>
          <w:bCs/>
          <w:lang w:val="vi-VN"/>
        </w:rPr>
        <w:t>1. Về kiến thức</w:t>
      </w:r>
    </w:p>
    <w:p w:rsidR="00753A87" w:rsidRPr="00753A87" w:rsidRDefault="00753A87" w:rsidP="00753A87">
      <w:pPr>
        <w:rPr>
          <w:lang w:val="vi-VN"/>
        </w:rPr>
      </w:pPr>
      <w:r w:rsidRPr="00753A87">
        <w:rPr>
          <w:lang w:val="vi-VN"/>
        </w:rPr>
        <w:t>- Trình bày khái quát được sự ra đời và tình hình chính trị, kinh tế, xã hội của Ấn Độ dưới thời vương triều Hồi giáo Đê-li.</w:t>
      </w:r>
    </w:p>
    <w:p w:rsidR="00753A87" w:rsidRPr="00753A87" w:rsidRDefault="00753A87" w:rsidP="00753A87">
      <w:pPr>
        <w:rPr>
          <w:lang w:val="vi-VN"/>
        </w:rPr>
      </w:pPr>
      <w:r w:rsidRPr="00753A87">
        <w:rPr>
          <w:lang w:val="vi-VN"/>
        </w:rPr>
        <w:t>- Giới thiệu và nhận xét được một số thành tựu tiêu biểu về văn hóa của Ấn Độ dưới thời vương triều Hồi giáo Đê-li</w:t>
      </w:r>
    </w:p>
    <w:p w:rsidR="00753A87" w:rsidRPr="00753A87" w:rsidRDefault="00753A87" w:rsidP="00753A87">
      <w:pPr>
        <w:rPr>
          <w:b/>
          <w:bCs/>
        </w:rPr>
      </w:pPr>
      <w:r w:rsidRPr="00753A87">
        <w:rPr>
          <w:b/>
          <w:bCs/>
        </w:rPr>
        <w:t>2. Về năng lực</w:t>
      </w:r>
    </w:p>
    <w:p w:rsidR="00753A87" w:rsidRPr="00753A87" w:rsidRDefault="00753A87" w:rsidP="00753A87">
      <w:pPr>
        <w:rPr>
          <w:bCs/>
        </w:rPr>
      </w:pPr>
      <w:r w:rsidRPr="00753A87">
        <w:rPr>
          <w:bCs/>
        </w:rPr>
        <w:t xml:space="preserve">a) Năng lực </w:t>
      </w:r>
      <w:proofErr w:type="gramStart"/>
      <w:r w:rsidRPr="00753A87">
        <w:rPr>
          <w:bCs/>
        </w:rPr>
        <w:t>chung</w:t>
      </w:r>
      <w:proofErr w:type="gramEnd"/>
    </w:p>
    <w:p w:rsidR="00753A87" w:rsidRPr="00753A87" w:rsidRDefault="00753A87" w:rsidP="00753A87">
      <w:pPr>
        <w:rPr>
          <w:bCs/>
        </w:rPr>
      </w:pPr>
      <w:r w:rsidRPr="00753A87">
        <w:rPr>
          <w:bCs/>
        </w:rPr>
        <w:tab/>
      </w:r>
      <w:r w:rsidRPr="00753A87">
        <w:rPr>
          <w:bCs/>
        </w:rPr>
        <w:tab/>
        <w:t>- Tự chủ và tự học: Khai thác được tài liệu phụ</w:t>
      </w:r>
      <w:r w:rsidRPr="00753A87">
        <w:rPr>
          <w:bCs/>
          <w:lang w:val="vi-VN"/>
        </w:rPr>
        <w:t>c</w:t>
      </w:r>
      <w:r w:rsidRPr="00753A87">
        <w:rPr>
          <w:bCs/>
        </w:rPr>
        <w:t xml:space="preserve"> vụ cho bài học.</w:t>
      </w:r>
    </w:p>
    <w:p w:rsidR="00753A87" w:rsidRPr="00753A87" w:rsidRDefault="00753A87" w:rsidP="00753A87">
      <w:pPr>
        <w:rPr>
          <w:bCs/>
        </w:rPr>
      </w:pPr>
      <w:r w:rsidRPr="00753A87">
        <w:rPr>
          <w:bCs/>
        </w:rPr>
        <w:tab/>
      </w:r>
      <w:r w:rsidRPr="00753A87">
        <w:rPr>
          <w:bCs/>
        </w:rPr>
        <w:tab/>
        <w:t>- Giao tiếp và hợp tác: Làm việc nhóm hiệu quả.</w:t>
      </w:r>
    </w:p>
    <w:p w:rsidR="00753A87" w:rsidRPr="00753A87" w:rsidRDefault="00753A87" w:rsidP="00753A87">
      <w:pPr>
        <w:rPr>
          <w:bCs/>
        </w:rPr>
      </w:pPr>
      <w:r w:rsidRPr="00753A87">
        <w:rPr>
          <w:bCs/>
        </w:rPr>
        <w:tab/>
      </w:r>
      <w:r w:rsidRPr="00753A87">
        <w:rPr>
          <w:bCs/>
        </w:rPr>
        <w:tab/>
        <w:t>- Giải quyết vấn đề và sáng tạo: Biết phân tích, nhận xét, đánh giá vấn đề và liên hệ thực tiễn.</w:t>
      </w:r>
    </w:p>
    <w:p w:rsidR="00753A87" w:rsidRPr="00753A87" w:rsidRDefault="00753A87" w:rsidP="00753A87">
      <w:pPr>
        <w:rPr>
          <w:bCs/>
        </w:rPr>
      </w:pPr>
      <w:r w:rsidRPr="00753A87">
        <w:rPr>
          <w:bCs/>
        </w:rPr>
        <w:t>b) Năng lực đặc thù</w:t>
      </w:r>
    </w:p>
    <w:p w:rsidR="00753A87" w:rsidRPr="00753A87" w:rsidRDefault="00753A87" w:rsidP="00753A87">
      <w:pPr>
        <w:rPr>
          <w:bCs/>
        </w:rPr>
      </w:pPr>
      <w:r w:rsidRPr="00753A87">
        <w:rPr>
          <w:bCs/>
        </w:rPr>
        <w:tab/>
      </w:r>
      <w:r w:rsidRPr="00753A87">
        <w:rPr>
          <w:bCs/>
        </w:rPr>
        <w:tab/>
        <w:t>- Tìm hiểu lịch sử: Khai thác và sử dụng được thông tin của một số tư liệu lịch sử trong SGK để tìm hiểu về vương triều hồi giáo Đê li</w:t>
      </w:r>
      <w:proofErr w:type="gramStart"/>
      <w:r w:rsidRPr="00753A87">
        <w:rPr>
          <w:bCs/>
        </w:rPr>
        <w:t>.`</w:t>
      </w:r>
      <w:proofErr w:type="gramEnd"/>
    </w:p>
    <w:p w:rsidR="00753A87" w:rsidRPr="00753A87" w:rsidRDefault="00753A87" w:rsidP="00753A87">
      <w:pPr>
        <w:rPr>
          <w:bCs/>
        </w:rPr>
      </w:pPr>
      <w:r w:rsidRPr="00753A87">
        <w:rPr>
          <w:bCs/>
        </w:rPr>
        <w:tab/>
      </w:r>
      <w:r w:rsidRPr="00753A87">
        <w:rPr>
          <w:bCs/>
        </w:rPr>
        <w:tab/>
        <w:t>- Nhận thức và tư duy lịch sử: Nhận xét được một số thành tựu tiêu biểu của văn hóa Ấn Độ dưới thời vương triều Hồi giáo Đê li.</w:t>
      </w:r>
    </w:p>
    <w:p w:rsidR="00753A87" w:rsidRPr="00753A87" w:rsidRDefault="00753A87" w:rsidP="00753A87">
      <w:pPr>
        <w:rPr>
          <w:bCs/>
        </w:rPr>
      </w:pPr>
      <w:r w:rsidRPr="00753A87">
        <w:rPr>
          <w:bCs/>
        </w:rPr>
        <w:tab/>
      </w:r>
      <w:r w:rsidRPr="00753A87">
        <w:rPr>
          <w:bCs/>
        </w:rPr>
        <w:tab/>
        <w:t>- Vận dụng kiến thức, kĩ năng đã học: Tự tìm hiểu thêm được một số thành tựu văn hóa tiêu biểu của Ấn Độ thời kì Đê li.</w:t>
      </w:r>
    </w:p>
    <w:p w:rsidR="00753A87" w:rsidRPr="00753A87" w:rsidRDefault="00753A87" w:rsidP="00753A87">
      <w:pPr>
        <w:rPr>
          <w:b/>
          <w:bCs/>
        </w:rPr>
      </w:pPr>
      <w:r w:rsidRPr="00753A87">
        <w:rPr>
          <w:b/>
          <w:bCs/>
        </w:rPr>
        <w:t>3. Về phẩm chất</w:t>
      </w:r>
    </w:p>
    <w:p w:rsidR="00753A87" w:rsidRPr="00753A87" w:rsidRDefault="00753A87" w:rsidP="00753A87">
      <w:pPr>
        <w:rPr>
          <w:bCs/>
        </w:rPr>
      </w:pPr>
      <w:r w:rsidRPr="00753A87">
        <w:tab/>
      </w:r>
      <w:r w:rsidRPr="00753A87">
        <w:tab/>
      </w:r>
      <w:r w:rsidRPr="00753A87">
        <w:rPr>
          <w:bCs/>
        </w:rPr>
        <w:t>- Chăm chỉ: Chăm học, hăng say học hỏi và nhiệt tình tham gia hoạt động nhóm.</w:t>
      </w:r>
    </w:p>
    <w:p w:rsidR="00753A87" w:rsidRPr="00753A87" w:rsidRDefault="00753A87" w:rsidP="00753A87">
      <w:r w:rsidRPr="00753A87">
        <w:rPr>
          <w:bCs/>
        </w:rPr>
        <w:t xml:space="preserve">    </w:t>
      </w:r>
      <w:r w:rsidRPr="00753A87">
        <w:rPr>
          <w:bCs/>
        </w:rPr>
        <w:tab/>
        <w:t xml:space="preserve">- Nhân ái: </w:t>
      </w:r>
      <w:r w:rsidRPr="00753A87">
        <w:t xml:space="preserve"> Trân trọng những cống hiến của con người trong quá khứ và bảo vệ những giá trị văn hóa của nhân loại.</w:t>
      </w:r>
    </w:p>
    <w:p w:rsidR="00753A87" w:rsidRPr="00753A87" w:rsidRDefault="00753A87" w:rsidP="00753A87">
      <w:pPr>
        <w:rPr>
          <w:b/>
          <w:bCs/>
        </w:rPr>
      </w:pPr>
      <w:r w:rsidRPr="00753A87">
        <w:rPr>
          <w:b/>
          <w:bCs/>
        </w:rPr>
        <w:t>II. Thiết bị dạy học và học liệu</w:t>
      </w:r>
    </w:p>
    <w:p w:rsidR="00753A87" w:rsidRPr="00753A87" w:rsidRDefault="00753A87" w:rsidP="00753A87">
      <w:pPr>
        <w:rPr>
          <w:b/>
        </w:rPr>
      </w:pPr>
      <w:r w:rsidRPr="00753A87">
        <w:rPr>
          <w:b/>
        </w:rPr>
        <w:t>1. Giáo viên</w:t>
      </w:r>
    </w:p>
    <w:p w:rsidR="00753A87" w:rsidRPr="00753A87" w:rsidRDefault="00753A87" w:rsidP="00753A87">
      <w:r w:rsidRPr="00753A87">
        <w:t xml:space="preserve">- Giáo án soạn </w:t>
      </w:r>
      <w:proofErr w:type="gramStart"/>
      <w:r w:rsidRPr="00753A87">
        <w:t>theo</w:t>
      </w:r>
      <w:proofErr w:type="gramEnd"/>
      <w:r w:rsidRPr="00753A87">
        <w:t xml:space="preserve"> định hướng phát triển năng lực.</w:t>
      </w:r>
    </w:p>
    <w:p w:rsidR="00753A87" w:rsidRPr="00753A87" w:rsidRDefault="00753A87" w:rsidP="00753A87">
      <w:r w:rsidRPr="00753A87">
        <w:t xml:space="preserve">- Phiếu học tập dành cho HS. </w:t>
      </w:r>
    </w:p>
    <w:p w:rsidR="00753A87" w:rsidRPr="00753A87" w:rsidRDefault="00753A87" w:rsidP="00753A87">
      <w:r w:rsidRPr="00753A87">
        <w:t>- Tranh, ảnh liên quan đến vương triều Hồi giáo Đê li.</w:t>
      </w:r>
    </w:p>
    <w:p w:rsidR="00753A87" w:rsidRPr="00753A87" w:rsidRDefault="00753A87" w:rsidP="00753A87">
      <w:r w:rsidRPr="00753A87">
        <w:t xml:space="preserve">- Máy tính, máy chiếu. </w:t>
      </w:r>
    </w:p>
    <w:p w:rsidR="00753A87" w:rsidRPr="00753A87" w:rsidRDefault="00753A87" w:rsidP="00753A87">
      <w:pPr>
        <w:rPr>
          <w:b/>
        </w:rPr>
      </w:pPr>
      <w:r w:rsidRPr="00753A87">
        <w:rPr>
          <w:b/>
        </w:rPr>
        <w:t xml:space="preserve">2. Học sinh </w:t>
      </w:r>
    </w:p>
    <w:p w:rsidR="00753A87" w:rsidRPr="00753A87" w:rsidRDefault="00753A87" w:rsidP="00753A87">
      <w:r w:rsidRPr="00753A87">
        <w:t xml:space="preserve">- SGK lịch sử và địa lí lớp 7 bộ chân trời sáng tạo. </w:t>
      </w:r>
    </w:p>
    <w:p w:rsidR="00753A87" w:rsidRPr="00753A87" w:rsidRDefault="00753A87" w:rsidP="00753A87">
      <w:r w:rsidRPr="00753A87">
        <w:t>- Tranh, ảnh, tư liệu về vương triều Hồi giáo Đê li.</w:t>
      </w:r>
    </w:p>
    <w:p w:rsidR="00753A87" w:rsidRPr="00753A87" w:rsidRDefault="00753A87" w:rsidP="00753A87">
      <w:pPr>
        <w:rPr>
          <w:b/>
        </w:rPr>
      </w:pPr>
      <w:r w:rsidRPr="00753A87">
        <w:rPr>
          <w:b/>
        </w:rPr>
        <w:t>III. Tiến trình dạy học</w:t>
      </w:r>
    </w:p>
    <w:p w:rsidR="00753A87" w:rsidRPr="00753A87" w:rsidRDefault="00753A87" w:rsidP="00753A87">
      <w:pPr>
        <w:rPr>
          <w:b/>
        </w:rPr>
      </w:pPr>
      <w:r w:rsidRPr="00753A87">
        <w:rPr>
          <w:b/>
        </w:rPr>
        <w:t>1. Khởi động</w:t>
      </w:r>
    </w:p>
    <w:p w:rsidR="00753A87" w:rsidRPr="00753A87" w:rsidRDefault="00753A87" w:rsidP="00753A87">
      <w:r w:rsidRPr="00753A87">
        <w:rPr>
          <w:b/>
        </w:rPr>
        <w:t>a. Mục tiêu:</w:t>
      </w:r>
      <w:r w:rsidRPr="00753A87">
        <w:t xml:space="preserve"> Tạo tâm thế cho học sinh đi vào tìm hiểu bài mới. </w:t>
      </w:r>
    </w:p>
    <w:p w:rsidR="00753A87" w:rsidRPr="00753A87" w:rsidRDefault="00753A87" w:rsidP="00753A87">
      <w:pPr>
        <w:rPr>
          <w:b/>
        </w:rPr>
      </w:pPr>
      <w:r w:rsidRPr="00753A87">
        <w:rPr>
          <w:b/>
        </w:rPr>
        <w:t>b. Tổ chức thực hiện: Tổ chức trò chơi</w:t>
      </w:r>
    </w:p>
    <w:p w:rsidR="00753A87" w:rsidRPr="00753A87" w:rsidRDefault="00753A87" w:rsidP="00753A87">
      <w:pPr>
        <w:numPr>
          <w:ilvl w:val="0"/>
          <w:numId w:val="1"/>
        </w:numPr>
        <w:rPr>
          <w:bCs/>
        </w:rPr>
      </w:pPr>
      <w:r w:rsidRPr="00753A87">
        <w:rPr>
          <w:bCs/>
        </w:rPr>
        <w:t>Mỗi dãy chọn 1 HS =&gt; chia thành 2 đội chơi</w:t>
      </w:r>
    </w:p>
    <w:p w:rsidR="00753A87" w:rsidRPr="00753A87" w:rsidRDefault="00753A87" w:rsidP="00753A87">
      <w:pPr>
        <w:numPr>
          <w:ilvl w:val="0"/>
          <w:numId w:val="1"/>
        </w:numPr>
        <w:rPr>
          <w:bCs/>
        </w:rPr>
      </w:pPr>
      <w:r w:rsidRPr="00753A87">
        <w:rPr>
          <w:bCs/>
        </w:rPr>
        <w:t>Mỗi đội bốc thăm 2 từ khóa</w:t>
      </w:r>
    </w:p>
    <w:p w:rsidR="00753A87" w:rsidRPr="00753A87" w:rsidRDefault="00753A87" w:rsidP="00753A87">
      <w:pPr>
        <w:numPr>
          <w:ilvl w:val="0"/>
          <w:numId w:val="1"/>
        </w:numPr>
        <w:rPr>
          <w:bCs/>
        </w:rPr>
      </w:pPr>
      <w:r w:rsidRPr="00753A87">
        <w:rPr>
          <w:bCs/>
        </w:rPr>
        <w:t xml:space="preserve">HS 1: </w:t>
      </w:r>
      <w:r w:rsidRPr="00753A87">
        <w:rPr>
          <w:bCs/>
          <w:lang w:val="vi-VN"/>
        </w:rPr>
        <w:t xml:space="preserve">dựa vào các kiến thức đã học, đã biết để đưa ra các gợi ý để bạn cùng chơi có thể đoán được </w:t>
      </w:r>
      <w:r w:rsidRPr="00753A87">
        <w:rPr>
          <w:bCs/>
          <w:lang w:val="en-GB"/>
        </w:rPr>
        <w:t>các từ khóa</w:t>
      </w:r>
    </w:p>
    <w:p w:rsidR="00753A87" w:rsidRPr="00753A87" w:rsidRDefault="00753A87" w:rsidP="00753A87">
      <w:pPr>
        <w:rPr>
          <w:bCs/>
        </w:rPr>
      </w:pPr>
      <w:r w:rsidRPr="00753A87">
        <w:rPr>
          <w:bCs/>
        </w:rPr>
        <w:t>=&gt; Lưu ý: không được lặp từ, tách từ, sử dụng tiếng anh, từ đồng nghĩa…</w:t>
      </w:r>
    </w:p>
    <w:p w:rsidR="00753A87" w:rsidRPr="00753A87" w:rsidRDefault="00753A87" w:rsidP="00753A87">
      <w:pPr>
        <w:numPr>
          <w:ilvl w:val="0"/>
          <w:numId w:val="2"/>
        </w:numPr>
        <w:rPr>
          <w:bCs/>
        </w:rPr>
      </w:pPr>
      <w:r w:rsidRPr="00753A87">
        <w:rPr>
          <w:bCs/>
        </w:rPr>
        <w:t xml:space="preserve">HS 2: </w:t>
      </w:r>
      <w:r w:rsidRPr="00753A87">
        <w:rPr>
          <w:bCs/>
          <w:lang w:val="vi-VN"/>
        </w:rPr>
        <w:t xml:space="preserve">Dựa vào các gợi ý của bạn cùng chơi để đoán </w:t>
      </w:r>
      <w:r w:rsidRPr="00753A87">
        <w:rPr>
          <w:bCs/>
          <w:lang w:val="en-GB"/>
        </w:rPr>
        <w:t>từ khóa được nhắc đến</w:t>
      </w:r>
    </w:p>
    <w:p w:rsidR="00753A87" w:rsidRPr="00753A87" w:rsidRDefault="00753A87" w:rsidP="00753A87">
      <w:pPr>
        <w:numPr>
          <w:ilvl w:val="0"/>
          <w:numId w:val="2"/>
        </w:numPr>
        <w:rPr>
          <w:bCs/>
        </w:rPr>
      </w:pPr>
      <w:r w:rsidRPr="00753A87">
        <w:rPr>
          <w:bCs/>
          <w:lang w:val="en-GB"/>
        </w:rPr>
        <w:t>Mỗi đội có 1 phút để diễn giải và đoán từ</w:t>
      </w:r>
    </w:p>
    <w:p w:rsidR="00753A87" w:rsidRPr="00753A87" w:rsidRDefault="00753A87" w:rsidP="00753A87">
      <w:pPr>
        <w:rPr>
          <w:bCs/>
        </w:rPr>
      </w:pPr>
      <w:r w:rsidRPr="00753A87">
        <w:rPr>
          <w:bCs/>
          <w:lang w:val="en-GB"/>
        </w:rPr>
        <w:t>Những từ cần diễn tả: Ấn Độ, Hồi giáo, thế kỉ XIII, ngoại tộc.</w:t>
      </w:r>
    </w:p>
    <w:p w:rsidR="00753A87" w:rsidRPr="00753A87" w:rsidRDefault="00753A87" w:rsidP="00753A87">
      <w:pPr>
        <w:rPr>
          <w:bCs/>
        </w:rPr>
      </w:pPr>
      <w:r w:rsidRPr="00753A87">
        <w:rPr>
          <w:b/>
        </w:rPr>
        <w:t xml:space="preserve">Giáo viên: </w:t>
      </w:r>
      <w:r w:rsidRPr="00753A87">
        <w:rPr>
          <w:bCs/>
        </w:rPr>
        <w:t>chốt ý và dẫn dắt vào nội dung bài mới: Người Tuốc (Thổ) chiếm Bat-đa lập vương quốc Hồi giáo Tuốc, xâm lược Ấn Độ từ cuối thể kỉ XII. Đến đầu thế kỉ XIII, các tướng lĩnh Hồi giáo miền Bắc Ấn tách ra lập vương quốc riêng, lấy Đê li làm kinh đô nên lịch sủa gọi là thời kì Đê li. Đây là vương triều ngoại tộc đầu tiên ở Ấn Độ, đồng thời thông qua chiến tranh để thành lập vương triều và thống nhất Ấn Độ…</w:t>
      </w:r>
    </w:p>
    <w:p w:rsidR="00753A87" w:rsidRPr="00753A87" w:rsidRDefault="00753A87" w:rsidP="00753A87">
      <w:pPr>
        <w:rPr>
          <w:b/>
        </w:rPr>
      </w:pPr>
      <w:r w:rsidRPr="00753A87">
        <w:rPr>
          <w:b/>
        </w:rPr>
        <w:t>2. Hoạt động hình thành kiến thức</w:t>
      </w:r>
    </w:p>
    <w:p w:rsidR="00753A87" w:rsidRPr="00753A87" w:rsidRDefault="00753A87" w:rsidP="00753A87">
      <w:pPr>
        <w:rPr>
          <w:b/>
        </w:rPr>
      </w:pPr>
      <w:proofErr w:type="gramStart"/>
      <w:r w:rsidRPr="00753A87">
        <w:rPr>
          <w:b/>
        </w:rPr>
        <w:t>Hoạt động 1.</w:t>
      </w:r>
      <w:proofErr w:type="gramEnd"/>
      <w:r w:rsidRPr="00753A87">
        <w:rPr>
          <w:b/>
        </w:rPr>
        <w:t xml:space="preserve"> Tình hình chính trị, kinh tế, xã hội</w:t>
      </w:r>
    </w:p>
    <w:p w:rsidR="00753A87" w:rsidRPr="00753A87" w:rsidRDefault="00753A87" w:rsidP="00753A87">
      <w:r w:rsidRPr="00753A87">
        <w:rPr>
          <w:b/>
        </w:rPr>
        <w:t>a.Mục tiêu:</w:t>
      </w:r>
      <w:r w:rsidRPr="00753A87">
        <w:t xml:space="preserve"> Trình bày khái quát được sự ra đời và tình hình chính trị, kinh tế, xã hội của Ấn Độ dưới thời vương triều Hồi giáo Đê-li</w:t>
      </w:r>
    </w:p>
    <w:p w:rsidR="00753A87" w:rsidRPr="00753A87" w:rsidRDefault="00753A87" w:rsidP="00753A87">
      <w:pPr>
        <w:rPr>
          <w:b/>
        </w:rPr>
      </w:pPr>
      <w:proofErr w:type="gramStart"/>
      <w:r w:rsidRPr="00753A87">
        <w:rPr>
          <w:b/>
          <w:bCs/>
        </w:rPr>
        <w:t>b.</w:t>
      </w:r>
      <w:r w:rsidRPr="00753A87">
        <w:rPr>
          <w:b/>
        </w:rPr>
        <w:t>Tổ</w:t>
      </w:r>
      <w:proofErr w:type="gramEnd"/>
      <w:r w:rsidRPr="00753A87">
        <w:rPr>
          <w:b/>
        </w:rPr>
        <w:t xml:space="preserve"> chức hoạt động</w:t>
      </w:r>
    </w:p>
    <w:tbl>
      <w:tblPr>
        <w:tblStyle w:val="TableGrid"/>
        <w:tblW w:w="9715" w:type="dxa"/>
        <w:tblLook w:val="04A0" w:firstRow="1" w:lastRow="0" w:firstColumn="1" w:lastColumn="0" w:noHBand="0" w:noVBand="1"/>
      </w:tblPr>
      <w:tblGrid>
        <w:gridCol w:w="6115"/>
        <w:gridCol w:w="3600"/>
      </w:tblGrid>
      <w:tr w:rsidR="00753A87" w:rsidRPr="00753A87" w:rsidTr="00420F31">
        <w:tc>
          <w:tcPr>
            <w:tcW w:w="6115"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Hoạt động của GV và HS</w:t>
            </w:r>
          </w:p>
        </w:tc>
        <w:tc>
          <w:tcPr>
            <w:tcW w:w="3600"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Nội dung</w:t>
            </w:r>
          </w:p>
        </w:tc>
      </w:tr>
      <w:tr w:rsidR="00753A87" w:rsidRPr="00753A87" w:rsidTr="00420F31">
        <w:tc>
          <w:tcPr>
            <w:tcW w:w="6115"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 xml:space="preserve">Bước 1. Chuyển giao nhiệm vụ học tập </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 Vương triều Hồi giáo Đê-li được thành lập trong hoàn cảnh nào?</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xml:space="preserve">- GV cho HS thảo luận nhóm:HS đọc nội dung mục 1 sgk thảo luận nhóm trong 3 phút và hoàn thành bảng kiến thức: </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 xml:space="preserve">+ </w:t>
            </w:r>
            <w:r w:rsidRPr="00753A87">
              <w:rPr>
                <w:rFonts w:cstheme="minorBidi"/>
                <w:color w:val="auto"/>
                <w:szCs w:val="22"/>
              </w:rPr>
              <w:t>Nhóm 1: Chính trị</w:t>
            </w:r>
          </w:p>
          <w:p w:rsidR="00753A87" w:rsidRPr="00753A87" w:rsidRDefault="00753A87" w:rsidP="00753A87">
            <w:pPr>
              <w:spacing w:after="200" w:line="276" w:lineRule="auto"/>
              <w:rPr>
                <w:rFonts w:cstheme="minorBidi"/>
                <w:b/>
                <w:color w:val="auto"/>
                <w:szCs w:val="22"/>
              </w:rPr>
            </w:pPr>
            <w:r w:rsidRPr="00753A87">
              <w:rPr>
                <w:rFonts w:cstheme="minorBidi"/>
                <w:color w:val="auto"/>
                <w:szCs w:val="22"/>
              </w:rPr>
              <w:t xml:space="preserve">+ Nhóm 2: Kinh tế </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Nhóm 3: Xã hội</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Gv cho HS quan sát H9.2 ( Khi đề cập đến tình hình kinh tế)</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Bước 2. Thực hiện nhiệm vụ học tập</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HS đọc SGK và thực hiện yêu cầu.  GV khuyến khích học sinh hợp tác với nhau khi thực khi thực hiện nhiệm vụ học tập, GV đến các nhóm theo dõi, hỗ trợ HS làm việc.</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Gv có thể mở rộng thêm</w:t>
            </w:r>
          </w:p>
          <w:p w:rsidR="00753A87" w:rsidRPr="00753A87" w:rsidRDefault="00753A87" w:rsidP="00753A87">
            <w:pPr>
              <w:spacing w:after="200" w:line="276" w:lineRule="auto"/>
              <w:rPr>
                <w:rFonts w:cstheme="minorBidi"/>
                <w:bCs/>
                <w:i/>
                <w:color w:val="auto"/>
                <w:szCs w:val="22"/>
              </w:rPr>
            </w:pPr>
            <w:r w:rsidRPr="00753A87">
              <w:rPr>
                <w:rFonts w:cstheme="minorBidi"/>
                <w:i/>
                <w:color w:val="auto"/>
                <w:szCs w:val="22"/>
              </w:rPr>
              <w:t xml:space="preserve">? Tại sao gọi là </w:t>
            </w:r>
            <w:r w:rsidRPr="00753A87">
              <w:rPr>
                <w:rFonts w:cstheme="minorBidi"/>
                <w:bCs/>
                <w:i/>
                <w:color w:val="auto"/>
                <w:szCs w:val="22"/>
              </w:rPr>
              <w:t xml:space="preserve">vương triều Đê-li? </w:t>
            </w:r>
          </w:p>
          <w:p w:rsidR="00753A87" w:rsidRPr="00753A87" w:rsidRDefault="00753A87" w:rsidP="00753A87">
            <w:pPr>
              <w:spacing w:after="200" w:line="276" w:lineRule="auto"/>
              <w:rPr>
                <w:rFonts w:cstheme="minorBidi"/>
                <w:bCs/>
                <w:color w:val="auto"/>
                <w:szCs w:val="22"/>
              </w:rPr>
            </w:pPr>
            <w:r w:rsidRPr="00753A87">
              <w:rPr>
                <w:rFonts w:cstheme="minorBidi"/>
                <w:bCs/>
                <w:color w:val="auto"/>
                <w:szCs w:val="22"/>
              </w:rPr>
              <w:t>Từ cuối thế kì XII, người gốc Thổ Nhĩ kì đã chiếm Bát-đa, lập ra vương quốc Hồi giáo, xâm lược Ấn Dộ. Đầu thế kỉ XIII, các tướng lĩnh Hồi giáo chiếm miền Bắc Ấn lập ra vương quốc riêng, lấy Dê-li làm kinh đô nên lịch sử gọi là thời kì Đê-li. Nghĩa tiếng Ba tư là: thờ kì “vương quốc Hồi giáo gốc Thổ đóng đô ở Đê-</w:t>
            </w:r>
            <w:proofErr w:type="gramStart"/>
            <w:r w:rsidRPr="00753A87">
              <w:rPr>
                <w:rFonts w:cstheme="minorBidi"/>
                <w:bCs/>
                <w:color w:val="auto"/>
                <w:szCs w:val="22"/>
              </w:rPr>
              <w:t>li(</w:t>
            </w:r>
            <w:proofErr w:type="gramEnd"/>
            <w:r w:rsidRPr="00753A87">
              <w:rPr>
                <w:rFonts w:cstheme="minorBidi"/>
                <w:bCs/>
                <w:color w:val="auto"/>
                <w:szCs w:val="22"/>
              </w:rPr>
              <w:t xml:space="preserve"> vương triều Hồi giáo Đê-li). Đây là vương triều ngoại tộc đầu tiên ở Ấn Độ.  </w:t>
            </w:r>
          </w:p>
          <w:p w:rsidR="00753A87" w:rsidRPr="00753A87" w:rsidRDefault="00753A87" w:rsidP="00753A87">
            <w:pPr>
              <w:spacing w:after="200" w:line="276" w:lineRule="auto"/>
              <w:rPr>
                <w:rFonts w:cstheme="minorBidi"/>
                <w:bCs/>
                <w:color w:val="auto"/>
                <w:szCs w:val="22"/>
              </w:rPr>
            </w:pPr>
            <w:proofErr w:type="gramStart"/>
            <w:r w:rsidRPr="00753A87">
              <w:rPr>
                <w:rFonts w:cstheme="minorBidi"/>
                <w:bCs/>
                <w:color w:val="auto"/>
                <w:szCs w:val="22"/>
              </w:rPr>
              <w:t>Gv :Hồi</w:t>
            </w:r>
            <w:proofErr w:type="gramEnd"/>
            <w:r w:rsidRPr="00753A87">
              <w:rPr>
                <w:rFonts w:cstheme="minorBidi"/>
                <w:bCs/>
                <w:color w:val="auto"/>
                <w:szCs w:val="22"/>
              </w:rPr>
              <w:t xml:space="preserve"> giáo ra đời vào thế kỉ thứ VII tại Ả rập và chỉ tôn thờ thành A –la là vị thánh tối cao đã sáng tạo ra thế giới. </w:t>
            </w:r>
          </w:p>
          <w:p w:rsidR="00753A87" w:rsidRPr="00753A87" w:rsidRDefault="00753A87" w:rsidP="00753A87">
            <w:pPr>
              <w:spacing w:after="200" w:line="276" w:lineRule="auto"/>
              <w:rPr>
                <w:rFonts w:cstheme="minorBidi"/>
                <w:i/>
                <w:color w:val="auto"/>
                <w:szCs w:val="22"/>
              </w:rPr>
            </w:pPr>
            <w:r w:rsidRPr="00753A87">
              <w:rPr>
                <w:rFonts w:cstheme="minorBidi"/>
                <w:i/>
                <w:color w:val="auto"/>
                <w:szCs w:val="22"/>
              </w:rPr>
              <w:t xml:space="preserve">? Vì sao dưới thời vương triều Hồi giáo Đê-li kinh tế Ấn Đô khá phát triển nhưng mâu thuẫn dân tộc thời kì này lại diễn ra gay gắt? </w:t>
            </w:r>
            <w:proofErr w:type="gramStart"/>
            <w:r w:rsidRPr="00753A87">
              <w:rPr>
                <w:rFonts w:cstheme="minorBidi"/>
                <w:i/>
                <w:color w:val="auto"/>
                <w:szCs w:val="22"/>
              </w:rPr>
              <w:t>điều</w:t>
            </w:r>
            <w:proofErr w:type="gramEnd"/>
            <w:r w:rsidRPr="00753A87">
              <w:rPr>
                <w:rFonts w:cstheme="minorBidi"/>
                <w:i/>
                <w:color w:val="auto"/>
                <w:szCs w:val="22"/>
              </w:rPr>
              <w:t xml:space="preserve"> đó gây hậu quả gì?</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Vương triều Đê-li đã truyền bá áp đặt đạo Hồi trong cư dân Ấn Độ đã có Phật giáo và Hin-đu giáo, tự giành những quyền ưu tiên về ruộng đất, địa vị xã hội. Người không theo đạo Hồi ngoài nộp thuế ruộng đất 1/5 thu nhập họ còn phải nộp thuế ngoại đạo, bị phân biệt đối xử. Sự phân biệt sắc tộc và tôn giáo đã làm nảy sinh bất bình trong nhân dân dẫn tới các cuộc chiến tranh góp phần làm vương triều Đê-li suy yếu.</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Bước 3. Báo cáo kết quả hoạt động và thảo luận</w:t>
            </w:r>
          </w:p>
          <w:p w:rsidR="00753A87" w:rsidRPr="00753A87" w:rsidRDefault="00753A87" w:rsidP="00753A87">
            <w:pPr>
              <w:spacing w:after="200" w:line="276" w:lineRule="auto"/>
              <w:rPr>
                <w:rFonts w:cstheme="minorBidi"/>
                <w:color w:val="auto"/>
                <w:szCs w:val="22"/>
              </w:rPr>
            </w:pPr>
            <w:r w:rsidRPr="00753A87">
              <w:rPr>
                <w:rFonts w:cstheme="minorBidi"/>
                <w:b/>
                <w:color w:val="auto"/>
                <w:szCs w:val="22"/>
              </w:rPr>
              <w:t>-</w:t>
            </w:r>
            <w:r w:rsidRPr="00753A87">
              <w:rPr>
                <w:rFonts w:cstheme="minorBidi"/>
                <w:color w:val="auto"/>
                <w:szCs w:val="22"/>
              </w:rPr>
              <w:t xml:space="preserve"> GV mời đại diện nhóm HS trả lời câu hỏi.</w:t>
            </w:r>
          </w:p>
          <w:p w:rsidR="00753A87" w:rsidRPr="00753A87" w:rsidRDefault="00753A87" w:rsidP="00753A87">
            <w:pPr>
              <w:spacing w:after="200" w:line="276" w:lineRule="auto"/>
              <w:rPr>
                <w:rFonts w:cstheme="minorBidi"/>
                <w:color w:val="auto"/>
                <w:szCs w:val="22"/>
              </w:rPr>
            </w:pPr>
            <w:r w:rsidRPr="00753A87">
              <w:rPr>
                <w:rFonts w:cstheme="minorBidi"/>
                <w:b/>
                <w:color w:val="auto"/>
                <w:szCs w:val="22"/>
              </w:rPr>
              <w:t>-</w:t>
            </w:r>
            <w:r w:rsidRPr="00753A87">
              <w:rPr>
                <w:rFonts w:cstheme="minorBidi"/>
                <w:color w:val="auto"/>
                <w:szCs w:val="22"/>
              </w:rPr>
              <w:t xml:space="preserve"> GV mời HS khác nhận xét, bổ sung.</w:t>
            </w:r>
          </w:p>
          <w:p w:rsidR="00753A87" w:rsidRPr="00753A87" w:rsidRDefault="00753A87" w:rsidP="00753A87">
            <w:pPr>
              <w:spacing w:after="200" w:line="276" w:lineRule="auto"/>
              <w:rPr>
                <w:rFonts w:cstheme="minorBidi"/>
                <w:color w:val="auto"/>
                <w:szCs w:val="22"/>
              </w:rPr>
            </w:pPr>
            <w:r w:rsidRPr="00753A87">
              <w:rPr>
                <w:rFonts w:cstheme="minorBidi"/>
                <w:b/>
                <w:color w:val="auto"/>
                <w:szCs w:val="22"/>
              </w:rPr>
              <w:t>Bước 4. Đánh giá kết quả thực hiện nhiệm vụ học tập</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xml:space="preserve">GV bổ sung phần phân tích nhận xét, đánh giá, kết quả thực hiện nhiệm vụ học tập của học sinh. </w:t>
            </w:r>
          </w:p>
        </w:tc>
        <w:tc>
          <w:tcPr>
            <w:tcW w:w="3600"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1. Tình hình chính trị, kinh tế, xã hội</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a. Chính trị</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 Năm 1206, người Hồi giáo gốc Thổ Nhĩ Kì xâm chiếm miền Bắc Ấn Độ. Lập nên vương triều Hồi giáo Đê -li. </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Đến đầu thế kỉ XIV, vương triều Đê-li thống nhất và phát triển thịnh vượng. </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br/>
            </w:r>
            <w:r w:rsidRPr="00753A87">
              <w:rPr>
                <w:rFonts w:cstheme="minorBidi"/>
                <w:color w:val="auto"/>
                <w:szCs w:val="22"/>
                <w:lang w:val="vi-VN"/>
              </w:rPr>
              <w:br/>
              <w:t>b.</w:t>
            </w:r>
            <w:r w:rsidRPr="00753A87">
              <w:rPr>
                <w:rFonts w:cstheme="minorBidi"/>
                <w:color w:val="auto"/>
                <w:szCs w:val="22"/>
              </w:rPr>
              <w:t xml:space="preserve"> </w:t>
            </w:r>
            <w:r w:rsidRPr="00753A87">
              <w:rPr>
                <w:rFonts w:cstheme="minorBidi"/>
                <w:color w:val="auto"/>
                <w:szCs w:val="22"/>
                <w:lang w:val="vi-VN"/>
              </w:rPr>
              <w:t>Kinh tế:</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 Nông nghiệp giữ vai trò quan trọng</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 Thủ công nghiệp truyền thống phát triển.</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 Giao thương phát triển. Thương nhân Ấn độ bán vải vóc, đồ trang sức và gia vị đổi lấy hàng hóa, ngựa chiến từ Trung Á, Tây Á.</w:t>
            </w:r>
            <w:r w:rsidRPr="00753A87">
              <w:rPr>
                <w:rFonts w:cstheme="minorBidi"/>
                <w:color w:val="auto"/>
                <w:szCs w:val="22"/>
                <w:lang w:val="vi-VN"/>
              </w:rPr>
              <w:br/>
            </w:r>
            <w:r w:rsidRPr="00753A87">
              <w:rPr>
                <w:rFonts w:cstheme="minorBidi"/>
                <w:color w:val="auto"/>
                <w:szCs w:val="22"/>
                <w:lang w:val="vi-VN"/>
              </w:rPr>
              <w:br/>
              <w:t>c.  Xã hội</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 Tầng lớp Ba La Môn là đẳng cấp cao nhất nhưng thực quyền lại nằm trong tay người Hồi giáo.</w:t>
            </w:r>
          </w:p>
          <w:p w:rsidR="00753A87" w:rsidRPr="00753A87" w:rsidRDefault="00753A87" w:rsidP="00753A87">
            <w:pPr>
              <w:spacing w:after="200" w:line="276" w:lineRule="auto"/>
              <w:rPr>
                <w:rFonts w:cstheme="minorBidi"/>
                <w:color w:val="auto"/>
                <w:szCs w:val="22"/>
                <w:lang w:val="vi-VN"/>
              </w:rPr>
            </w:pPr>
            <w:r w:rsidRPr="00753A87">
              <w:rPr>
                <w:rFonts w:cstheme="minorBidi"/>
                <w:color w:val="auto"/>
                <w:szCs w:val="22"/>
                <w:lang w:val="vi-VN"/>
              </w:rPr>
              <w:t>-Cư dân không theo đạo Hồi bị phân biệt đối xử.</w:t>
            </w:r>
          </w:p>
        </w:tc>
      </w:tr>
    </w:tbl>
    <w:p w:rsidR="00753A87" w:rsidRPr="00753A87" w:rsidRDefault="00753A87" w:rsidP="00753A87">
      <w:pPr>
        <w:rPr>
          <w:b/>
          <w:lang w:val="vi-VN"/>
        </w:rPr>
      </w:pPr>
      <w:r w:rsidRPr="00753A87">
        <w:rPr>
          <w:b/>
          <w:lang w:val="vi-VN"/>
        </w:rPr>
        <w:t>Hoạt động 2. Thành tựu tiêu biểu về văn hóa</w:t>
      </w:r>
    </w:p>
    <w:p w:rsidR="00753A87" w:rsidRPr="00753A87" w:rsidRDefault="00753A87" w:rsidP="00753A87">
      <w:pPr>
        <w:rPr>
          <w:lang w:val="vi-VN"/>
        </w:rPr>
      </w:pPr>
      <w:r w:rsidRPr="00753A87">
        <w:rPr>
          <w:b/>
          <w:lang w:val="vi-VN"/>
        </w:rPr>
        <w:t>a.Mục tiêu:</w:t>
      </w:r>
      <w:r w:rsidRPr="00753A87">
        <w:rPr>
          <w:lang w:val="vi-VN"/>
        </w:rPr>
        <w:t xml:space="preserve"> - Giới thiệu và nhận xét được một số thành tựu tiêu biểu về văn hóa của Ấn Độ dưới thời vương triều Hồi giáo Đê-li</w:t>
      </w:r>
    </w:p>
    <w:p w:rsidR="00753A87" w:rsidRPr="00753A87" w:rsidRDefault="00753A87" w:rsidP="00753A87">
      <w:pPr>
        <w:rPr>
          <w:b/>
        </w:rPr>
      </w:pPr>
      <w:proofErr w:type="gramStart"/>
      <w:r w:rsidRPr="00753A87">
        <w:rPr>
          <w:b/>
          <w:bCs/>
        </w:rPr>
        <w:t>b.</w:t>
      </w:r>
      <w:r w:rsidRPr="00753A87">
        <w:rPr>
          <w:b/>
        </w:rPr>
        <w:t>Tổ</w:t>
      </w:r>
      <w:proofErr w:type="gramEnd"/>
      <w:r w:rsidRPr="00753A87">
        <w:rPr>
          <w:b/>
        </w:rPr>
        <w:t xml:space="preserve"> chức hoạt động</w:t>
      </w:r>
    </w:p>
    <w:tbl>
      <w:tblPr>
        <w:tblStyle w:val="TableGrid"/>
        <w:tblW w:w="9715" w:type="dxa"/>
        <w:tblLook w:val="04A0" w:firstRow="1" w:lastRow="0" w:firstColumn="1" w:lastColumn="0" w:noHBand="0" w:noVBand="1"/>
      </w:tblPr>
      <w:tblGrid>
        <w:gridCol w:w="4675"/>
        <w:gridCol w:w="1440"/>
        <w:gridCol w:w="3600"/>
      </w:tblGrid>
      <w:tr w:rsidR="00753A87" w:rsidRPr="00753A87" w:rsidTr="00420F31">
        <w:tc>
          <w:tcPr>
            <w:tcW w:w="6115" w:type="dxa"/>
            <w:gridSpan w:val="2"/>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Hoạt động của Gv và HS</w:t>
            </w:r>
          </w:p>
        </w:tc>
        <w:tc>
          <w:tcPr>
            <w:tcW w:w="3600"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Nội dung</w:t>
            </w:r>
          </w:p>
        </w:tc>
      </w:tr>
      <w:tr w:rsidR="00753A87" w:rsidRPr="00753A87" w:rsidTr="00420F31">
        <w:trPr>
          <w:trHeight w:val="3393"/>
        </w:trPr>
        <w:tc>
          <w:tcPr>
            <w:tcW w:w="4675" w:type="dxa"/>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 xml:space="preserve">Bước 1. Chuyển giao nhiệm vụ học tập </w:t>
            </w:r>
          </w:p>
          <w:p w:rsidR="00753A87" w:rsidRPr="00753A87" w:rsidRDefault="00753A87" w:rsidP="00753A87">
            <w:pPr>
              <w:spacing w:after="200" w:line="276" w:lineRule="auto"/>
              <w:rPr>
                <w:rFonts w:cstheme="minorBidi"/>
                <w:bCs/>
                <w:color w:val="auto"/>
                <w:szCs w:val="22"/>
              </w:rPr>
            </w:pPr>
            <w:r w:rsidRPr="00753A87">
              <w:rPr>
                <w:rFonts w:cstheme="minorBidi"/>
                <w:bCs/>
                <w:color w:val="auto"/>
                <w:szCs w:val="22"/>
              </w:rPr>
              <w:t>Giáo viên yêu cầu học sinh đọc sgk và thảo luận cặp đôi hoàn thành bảng kiến thức trong 3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3160"/>
            </w:tblGrid>
            <w:tr w:rsidR="00753A87" w:rsidRPr="00753A87" w:rsidTr="00420F31">
              <w:tc>
                <w:tcPr>
                  <w:tcW w:w="2122" w:type="dxa"/>
                  <w:shd w:val="clear" w:color="auto" w:fill="auto"/>
                </w:tcPr>
                <w:p w:rsidR="00753A87" w:rsidRPr="00753A87" w:rsidRDefault="00753A87" w:rsidP="00753A87">
                  <w:r w:rsidRPr="00753A87">
                    <w:t>Nội dung</w:t>
                  </w:r>
                </w:p>
              </w:tc>
              <w:tc>
                <w:tcPr>
                  <w:tcW w:w="6775" w:type="dxa"/>
                  <w:shd w:val="clear" w:color="auto" w:fill="auto"/>
                </w:tcPr>
                <w:p w:rsidR="00753A87" w:rsidRPr="00753A87" w:rsidRDefault="00753A87" w:rsidP="00753A87">
                  <w:r w:rsidRPr="00753A87">
                    <w:t>Thành tựu tiêu biểu</w:t>
                  </w:r>
                </w:p>
              </w:tc>
            </w:tr>
            <w:tr w:rsidR="00753A87" w:rsidRPr="00753A87" w:rsidTr="00420F31">
              <w:tc>
                <w:tcPr>
                  <w:tcW w:w="2122" w:type="dxa"/>
                  <w:shd w:val="clear" w:color="auto" w:fill="auto"/>
                </w:tcPr>
                <w:p w:rsidR="00753A87" w:rsidRPr="00753A87" w:rsidRDefault="00753A87" w:rsidP="00753A87">
                  <w:r w:rsidRPr="00753A87">
                    <w:t>Chữ viết</w:t>
                  </w:r>
                </w:p>
              </w:tc>
              <w:tc>
                <w:tcPr>
                  <w:tcW w:w="6775" w:type="dxa"/>
                  <w:shd w:val="clear" w:color="auto" w:fill="auto"/>
                </w:tcPr>
                <w:p w:rsidR="00753A87" w:rsidRPr="00753A87" w:rsidRDefault="00753A87" w:rsidP="00753A87"/>
              </w:tc>
            </w:tr>
            <w:tr w:rsidR="00753A87" w:rsidRPr="00753A87" w:rsidTr="00420F31">
              <w:tc>
                <w:tcPr>
                  <w:tcW w:w="2122" w:type="dxa"/>
                  <w:shd w:val="clear" w:color="auto" w:fill="auto"/>
                </w:tcPr>
                <w:p w:rsidR="00753A87" w:rsidRPr="00753A87" w:rsidRDefault="00753A87" w:rsidP="00753A87">
                  <w:r w:rsidRPr="00753A87">
                    <w:t>Văn học</w:t>
                  </w:r>
                </w:p>
              </w:tc>
              <w:tc>
                <w:tcPr>
                  <w:tcW w:w="6775" w:type="dxa"/>
                  <w:shd w:val="clear" w:color="auto" w:fill="auto"/>
                </w:tcPr>
                <w:p w:rsidR="00753A87" w:rsidRPr="00753A87" w:rsidRDefault="00753A87" w:rsidP="00753A87"/>
              </w:tc>
            </w:tr>
            <w:tr w:rsidR="00753A87" w:rsidRPr="00753A87" w:rsidTr="00420F31">
              <w:tc>
                <w:tcPr>
                  <w:tcW w:w="2122" w:type="dxa"/>
                  <w:shd w:val="clear" w:color="auto" w:fill="auto"/>
                </w:tcPr>
                <w:p w:rsidR="00753A87" w:rsidRPr="00753A87" w:rsidRDefault="00753A87" w:rsidP="00753A87">
                  <w:r w:rsidRPr="00753A87">
                    <w:t>Kiến trúc</w:t>
                  </w:r>
                </w:p>
              </w:tc>
              <w:tc>
                <w:tcPr>
                  <w:tcW w:w="6775" w:type="dxa"/>
                  <w:shd w:val="clear" w:color="auto" w:fill="auto"/>
                </w:tcPr>
                <w:p w:rsidR="00753A87" w:rsidRPr="00753A87" w:rsidRDefault="00753A87" w:rsidP="00753A87"/>
              </w:tc>
            </w:tr>
          </w:tbl>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Bước 2. Thực hiện nhiệm vụ học tập</w:t>
            </w:r>
          </w:p>
          <w:p w:rsidR="00753A87" w:rsidRPr="00753A87" w:rsidRDefault="00753A87" w:rsidP="00753A87">
            <w:pPr>
              <w:spacing w:after="200" w:line="276" w:lineRule="auto"/>
              <w:rPr>
                <w:rFonts w:cstheme="minorBidi"/>
                <w:color w:val="auto"/>
                <w:szCs w:val="22"/>
              </w:rPr>
            </w:pPr>
            <w:r w:rsidRPr="00753A87">
              <w:rPr>
                <w:rFonts w:cstheme="minorBidi"/>
                <w:color w:val="auto"/>
                <w:szCs w:val="22"/>
                <w:lang w:val="vi-VN"/>
              </w:rPr>
              <w:t xml:space="preserve">GV hướng dẫn cho HS tìm hiểu </w:t>
            </w:r>
            <w:r w:rsidRPr="00753A87">
              <w:rPr>
                <w:rFonts w:cstheme="minorBidi"/>
                <w:color w:val="auto"/>
                <w:szCs w:val="22"/>
              </w:rPr>
              <w:t>theo gợi ý sau:</w:t>
            </w:r>
          </w:p>
          <w:p w:rsidR="00753A87" w:rsidRPr="00753A87" w:rsidRDefault="00753A87" w:rsidP="00753A87">
            <w:pPr>
              <w:spacing w:after="200" w:line="276" w:lineRule="auto"/>
              <w:rPr>
                <w:rFonts w:cstheme="minorBidi"/>
                <w:i/>
                <w:color w:val="auto"/>
                <w:szCs w:val="22"/>
              </w:rPr>
            </w:pPr>
            <w:r w:rsidRPr="00753A87">
              <w:rPr>
                <w:rFonts w:cstheme="minorBidi"/>
                <w:i/>
                <w:color w:val="auto"/>
                <w:szCs w:val="22"/>
              </w:rPr>
              <w:t>? Tôn giáo chính thời kì vương triều Đê-li?</w:t>
            </w:r>
          </w:p>
          <w:p w:rsidR="00753A87" w:rsidRPr="00753A87" w:rsidRDefault="00753A87" w:rsidP="00753A87">
            <w:pPr>
              <w:spacing w:after="200" w:line="276" w:lineRule="auto"/>
              <w:rPr>
                <w:rFonts w:cstheme="minorBidi"/>
                <w:i/>
                <w:color w:val="auto"/>
                <w:szCs w:val="22"/>
              </w:rPr>
            </w:pPr>
            <w:r w:rsidRPr="00753A87">
              <w:rPr>
                <w:rFonts w:cstheme="minorBidi"/>
                <w:i/>
                <w:color w:val="auto"/>
                <w:szCs w:val="22"/>
              </w:rPr>
              <w:t xml:space="preserve">     ? Quan sát hình ảnh 9.3 hãy nêu những đặc trưng </w:t>
            </w:r>
            <w:proofErr w:type="gramStart"/>
            <w:r w:rsidRPr="00753A87">
              <w:rPr>
                <w:rFonts w:cstheme="minorBidi"/>
                <w:i/>
                <w:color w:val="auto"/>
                <w:szCs w:val="22"/>
              </w:rPr>
              <w:t>của  công</w:t>
            </w:r>
            <w:proofErr w:type="gramEnd"/>
            <w:r w:rsidRPr="00753A87">
              <w:rPr>
                <w:rFonts w:cstheme="minorBidi"/>
                <w:i/>
                <w:color w:val="auto"/>
                <w:szCs w:val="22"/>
              </w:rPr>
              <w:t xml:space="preserve"> trình kiến trúc nhà thờ Hồi giáo Đê -li.</w:t>
            </w:r>
          </w:p>
          <w:p w:rsidR="00753A87" w:rsidRPr="00753A87" w:rsidRDefault="00753A87" w:rsidP="00753A87">
            <w:pPr>
              <w:spacing w:after="200" w:line="276" w:lineRule="auto"/>
              <w:rPr>
                <w:rFonts w:cstheme="minorBidi"/>
                <w:color w:val="auto"/>
                <w:szCs w:val="22"/>
                <w:lang w:val="en-GB"/>
              </w:rPr>
            </w:pPr>
            <w:r w:rsidRPr="00753A87">
              <w:rPr>
                <w:rFonts w:cstheme="minorBidi"/>
                <w:color w:val="auto"/>
                <w:szCs w:val="22"/>
                <w:lang w:val="en-GB"/>
              </w:rPr>
              <w:t xml:space="preserve">     GV nhấn mạnh thời kì vương triều Đê-li có kiến trúc đặc biệt. Đó là các tháp cao, mái vòm, cửa vòm, sân rộng và họa tiết trang trí vằng chữ Ả Rập cổ.Tất cả các công trình đều không có tượng người, tranh ảnh người, muôn thú vì đạo hồi quan Niệm thánh A La tỏa khắp mọi nơi, không một hình tượng nào có thể thể hiện được thánh A La.</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GV giới thiệu thêm về  Quần thể kiến trúc thánh đường Cu-goát tun I-xlam và tháp Hồi giáo Cu-túp Mi-na (1199 - 1220) ở Đê-li là giáo đường đạo Hồi đầu tiên được xây dựng ở Ấn Độ bởi Cu-túp út đin Ai-bếch (1206 – 1210) – Xun-tan (Sultan, vua) đầu tiên và chính thức của vương triều Đê-li. Ai-bếch đã phá huỷ 27 ngôi đền đạo Hin-đu và Giai-na (Jaina), dùng một phần vật liệu đó để xây nên ngôi đền này cùng tháp Chiến thắng (Cu-túp Mi-na). Tháp cao gần 73 m - được coi là tháp xây bằng gạch cao nhất thế giới.</w:t>
            </w:r>
          </w:p>
          <w:p w:rsidR="00753A87" w:rsidRPr="00753A87" w:rsidRDefault="00753A87" w:rsidP="00753A87">
            <w:pPr>
              <w:spacing w:after="200" w:line="276" w:lineRule="auto"/>
              <w:rPr>
                <w:rFonts w:cstheme="minorBidi"/>
                <w:color w:val="auto"/>
                <w:szCs w:val="22"/>
              </w:rPr>
            </w:pPr>
            <w:r w:rsidRPr="00753A87">
              <w:rPr>
                <w:rFonts w:cstheme="minorBidi"/>
                <w:i/>
                <w:color w:val="auto"/>
                <w:szCs w:val="22"/>
              </w:rPr>
              <w:t xml:space="preserve">+ Em có nhận xét gì về các thành tựu văn hóa thời kí vương triều Hồi giáo Đê-li ở Ấn Độ </w:t>
            </w:r>
          </w:p>
          <w:p w:rsidR="00753A87" w:rsidRPr="00753A87" w:rsidRDefault="00753A87" w:rsidP="00753A87">
            <w:pPr>
              <w:spacing w:after="200" w:line="276" w:lineRule="auto"/>
              <w:rPr>
                <w:rFonts w:cstheme="minorBidi"/>
                <w:b/>
                <w:bCs/>
                <w:i/>
                <w:color w:val="auto"/>
                <w:szCs w:val="22"/>
              </w:rPr>
            </w:pPr>
            <w:r w:rsidRPr="00753A87">
              <w:rPr>
                <w:rFonts w:cstheme="minorBidi"/>
                <w:bCs/>
                <w:i/>
                <w:color w:val="auto"/>
                <w:szCs w:val="22"/>
              </w:rPr>
              <w:t xml:space="preserve">+Văn hóa Ấn Độ thờI kì này ảnh hưởng đến Đông Nam Á </w:t>
            </w:r>
            <w:proofErr w:type="gramStart"/>
            <w:r w:rsidRPr="00753A87">
              <w:rPr>
                <w:rFonts w:cstheme="minorBidi"/>
                <w:bCs/>
                <w:i/>
                <w:color w:val="auto"/>
                <w:szCs w:val="22"/>
              </w:rPr>
              <w:t>và  Việt</w:t>
            </w:r>
            <w:proofErr w:type="gramEnd"/>
            <w:r w:rsidRPr="00753A87">
              <w:rPr>
                <w:rFonts w:cstheme="minorBidi"/>
                <w:bCs/>
                <w:i/>
                <w:color w:val="auto"/>
                <w:szCs w:val="22"/>
              </w:rPr>
              <w:t xml:space="preserve"> Nam như thế nào ?</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Gv: Sự phát hiện lẫn nhau giữa hai nền văn hóa Ấn Độ Hin đu giáo và Hồi giáo Ả Rập bước đầu tạo điều kiện cho sự giao lưu văn hóa Đông- Tây.</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 xml:space="preserve">Bước 3. Báo cáo kết quả hoạt động </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Gv gọi học sinh trả lời theo từng cặp.</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HS lần lượt trả lời các câu hỏi. Học sinh khác nhận xét.</w:t>
            </w:r>
          </w:p>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Bước 4. Đánh giá kết quả thực hiện nhiệm vụ học tập</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 xml:space="preserve">HS phân tích, nhận xét, đánh giá kết quả trình bày. </w:t>
            </w:r>
          </w:p>
          <w:p w:rsidR="00753A87" w:rsidRPr="00753A87" w:rsidRDefault="00753A87" w:rsidP="00753A87">
            <w:pPr>
              <w:spacing w:after="200" w:line="276" w:lineRule="auto"/>
              <w:rPr>
                <w:rFonts w:cstheme="minorBidi"/>
                <w:color w:val="auto"/>
                <w:szCs w:val="22"/>
              </w:rPr>
            </w:pPr>
            <w:r w:rsidRPr="00753A87">
              <w:rPr>
                <w:rFonts w:cstheme="minorBidi"/>
                <w:color w:val="auto"/>
                <w:szCs w:val="22"/>
              </w:rPr>
              <w:t>GV bổ sung phần phân tích nhận xét, đánh giá, kết quả thực hiện nhiệm vụ học tập của học sinh. Chính xác hóa các kiến thức đã hình thành cho học sinh.</w:t>
            </w:r>
          </w:p>
          <w:p w:rsidR="00753A87" w:rsidRPr="00753A87" w:rsidRDefault="00753A87" w:rsidP="00753A87">
            <w:pPr>
              <w:spacing w:after="200" w:line="276" w:lineRule="auto"/>
              <w:rPr>
                <w:rFonts w:cstheme="minorBidi"/>
                <w:bCs/>
                <w:color w:val="auto"/>
                <w:szCs w:val="22"/>
              </w:rPr>
            </w:pPr>
            <w:r w:rsidRPr="00753A87">
              <w:rPr>
                <w:rFonts w:cstheme="minorBidi"/>
                <w:bCs/>
                <w:color w:val="auto"/>
                <w:szCs w:val="22"/>
              </w:rPr>
              <w:t xml:space="preserve">Mở rộng cho hs xem video về Tháp Kutup-mina. Từ đó nhấn mạnh kiến trúc dưới thời vương triều Hồi giáo Đê li. </w:t>
            </w:r>
          </w:p>
        </w:tc>
        <w:tc>
          <w:tcPr>
            <w:tcW w:w="5040" w:type="dxa"/>
            <w:gridSpan w:val="2"/>
          </w:tcPr>
          <w:p w:rsidR="00753A87" w:rsidRPr="00753A87" w:rsidRDefault="00753A87" w:rsidP="00753A87">
            <w:pPr>
              <w:spacing w:after="200" w:line="276" w:lineRule="auto"/>
              <w:rPr>
                <w:rFonts w:cstheme="minorBidi"/>
                <w:b/>
                <w:color w:val="auto"/>
                <w:szCs w:val="22"/>
              </w:rPr>
            </w:pPr>
            <w:r w:rsidRPr="00753A87">
              <w:rPr>
                <w:rFonts w:cstheme="minorBidi"/>
                <w:b/>
                <w:color w:val="auto"/>
                <w:szCs w:val="22"/>
              </w:rPr>
              <w:t>2. Thành tựu tiêu biểu về văn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476"/>
            </w:tblGrid>
            <w:tr w:rsidR="00753A87" w:rsidRPr="00753A87" w:rsidTr="00420F31">
              <w:tc>
                <w:tcPr>
                  <w:tcW w:w="2122" w:type="dxa"/>
                  <w:shd w:val="clear" w:color="auto" w:fill="auto"/>
                </w:tcPr>
                <w:p w:rsidR="00753A87" w:rsidRPr="00753A87" w:rsidRDefault="00753A87" w:rsidP="00753A87">
                  <w:r w:rsidRPr="00753A87">
                    <w:t>Nội dung</w:t>
                  </w:r>
                </w:p>
              </w:tc>
              <w:tc>
                <w:tcPr>
                  <w:tcW w:w="6775" w:type="dxa"/>
                  <w:shd w:val="clear" w:color="auto" w:fill="auto"/>
                </w:tcPr>
                <w:p w:rsidR="00753A87" w:rsidRPr="00753A87" w:rsidRDefault="00753A87" w:rsidP="00753A87">
                  <w:r w:rsidRPr="00753A87">
                    <w:t>Thành tựu tiêu biểu</w:t>
                  </w:r>
                </w:p>
              </w:tc>
            </w:tr>
            <w:tr w:rsidR="00753A87" w:rsidRPr="00753A87" w:rsidTr="00420F31">
              <w:tc>
                <w:tcPr>
                  <w:tcW w:w="2122" w:type="dxa"/>
                  <w:shd w:val="clear" w:color="auto" w:fill="auto"/>
                </w:tcPr>
                <w:p w:rsidR="00753A87" w:rsidRPr="00753A87" w:rsidRDefault="00753A87" w:rsidP="00753A87">
                  <w:r w:rsidRPr="00753A87">
                    <w:t>Chữ viết</w:t>
                  </w:r>
                </w:p>
              </w:tc>
              <w:tc>
                <w:tcPr>
                  <w:tcW w:w="6775" w:type="dxa"/>
                  <w:shd w:val="clear" w:color="auto" w:fill="auto"/>
                </w:tcPr>
                <w:p w:rsidR="00753A87" w:rsidRPr="00753A87" w:rsidRDefault="00753A87" w:rsidP="00753A87">
                  <w:pPr>
                    <w:rPr>
                      <w:bCs/>
                    </w:rPr>
                  </w:pPr>
                  <w:r w:rsidRPr="00753A87">
                    <w:rPr>
                      <w:bCs/>
                    </w:rPr>
                    <w:t>Chữ Ba Tư được du nhập và trở thành ngôn ngữ chính thức của Ấn Độ thời vương triều Đê-li</w:t>
                  </w:r>
                </w:p>
              </w:tc>
            </w:tr>
            <w:tr w:rsidR="00753A87" w:rsidRPr="00753A87" w:rsidTr="00420F31">
              <w:tc>
                <w:tcPr>
                  <w:tcW w:w="2122" w:type="dxa"/>
                  <w:shd w:val="clear" w:color="auto" w:fill="auto"/>
                </w:tcPr>
                <w:p w:rsidR="00753A87" w:rsidRPr="00753A87" w:rsidRDefault="00753A87" w:rsidP="00753A87">
                  <w:r w:rsidRPr="00753A87">
                    <w:t>Văn học</w:t>
                  </w:r>
                </w:p>
              </w:tc>
              <w:tc>
                <w:tcPr>
                  <w:tcW w:w="6775" w:type="dxa"/>
                  <w:shd w:val="clear" w:color="auto" w:fill="auto"/>
                </w:tcPr>
                <w:p w:rsidR="00753A87" w:rsidRPr="00753A87" w:rsidRDefault="00753A87" w:rsidP="00753A87">
                  <w:pPr>
                    <w:rPr>
                      <w:bCs/>
                    </w:rPr>
                  </w:pPr>
                  <w:r w:rsidRPr="00753A87">
                    <w:rPr>
                      <w:bCs/>
                    </w:rPr>
                    <w:t>Xuất hiện nhà văn hóa, nhà thơ lớn của dân tộc Ấn Độ. (Kabir).</w:t>
                  </w:r>
                </w:p>
              </w:tc>
            </w:tr>
            <w:tr w:rsidR="00753A87" w:rsidRPr="00753A87" w:rsidTr="00420F31">
              <w:tc>
                <w:tcPr>
                  <w:tcW w:w="2122" w:type="dxa"/>
                  <w:shd w:val="clear" w:color="auto" w:fill="auto"/>
                </w:tcPr>
                <w:p w:rsidR="00753A87" w:rsidRPr="00753A87" w:rsidRDefault="00753A87" w:rsidP="00753A87">
                  <w:r w:rsidRPr="00753A87">
                    <w:t>Kiến trúc</w:t>
                  </w:r>
                </w:p>
              </w:tc>
              <w:tc>
                <w:tcPr>
                  <w:tcW w:w="6775" w:type="dxa"/>
                  <w:shd w:val="clear" w:color="auto" w:fill="auto"/>
                </w:tcPr>
                <w:p w:rsidR="00753A87" w:rsidRPr="00753A87" w:rsidRDefault="00753A87" w:rsidP="00753A87">
                  <w:pPr>
                    <w:rPr>
                      <w:bCs/>
                    </w:rPr>
                  </w:pPr>
                  <w:r w:rsidRPr="00753A87">
                    <w:rPr>
                      <w:bCs/>
                    </w:rPr>
                    <w:t>Nhiều công trình kiến trúc theo kiểu Hồi giáo được xây dựng.</w:t>
                  </w:r>
                </w:p>
              </w:tc>
            </w:tr>
          </w:tbl>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
                <w:color w:val="auto"/>
                <w:szCs w:val="22"/>
              </w:rPr>
            </w:pPr>
          </w:p>
          <w:p w:rsidR="00753A87" w:rsidRPr="00753A87" w:rsidRDefault="00753A87" w:rsidP="00753A87">
            <w:pPr>
              <w:spacing w:after="200" w:line="276" w:lineRule="auto"/>
              <w:rPr>
                <w:rFonts w:cstheme="minorBidi"/>
                <w:bCs/>
                <w:color w:val="auto"/>
                <w:szCs w:val="22"/>
              </w:rPr>
            </w:pPr>
            <w:r w:rsidRPr="00753A87">
              <w:rPr>
                <w:rFonts w:cstheme="minorBidi"/>
                <w:bCs/>
                <w:color w:val="auto"/>
                <w:szCs w:val="22"/>
              </w:rPr>
              <w:t>-</w:t>
            </w:r>
          </w:p>
          <w:p w:rsidR="00753A87" w:rsidRPr="00753A87" w:rsidRDefault="00753A87" w:rsidP="00753A87">
            <w:pPr>
              <w:spacing w:after="200" w:line="276" w:lineRule="auto"/>
              <w:rPr>
                <w:rFonts w:cstheme="minorBidi"/>
                <w:bCs/>
                <w:color w:val="auto"/>
                <w:szCs w:val="22"/>
              </w:rPr>
            </w:pPr>
          </w:p>
          <w:p w:rsidR="00753A87" w:rsidRPr="00753A87" w:rsidRDefault="00753A87" w:rsidP="00753A87">
            <w:pPr>
              <w:spacing w:after="200" w:line="276" w:lineRule="auto"/>
              <w:rPr>
                <w:rFonts w:cstheme="minorBidi"/>
                <w:bCs/>
                <w:color w:val="auto"/>
                <w:szCs w:val="22"/>
              </w:rPr>
            </w:pPr>
          </w:p>
          <w:p w:rsidR="00753A87" w:rsidRPr="00753A87" w:rsidRDefault="00753A87" w:rsidP="00753A87">
            <w:pPr>
              <w:spacing w:after="200" w:line="276" w:lineRule="auto"/>
              <w:rPr>
                <w:rFonts w:cstheme="minorBidi"/>
                <w:b/>
                <w:color w:val="auto"/>
                <w:szCs w:val="22"/>
              </w:rPr>
            </w:pPr>
          </w:p>
        </w:tc>
      </w:tr>
    </w:tbl>
    <w:p w:rsidR="00753A87" w:rsidRPr="00753A87" w:rsidRDefault="00753A87" w:rsidP="00753A87">
      <w:pPr>
        <w:rPr>
          <w:b/>
        </w:rPr>
      </w:pPr>
      <w:r w:rsidRPr="00753A87">
        <w:rPr>
          <w:b/>
        </w:rPr>
        <w:t>3. Luyện tập</w:t>
      </w:r>
    </w:p>
    <w:p w:rsidR="00753A87" w:rsidRPr="00753A87" w:rsidRDefault="00753A87" w:rsidP="00753A87">
      <w:pPr>
        <w:rPr>
          <w:b/>
          <w:i/>
        </w:rPr>
      </w:pPr>
      <w:r w:rsidRPr="00753A87">
        <w:rPr>
          <w:b/>
          <w:i/>
        </w:rPr>
        <w:t xml:space="preserve">Hoàn thành bảng: Khái quát về tình hình Ấn Độ thời kì vương triều Hồi giáo Đê-li, </w:t>
      </w:r>
      <w:proofErr w:type="gramStart"/>
      <w:r w:rsidRPr="00753A87">
        <w:rPr>
          <w:b/>
          <w:i/>
        </w:rPr>
        <w:t>theo</w:t>
      </w:r>
      <w:proofErr w:type="gramEnd"/>
      <w:r w:rsidRPr="00753A87">
        <w:rPr>
          <w:b/>
          <w:i/>
        </w:rPr>
        <w:t xml:space="preserve"> mẫu sau:</w:t>
      </w:r>
    </w:p>
    <w:p w:rsidR="00753A87" w:rsidRPr="00753A87" w:rsidRDefault="00753A87" w:rsidP="00753A87">
      <w:pPr>
        <w:rPr>
          <w:b/>
        </w:rPr>
      </w:pPr>
      <w:r w:rsidRPr="00753A87">
        <w:drawing>
          <wp:inline distT="0" distB="0" distL="0" distR="0" wp14:anchorId="5F96EE9B" wp14:editId="3C4C8727">
            <wp:extent cx="5843905" cy="803275"/>
            <wp:effectExtent l="19050" t="0" r="4445" b="0"/>
            <wp:docPr id="24592" name="Picture 34" descr="aetgs4et5u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etgs4et5ui_1"/>
                    <pic:cNvPicPr>
                      <a:picLocks noChangeAspect="1" noChangeArrowheads="1"/>
                    </pic:cNvPicPr>
                  </pic:nvPicPr>
                  <pic:blipFill>
                    <a:blip r:embed="rId6"/>
                    <a:srcRect/>
                    <a:stretch>
                      <a:fillRect/>
                    </a:stretch>
                  </pic:blipFill>
                  <pic:spPr bwMode="auto">
                    <a:xfrm>
                      <a:off x="0" y="0"/>
                      <a:ext cx="5843905" cy="803275"/>
                    </a:xfrm>
                    <a:prstGeom prst="rect">
                      <a:avLst/>
                    </a:prstGeom>
                    <a:noFill/>
                    <a:ln w="9525">
                      <a:noFill/>
                      <a:miter lim="800000"/>
                      <a:headEnd/>
                      <a:tailEnd/>
                    </a:ln>
                  </pic:spPr>
                </pic:pic>
              </a:graphicData>
            </a:graphic>
          </wp:inline>
        </w:drawing>
      </w:r>
      <w:r w:rsidRPr="00753A87">
        <w:rPr>
          <w:b/>
        </w:rPr>
        <w:t>4.   4.Vận dụng</w:t>
      </w:r>
    </w:p>
    <w:p w:rsidR="00753A87" w:rsidRPr="00753A87" w:rsidRDefault="00753A87" w:rsidP="00753A87">
      <w:pPr>
        <w:rPr>
          <w:b/>
          <w:bCs/>
        </w:rPr>
      </w:pPr>
      <w:r w:rsidRPr="00753A87">
        <w:rPr>
          <w:bCs/>
        </w:rPr>
        <w:t>Em hãy tìm hiểu một số thành tựu văn hóa tiêu biểu của Ấn Độ thời kì Đê-li</w:t>
      </w:r>
    </w:p>
    <w:p w:rsidR="00753A87" w:rsidRPr="00753A87" w:rsidRDefault="00753A87" w:rsidP="00753A87">
      <w:proofErr w:type="gramStart"/>
      <w:r w:rsidRPr="00753A87">
        <w:rPr>
          <w:b/>
        </w:rPr>
        <w:t>Gv hướng dẫn HS tìm hiểu trên Intennets.</w:t>
      </w:r>
      <w:proofErr w:type="gramEnd"/>
    </w:p>
    <w:p w:rsidR="00753A87" w:rsidRPr="00753A87" w:rsidRDefault="00753A87" w:rsidP="00753A87">
      <w:pPr>
        <w:rPr>
          <w:b/>
          <w:lang w:val="vi-VN"/>
        </w:rPr>
      </w:pPr>
      <w:r w:rsidRPr="00753A87">
        <w:rPr>
          <w:b/>
          <w:lang w:val="vi-VN"/>
        </w:rPr>
        <w:t>* Hướng dẫn tự học</w:t>
      </w:r>
    </w:p>
    <w:p w:rsidR="00753A87" w:rsidRPr="00753A87" w:rsidRDefault="00753A87" w:rsidP="00753A87">
      <w:pPr>
        <w:rPr>
          <w:lang w:val="vi-VN"/>
        </w:rPr>
      </w:pPr>
      <w:r w:rsidRPr="00753A87">
        <w:rPr>
          <w:lang w:val="vi-VN"/>
        </w:rPr>
        <w:t>- Bài vừa học: Học thuộc bài</w:t>
      </w:r>
    </w:p>
    <w:p w:rsidR="00753A87" w:rsidRPr="00753A87" w:rsidRDefault="00753A87" w:rsidP="00753A87">
      <w:pPr>
        <w:rPr>
          <w:b/>
          <w:lang w:val="vi-VN"/>
        </w:rPr>
      </w:pPr>
      <w:r w:rsidRPr="00753A87">
        <w:rPr>
          <w:lang w:val="vi-VN"/>
        </w:rPr>
        <w:t xml:space="preserve">- Bài sắp học: </w:t>
      </w:r>
      <w:r w:rsidRPr="00753A87">
        <w:rPr>
          <w:b/>
          <w:lang w:val="vi-VN"/>
        </w:rPr>
        <w:t xml:space="preserve">  Bài 10 – Đế quốc Mô-gôn</w:t>
      </w:r>
    </w:p>
    <w:p w:rsidR="00753A87" w:rsidRPr="00753A87" w:rsidRDefault="00753A87" w:rsidP="00753A87">
      <w:pPr>
        <w:rPr>
          <w:lang w:val="vi-VN"/>
        </w:rPr>
      </w:pPr>
      <w:r w:rsidRPr="00753A87">
        <w:rPr>
          <w:lang w:val="vi-VN"/>
        </w:rPr>
        <w:t>N1: Tình hình chính trị</w:t>
      </w:r>
    </w:p>
    <w:p w:rsidR="00753A87" w:rsidRPr="00753A87" w:rsidRDefault="00753A87" w:rsidP="00753A87">
      <w:pPr>
        <w:rPr>
          <w:lang w:val="vi-VN"/>
        </w:rPr>
      </w:pPr>
      <w:r w:rsidRPr="00753A87">
        <w:rPr>
          <w:lang w:val="vi-VN"/>
        </w:rPr>
        <w:t>N2: Tình hình kinh tế</w:t>
      </w:r>
    </w:p>
    <w:p w:rsidR="00753A87" w:rsidRPr="00753A87" w:rsidRDefault="00753A87" w:rsidP="00753A87">
      <w:pPr>
        <w:rPr>
          <w:lang w:val="vi-VN"/>
        </w:rPr>
      </w:pPr>
      <w:r w:rsidRPr="00753A87">
        <w:rPr>
          <w:lang w:val="vi-VN"/>
        </w:rPr>
        <w:t>N3: Tình hình xã hội</w:t>
      </w:r>
    </w:p>
    <w:p w:rsidR="00753A87" w:rsidRPr="00753A87" w:rsidRDefault="00753A87" w:rsidP="00753A87">
      <w:pPr>
        <w:rPr>
          <w:lang w:val="vi-VN"/>
        </w:rPr>
      </w:pPr>
      <w:r w:rsidRPr="00753A87">
        <w:rPr>
          <w:lang w:val="vi-VN"/>
        </w:rPr>
        <w:t>N4: Những thành tựu văn hoá tiêu biểu</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1">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6D"/>
    <w:rsid w:val="0004136D"/>
    <w:rsid w:val="00327746"/>
    <w:rsid w:val="00753A87"/>
    <w:rsid w:val="00B609E6"/>
    <w:rsid w:val="00C4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A8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A8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2025-02-08T08:52:00Z</dcterms:created>
  <dcterms:modified xsi:type="dcterms:W3CDTF">2025-02-08T08:52:00Z</dcterms:modified>
</cp:coreProperties>
</file>