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42A9" w14:textId="1728A404" w:rsidR="00C246DD" w:rsidRDefault="00C246DD" w:rsidP="00C246DD">
      <w:pPr>
        <w:spacing w:before="0" w:after="0"/>
        <w:jc w:val="both"/>
        <w:rPr>
          <w:bCs/>
          <w:i/>
          <w:iCs/>
          <w:szCs w:val="28"/>
        </w:rPr>
      </w:pPr>
      <w:r>
        <w:rPr>
          <w:bCs/>
          <w:i/>
          <w:iCs/>
          <w:szCs w:val="28"/>
        </w:rPr>
        <w:t xml:space="preserve"> </w:t>
      </w:r>
      <w:r w:rsidRPr="003264DF">
        <w:rPr>
          <w:bCs/>
          <w:i/>
          <w:iCs/>
          <w:szCs w:val="28"/>
        </w:rPr>
        <w:t>Ngày soạ</w:t>
      </w:r>
      <w:r w:rsidR="00500EA2">
        <w:rPr>
          <w:bCs/>
          <w:i/>
          <w:iCs/>
          <w:szCs w:val="28"/>
        </w:rPr>
        <w:t>n:</w:t>
      </w:r>
      <w:r w:rsidR="00F736BF">
        <w:rPr>
          <w:bCs/>
          <w:i/>
          <w:iCs/>
          <w:szCs w:val="28"/>
        </w:rPr>
        <w:t xml:space="preserve"> 6/10/2024</w:t>
      </w:r>
      <w:bookmarkStart w:id="0" w:name="_GoBack"/>
      <w:bookmarkEnd w:id="0"/>
    </w:p>
    <w:p w14:paraId="4558ADE9" w14:textId="3C30EA34" w:rsidR="00C246DD" w:rsidRPr="003264DF" w:rsidRDefault="00C246DD" w:rsidP="00C246DD">
      <w:pPr>
        <w:spacing w:before="0" w:after="0"/>
        <w:jc w:val="both"/>
        <w:rPr>
          <w:bCs/>
          <w:i/>
          <w:iCs/>
          <w:szCs w:val="28"/>
        </w:rPr>
      </w:pPr>
    </w:p>
    <w:p w14:paraId="751527E1" w14:textId="1EEF2D9F" w:rsidR="009A105E" w:rsidRPr="000B7F6C" w:rsidRDefault="009A105E" w:rsidP="009A105E">
      <w:pPr>
        <w:spacing w:before="0" w:after="0"/>
        <w:jc w:val="center"/>
        <w:rPr>
          <w:b/>
          <w:bCs/>
          <w:color w:val="auto"/>
          <w:szCs w:val="28"/>
          <w:lang w:val="vi-VN"/>
        </w:rPr>
      </w:pPr>
      <w:r w:rsidRPr="000B7F6C">
        <w:rPr>
          <w:b/>
          <w:bCs/>
          <w:color w:val="auto"/>
          <w:szCs w:val="28"/>
        </w:rPr>
        <w:t xml:space="preserve">Chủ đề </w:t>
      </w:r>
      <w:r w:rsidR="00AD25BB">
        <w:rPr>
          <w:b/>
          <w:bCs/>
          <w:color w:val="auto"/>
          <w:szCs w:val="28"/>
        </w:rPr>
        <w:t>2</w:t>
      </w:r>
      <w:r w:rsidRPr="000B7F6C">
        <w:rPr>
          <w:b/>
          <w:bCs/>
          <w:color w:val="auto"/>
          <w:szCs w:val="28"/>
        </w:rPr>
        <w:t xml:space="preserve">: </w:t>
      </w:r>
      <w:r w:rsidR="00AD25BB">
        <w:rPr>
          <w:b/>
          <w:bCs/>
          <w:color w:val="auto"/>
          <w:szCs w:val="28"/>
        </w:rPr>
        <w:t>THỔ NHƯỠNG VÀ SINH VẬT</w:t>
      </w:r>
      <w:r w:rsidR="002C6DAB">
        <w:rPr>
          <w:b/>
          <w:bCs/>
          <w:color w:val="auto"/>
          <w:szCs w:val="28"/>
        </w:rPr>
        <w:t xml:space="preserve"> Ở </w:t>
      </w:r>
      <w:r w:rsidRPr="000B7F6C">
        <w:rPr>
          <w:b/>
          <w:bCs/>
          <w:color w:val="auto"/>
          <w:szCs w:val="28"/>
        </w:rPr>
        <w:t>PHÚ YÊN</w:t>
      </w:r>
      <w:r w:rsidR="002C6DAB">
        <w:rPr>
          <w:b/>
          <w:bCs/>
          <w:color w:val="auto"/>
          <w:szCs w:val="28"/>
        </w:rPr>
        <w:t xml:space="preserve"> </w:t>
      </w:r>
    </w:p>
    <w:p w14:paraId="47A7CABD" w14:textId="51AD19DE" w:rsidR="009A105E" w:rsidRPr="000B7F6C" w:rsidRDefault="009A105E" w:rsidP="009A105E">
      <w:pPr>
        <w:spacing w:before="0" w:after="0"/>
        <w:jc w:val="center"/>
        <w:rPr>
          <w:color w:val="auto"/>
          <w:szCs w:val="28"/>
          <w:lang w:val="vi-VN"/>
        </w:rPr>
      </w:pPr>
      <w:r w:rsidRPr="000B7F6C">
        <w:rPr>
          <w:color w:val="auto"/>
          <w:szCs w:val="28"/>
        </w:rPr>
        <w:t xml:space="preserve"> </w:t>
      </w:r>
      <w:r w:rsidRPr="000B7F6C">
        <w:rPr>
          <w:color w:val="auto"/>
          <w:szCs w:val="28"/>
          <w:lang w:val="vi-VN"/>
        </w:rPr>
        <w:t>Môn học</w:t>
      </w:r>
      <w:r w:rsidRPr="000B7F6C">
        <w:rPr>
          <w:color w:val="auto"/>
          <w:szCs w:val="28"/>
        </w:rPr>
        <w:t>:</w:t>
      </w:r>
      <w:r w:rsidRPr="000B7F6C">
        <w:rPr>
          <w:color w:val="auto"/>
          <w:szCs w:val="28"/>
          <w:lang w:val="vi-VN"/>
        </w:rPr>
        <w:t xml:space="preserve"> GD</w:t>
      </w:r>
      <w:r w:rsidRPr="000B7F6C">
        <w:rPr>
          <w:color w:val="auto"/>
          <w:szCs w:val="28"/>
        </w:rPr>
        <w:t>ĐP</w:t>
      </w:r>
      <w:r w:rsidRPr="000B7F6C">
        <w:rPr>
          <w:color w:val="auto"/>
          <w:szCs w:val="28"/>
          <w:lang w:val="vi-VN"/>
        </w:rPr>
        <w:t xml:space="preserve">; </w:t>
      </w:r>
      <w:r w:rsidRPr="000B7F6C">
        <w:rPr>
          <w:color w:val="auto"/>
          <w:szCs w:val="28"/>
        </w:rPr>
        <w:t xml:space="preserve"> lớp</w:t>
      </w:r>
      <w:r w:rsidRPr="000B7F6C">
        <w:rPr>
          <w:color w:val="auto"/>
          <w:szCs w:val="28"/>
          <w:lang w:val="vi-VN"/>
        </w:rPr>
        <w:t xml:space="preserve"> </w:t>
      </w:r>
      <w:r w:rsidR="00A5547A">
        <w:rPr>
          <w:color w:val="auto"/>
          <w:szCs w:val="28"/>
        </w:rPr>
        <w:t>8</w:t>
      </w:r>
    </w:p>
    <w:p w14:paraId="0B199300" w14:textId="69A43A5C" w:rsidR="009A105E" w:rsidRPr="0057310A" w:rsidRDefault="009A105E" w:rsidP="009A105E">
      <w:pPr>
        <w:spacing w:before="0" w:after="0"/>
        <w:jc w:val="center"/>
        <w:rPr>
          <w:color w:val="auto"/>
          <w:szCs w:val="28"/>
        </w:rPr>
      </w:pPr>
      <w:r w:rsidRPr="000B7F6C">
        <w:rPr>
          <w:color w:val="auto"/>
          <w:szCs w:val="28"/>
        </w:rPr>
        <w:t xml:space="preserve">          Thời gian thực hiệ</w:t>
      </w:r>
      <w:r w:rsidR="00DB27DE">
        <w:rPr>
          <w:color w:val="auto"/>
          <w:szCs w:val="28"/>
        </w:rPr>
        <w:t>n: 6</w:t>
      </w:r>
      <w:r w:rsidRPr="000B7F6C">
        <w:rPr>
          <w:color w:val="auto"/>
          <w:szCs w:val="28"/>
          <w:lang w:val="vi-VN"/>
        </w:rPr>
        <w:t xml:space="preserve"> tiết</w:t>
      </w:r>
      <w:r w:rsidR="0057310A">
        <w:rPr>
          <w:color w:val="auto"/>
          <w:szCs w:val="28"/>
        </w:rPr>
        <w:t xml:space="preserve"> (</w:t>
      </w:r>
      <w:r w:rsidR="00E5762B">
        <w:rPr>
          <w:color w:val="auto"/>
          <w:szCs w:val="28"/>
        </w:rPr>
        <w:t xml:space="preserve">từ </w:t>
      </w:r>
      <w:r w:rsidR="0057310A">
        <w:rPr>
          <w:color w:val="auto"/>
          <w:szCs w:val="28"/>
        </w:rPr>
        <w:t>tiết</w:t>
      </w:r>
      <w:r w:rsidR="00E5762B">
        <w:rPr>
          <w:color w:val="auto"/>
          <w:szCs w:val="28"/>
        </w:rPr>
        <w:t xml:space="preserve"> </w:t>
      </w:r>
      <w:r w:rsidR="003A3A09">
        <w:rPr>
          <w:color w:val="auto"/>
          <w:szCs w:val="28"/>
        </w:rPr>
        <w:t>05</w:t>
      </w:r>
      <w:r w:rsidR="00E5762B">
        <w:rPr>
          <w:color w:val="auto"/>
          <w:szCs w:val="28"/>
        </w:rPr>
        <w:t>→tiế</w:t>
      </w:r>
      <w:r w:rsidR="00DB27DE">
        <w:rPr>
          <w:color w:val="auto"/>
          <w:szCs w:val="28"/>
        </w:rPr>
        <w:t>t 11</w:t>
      </w:r>
      <w:r w:rsidR="0057310A">
        <w:rPr>
          <w:color w:val="auto"/>
          <w:szCs w:val="28"/>
        </w:rPr>
        <w:t>)</w:t>
      </w:r>
    </w:p>
    <w:p w14:paraId="6F290E69" w14:textId="77777777" w:rsidR="009A105E" w:rsidRPr="000B7F6C" w:rsidRDefault="009A105E" w:rsidP="00A41016">
      <w:pPr>
        <w:spacing w:before="0" w:after="0"/>
        <w:jc w:val="both"/>
        <w:rPr>
          <w:b/>
          <w:bCs/>
          <w:color w:val="auto"/>
          <w:szCs w:val="28"/>
        </w:rPr>
      </w:pPr>
      <w:r w:rsidRPr="000B7F6C">
        <w:rPr>
          <w:b/>
          <w:bCs/>
          <w:color w:val="auto"/>
          <w:szCs w:val="28"/>
          <w:lang w:val="vi-VN"/>
        </w:rPr>
        <w:t>I. MỤC TIÊU</w:t>
      </w:r>
    </w:p>
    <w:p w14:paraId="151AC0D1" w14:textId="6B7E24C3" w:rsidR="009A105E" w:rsidRPr="000B7F6C" w:rsidRDefault="009A105E" w:rsidP="00A41016">
      <w:pPr>
        <w:spacing w:before="0" w:after="0"/>
        <w:jc w:val="both"/>
        <w:rPr>
          <w:color w:val="auto"/>
          <w:szCs w:val="28"/>
        </w:rPr>
      </w:pPr>
      <w:r w:rsidRPr="000B7F6C">
        <w:rPr>
          <w:b/>
          <w:bCs/>
          <w:color w:val="auto"/>
          <w:szCs w:val="28"/>
        </w:rPr>
        <w:t>1.</w:t>
      </w:r>
      <w:r w:rsidR="00461CA7">
        <w:rPr>
          <w:b/>
          <w:bCs/>
          <w:color w:val="auto"/>
          <w:szCs w:val="28"/>
        </w:rPr>
        <w:t xml:space="preserve"> </w:t>
      </w:r>
      <w:r w:rsidRPr="000B7F6C">
        <w:rPr>
          <w:b/>
          <w:bCs/>
          <w:color w:val="auto"/>
          <w:szCs w:val="28"/>
        </w:rPr>
        <w:t>Về kiến thức</w:t>
      </w:r>
      <w:r w:rsidRPr="000B7F6C">
        <w:rPr>
          <w:b/>
          <w:bCs/>
          <w:color w:val="auto"/>
          <w:szCs w:val="28"/>
          <w:lang w:val="vi-VN"/>
        </w:rPr>
        <w:t xml:space="preserve">: </w:t>
      </w:r>
      <w:r w:rsidR="009855ED" w:rsidRPr="000B7F6C">
        <w:rPr>
          <w:color w:val="auto"/>
          <w:szCs w:val="28"/>
        </w:rPr>
        <w:t xml:space="preserve"> </w:t>
      </w:r>
    </w:p>
    <w:p w14:paraId="17330827" w14:textId="5B41B1B4" w:rsidR="00F52941" w:rsidRPr="00F52941" w:rsidRDefault="00F52941" w:rsidP="00F52941">
      <w:pPr>
        <w:pStyle w:val="NoSpacing"/>
      </w:pPr>
      <w:r>
        <w:t xml:space="preserve">- </w:t>
      </w:r>
      <w:r w:rsidRPr="00F52941">
        <w:t>Nêu được đặc điểm, khu vực phân bố và giá trị sử dụng của các nhóm đất chính ở Phú Yên.</w:t>
      </w:r>
    </w:p>
    <w:p w14:paraId="1BCC90DE" w14:textId="77777777" w:rsidR="00F52941" w:rsidRPr="00F52941" w:rsidRDefault="00F52941" w:rsidP="00F52941">
      <w:pPr>
        <w:pStyle w:val="NoSpacing"/>
      </w:pPr>
      <w:r w:rsidRPr="00F52941">
        <w:t>- Trình bày được đặc điểm, vai trò của tài nguyên sinh vật ở Phú Yên.</w:t>
      </w:r>
    </w:p>
    <w:p w14:paraId="11DE602E" w14:textId="3DB7F22E" w:rsidR="00F52941" w:rsidRPr="00F52941" w:rsidRDefault="00F52941" w:rsidP="00F52941">
      <w:pPr>
        <w:pStyle w:val="NoSpacing"/>
      </w:pPr>
      <w:r>
        <w:t xml:space="preserve">- </w:t>
      </w:r>
      <w:r w:rsidRPr="00F52941">
        <w:t>Đề xuất được một số giải pháp khai thác để chống thoái hoá đất và bảo vệ tài nguyên sinh vật ở Phú Yên.</w:t>
      </w:r>
    </w:p>
    <w:p w14:paraId="044FBCAA" w14:textId="434D625E" w:rsidR="009A105E" w:rsidRPr="000B7F6C" w:rsidRDefault="009A105E" w:rsidP="00920C27">
      <w:pPr>
        <w:pStyle w:val="NoSpacing"/>
      </w:pPr>
      <w:r w:rsidRPr="000B7F6C">
        <w:rPr>
          <w:b/>
          <w:bCs/>
        </w:rPr>
        <w:t>2</w:t>
      </w:r>
      <w:r w:rsidRPr="000B7F6C">
        <w:rPr>
          <w:b/>
          <w:bCs/>
          <w:lang w:val="vi-VN"/>
        </w:rPr>
        <w:t>.</w:t>
      </w:r>
      <w:r w:rsidR="00A41016" w:rsidRPr="000B7F6C">
        <w:rPr>
          <w:b/>
          <w:bCs/>
        </w:rPr>
        <w:t xml:space="preserve"> </w:t>
      </w:r>
      <w:r w:rsidRPr="000B7F6C">
        <w:rPr>
          <w:b/>
          <w:bCs/>
        </w:rPr>
        <w:t>Về n</w:t>
      </w:r>
      <w:r w:rsidRPr="000B7F6C">
        <w:rPr>
          <w:b/>
          <w:bCs/>
          <w:lang w:val="vi-VN"/>
        </w:rPr>
        <w:t>ăng lực:</w:t>
      </w:r>
      <w:r w:rsidRPr="000B7F6C">
        <w:rPr>
          <w:b/>
          <w:lang w:val="vi-VN"/>
        </w:rPr>
        <w:t xml:space="preserve"> </w:t>
      </w:r>
      <w:r w:rsidRPr="000B7F6C">
        <w:t xml:space="preserve">năng lực tự chủ và tự học, năng lực hợp tác và giải quyết vấn đề. </w:t>
      </w:r>
    </w:p>
    <w:p w14:paraId="020581B4" w14:textId="0A4691F5" w:rsidR="009A105E" w:rsidRPr="000B7F6C" w:rsidRDefault="009A105E" w:rsidP="00A41016">
      <w:pPr>
        <w:spacing w:before="0" w:after="0"/>
        <w:jc w:val="both"/>
        <w:rPr>
          <w:color w:val="auto"/>
          <w:szCs w:val="28"/>
        </w:rPr>
      </w:pPr>
      <w:r w:rsidRPr="000B7F6C">
        <w:rPr>
          <w:b/>
          <w:bCs/>
          <w:color w:val="auto"/>
          <w:szCs w:val="28"/>
        </w:rPr>
        <w:t>3</w:t>
      </w:r>
      <w:r w:rsidRPr="000B7F6C">
        <w:rPr>
          <w:b/>
          <w:bCs/>
          <w:color w:val="auto"/>
          <w:szCs w:val="28"/>
          <w:lang w:val="vi-VN"/>
        </w:rPr>
        <w:t>.</w:t>
      </w:r>
      <w:r w:rsidR="00A41016" w:rsidRPr="000B7F6C">
        <w:rPr>
          <w:b/>
          <w:bCs/>
          <w:color w:val="auto"/>
          <w:szCs w:val="28"/>
        </w:rPr>
        <w:t xml:space="preserve"> </w:t>
      </w:r>
      <w:r w:rsidRPr="000B7F6C">
        <w:rPr>
          <w:b/>
          <w:bCs/>
          <w:color w:val="auto"/>
          <w:szCs w:val="28"/>
        </w:rPr>
        <w:t>Về p</w:t>
      </w:r>
      <w:r w:rsidRPr="000B7F6C">
        <w:rPr>
          <w:b/>
          <w:bCs/>
          <w:color w:val="auto"/>
          <w:szCs w:val="28"/>
          <w:lang w:val="vi-VN"/>
        </w:rPr>
        <w:t xml:space="preserve">hẩm chất: </w:t>
      </w:r>
      <w:r w:rsidRPr="000B7F6C">
        <w:rPr>
          <w:color w:val="auto"/>
          <w:szCs w:val="28"/>
        </w:rPr>
        <w:t xml:space="preserve">Yêu nước, </w:t>
      </w:r>
      <w:r w:rsidR="00920C27">
        <w:rPr>
          <w:color w:val="auto"/>
          <w:szCs w:val="28"/>
        </w:rPr>
        <w:t>t</w:t>
      </w:r>
      <w:r w:rsidRPr="000B7F6C">
        <w:rPr>
          <w:color w:val="auto"/>
          <w:szCs w:val="28"/>
        </w:rPr>
        <w:t xml:space="preserve">rách nhiệm: </w:t>
      </w:r>
    </w:p>
    <w:p w14:paraId="284D95DB" w14:textId="77777777" w:rsidR="009A105E" w:rsidRPr="000B7F6C" w:rsidRDefault="009A105E" w:rsidP="009A105E">
      <w:pPr>
        <w:spacing w:before="0" w:after="0"/>
        <w:jc w:val="both"/>
        <w:rPr>
          <w:b/>
          <w:bCs/>
          <w:color w:val="auto"/>
          <w:szCs w:val="28"/>
          <w:lang w:val="vi-VN"/>
        </w:rPr>
      </w:pPr>
      <w:r w:rsidRPr="000B7F6C">
        <w:rPr>
          <w:b/>
          <w:bCs/>
          <w:color w:val="auto"/>
          <w:szCs w:val="28"/>
          <w:lang w:val="vi-VN"/>
        </w:rPr>
        <w:t xml:space="preserve">II. THIẾT BỊ DẠY HỌC VÀ HỌC LIỆU </w:t>
      </w:r>
    </w:p>
    <w:p w14:paraId="4CC5DB41" w14:textId="77777777" w:rsidR="00A41016" w:rsidRPr="000B7F6C" w:rsidRDefault="009A105E" w:rsidP="009A105E">
      <w:pPr>
        <w:pStyle w:val="ListParagraph"/>
        <w:tabs>
          <w:tab w:val="left" w:pos="2700"/>
        </w:tabs>
        <w:spacing w:before="0" w:after="0"/>
        <w:ind w:left="0"/>
        <w:jc w:val="both"/>
        <w:rPr>
          <w:b/>
          <w:color w:val="auto"/>
          <w:szCs w:val="28"/>
          <w:lang w:val="pt-BR"/>
        </w:rPr>
      </w:pPr>
      <w:r w:rsidRPr="000B7F6C">
        <w:rPr>
          <w:b/>
          <w:color w:val="auto"/>
          <w:szCs w:val="28"/>
          <w:lang w:val="pt-BR"/>
        </w:rPr>
        <w:t>1. Giáo viên:</w:t>
      </w:r>
    </w:p>
    <w:p w14:paraId="437AC6A1" w14:textId="2A279D2F" w:rsidR="009A105E" w:rsidRPr="000B7F6C" w:rsidRDefault="009A105E" w:rsidP="009A105E">
      <w:pPr>
        <w:pStyle w:val="ListParagraph"/>
        <w:tabs>
          <w:tab w:val="left" w:pos="2700"/>
        </w:tabs>
        <w:spacing w:before="0" w:after="0"/>
        <w:ind w:left="0"/>
        <w:jc w:val="both"/>
        <w:rPr>
          <w:color w:val="auto"/>
          <w:szCs w:val="28"/>
          <w:lang w:val="pt-BR"/>
        </w:rPr>
      </w:pPr>
      <w:r w:rsidRPr="000B7F6C">
        <w:rPr>
          <w:b/>
          <w:color w:val="auto"/>
          <w:szCs w:val="28"/>
          <w:lang w:val="pt-BR"/>
        </w:rPr>
        <w:t xml:space="preserve">-  </w:t>
      </w:r>
      <w:r w:rsidRPr="000B7F6C">
        <w:rPr>
          <w:color w:val="auto"/>
          <w:szCs w:val="28"/>
        </w:rPr>
        <w:t>Máy chiếu power point</w:t>
      </w:r>
      <w:r w:rsidRPr="000B7F6C">
        <w:rPr>
          <w:color w:val="auto"/>
          <w:szCs w:val="28"/>
          <w:lang w:val="pt-BR"/>
        </w:rPr>
        <w:t xml:space="preserve">, màn hình, máy tính, giấy A0, </w:t>
      </w:r>
      <w:r w:rsidRPr="000B7F6C">
        <w:rPr>
          <w:color w:val="auto"/>
          <w:szCs w:val="28"/>
        </w:rPr>
        <w:t>tranh ảnh thể hiện sự siêng năng, kiên trì.</w:t>
      </w:r>
    </w:p>
    <w:p w14:paraId="5822F7B0" w14:textId="790F68DD" w:rsidR="009A105E" w:rsidRPr="000B7F6C" w:rsidRDefault="009A105E" w:rsidP="00A41016">
      <w:pPr>
        <w:spacing w:before="0" w:after="0"/>
        <w:jc w:val="both"/>
        <w:rPr>
          <w:color w:val="auto"/>
          <w:szCs w:val="28"/>
        </w:rPr>
      </w:pPr>
      <w:r w:rsidRPr="000B7F6C">
        <w:rPr>
          <w:color w:val="auto"/>
          <w:szCs w:val="28"/>
          <w:lang w:val="pt-BR"/>
        </w:rPr>
        <w:t>- Sách giáo khoa Tài liệu giáo dục địa phương lớp</w:t>
      </w:r>
      <w:r w:rsidRPr="000B7F6C">
        <w:rPr>
          <w:i/>
          <w:color w:val="auto"/>
          <w:szCs w:val="28"/>
        </w:rPr>
        <w:t xml:space="preserve"> </w:t>
      </w:r>
      <w:r w:rsidR="00920C27">
        <w:rPr>
          <w:i/>
          <w:color w:val="auto"/>
          <w:szCs w:val="28"/>
        </w:rPr>
        <w:t>8</w:t>
      </w:r>
      <w:r w:rsidRPr="000B7F6C">
        <w:rPr>
          <w:color w:val="auto"/>
          <w:szCs w:val="28"/>
          <w:lang w:val="pt-BR"/>
        </w:rPr>
        <w:t xml:space="preserve">, </w:t>
      </w:r>
      <w:r w:rsidRPr="000B7F6C">
        <w:rPr>
          <w:color w:val="auto"/>
          <w:szCs w:val="28"/>
        </w:rPr>
        <w:t>tư liệu báo chí, thông tin</w:t>
      </w:r>
    </w:p>
    <w:p w14:paraId="5084F5AD" w14:textId="77777777" w:rsidR="009A105E" w:rsidRPr="000B7F6C" w:rsidRDefault="009A105E" w:rsidP="009A105E">
      <w:pPr>
        <w:spacing w:before="0" w:after="0"/>
        <w:jc w:val="both"/>
        <w:rPr>
          <w:color w:val="auto"/>
          <w:szCs w:val="28"/>
        </w:rPr>
      </w:pPr>
      <w:r w:rsidRPr="000B7F6C">
        <w:rPr>
          <w:b/>
          <w:color w:val="auto"/>
          <w:szCs w:val="28"/>
          <w:lang w:val="pt-BR"/>
        </w:rPr>
        <w:t>2. Học sinh:</w:t>
      </w:r>
      <w:r w:rsidRPr="000B7F6C">
        <w:rPr>
          <w:color w:val="auto"/>
          <w:szCs w:val="28"/>
          <w:lang w:val="pt-BR"/>
        </w:rPr>
        <w:t xml:space="preserve"> SGK, SBT</w:t>
      </w:r>
    </w:p>
    <w:p w14:paraId="17D1C66A" w14:textId="77777777" w:rsidR="009A105E" w:rsidRPr="000B7F6C" w:rsidRDefault="009A105E" w:rsidP="00A41016">
      <w:pPr>
        <w:snapToGrid w:val="0"/>
        <w:spacing w:before="0" w:after="0"/>
        <w:jc w:val="both"/>
        <w:rPr>
          <w:b/>
          <w:bCs/>
          <w:color w:val="auto"/>
          <w:szCs w:val="28"/>
          <w:lang w:val="vi-VN"/>
        </w:rPr>
      </w:pPr>
      <w:r w:rsidRPr="000B7F6C">
        <w:rPr>
          <w:b/>
          <w:bCs/>
          <w:color w:val="auto"/>
          <w:szCs w:val="28"/>
          <w:lang w:val="vi-VN"/>
        </w:rPr>
        <w:t>III. TIẾN TRÌNH DẠY HỌC</w:t>
      </w:r>
    </w:p>
    <w:p w14:paraId="65B59ECE" w14:textId="77777777" w:rsidR="009A105E" w:rsidRPr="000B7F6C" w:rsidRDefault="009A105E" w:rsidP="009A105E">
      <w:pPr>
        <w:snapToGrid w:val="0"/>
        <w:spacing w:before="0" w:after="0"/>
        <w:ind w:firstLine="540"/>
        <w:jc w:val="both"/>
        <w:rPr>
          <w:b/>
          <w:bCs/>
          <w:color w:val="auto"/>
          <w:szCs w:val="28"/>
          <w:lang w:val="vi-VN"/>
        </w:rPr>
      </w:pPr>
    </w:p>
    <w:tbl>
      <w:tblPr>
        <w:tblStyle w:val="TableGrid"/>
        <w:tblW w:w="10031" w:type="dxa"/>
        <w:tblLook w:val="04A0" w:firstRow="1" w:lastRow="0" w:firstColumn="1" w:lastColumn="0" w:noHBand="0" w:noVBand="1"/>
      </w:tblPr>
      <w:tblGrid>
        <w:gridCol w:w="6204"/>
        <w:gridCol w:w="3827"/>
      </w:tblGrid>
      <w:tr w:rsidR="009A105E" w:rsidRPr="000B7F6C" w14:paraId="5741D81C" w14:textId="77777777" w:rsidTr="00603794">
        <w:tc>
          <w:tcPr>
            <w:tcW w:w="6204" w:type="dxa"/>
            <w:tcBorders>
              <w:top w:val="single" w:sz="4" w:space="0" w:color="auto"/>
              <w:left w:val="single" w:sz="4" w:space="0" w:color="auto"/>
              <w:bottom w:val="single" w:sz="4" w:space="0" w:color="auto"/>
              <w:right w:val="single" w:sz="4" w:space="0" w:color="auto"/>
            </w:tcBorders>
          </w:tcPr>
          <w:p w14:paraId="039A3DED" w14:textId="77777777" w:rsidR="009A105E" w:rsidRPr="000B7F6C" w:rsidRDefault="009A105E" w:rsidP="00303F77">
            <w:pPr>
              <w:tabs>
                <w:tab w:val="left" w:pos="540"/>
                <w:tab w:val="left" w:pos="5740"/>
              </w:tabs>
              <w:spacing w:before="0" w:after="0"/>
              <w:jc w:val="center"/>
              <w:rPr>
                <w:b/>
                <w:iCs/>
                <w:color w:val="auto"/>
                <w:szCs w:val="28"/>
              </w:rPr>
            </w:pPr>
            <w:r w:rsidRPr="000B7F6C">
              <w:rPr>
                <w:rFonts w:eastAsia="Calibri"/>
                <w:b/>
                <w:iCs/>
                <w:color w:val="auto"/>
                <w:szCs w:val="28"/>
                <w:lang w:eastAsia="zh-CN" w:bidi="ar"/>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tcPr>
          <w:p w14:paraId="4F464E97" w14:textId="68DDE53E" w:rsidR="009A105E" w:rsidRPr="000B7F6C" w:rsidRDefault="009A105E" w:rsidP="00303F77">
            <w:pPr>
              <w:tabs>
                <w:tab w:val="left" w:pos="540"/>
                <w:tab w:val="left" w:pos="5740"/>
              </w:tabs>
              <w:spacing w:before="0" w:after="0"/>
              <w:jc w:val="center"/>
              <w:rPr>
                <w:b/>
                <w:iCs/>
                <w:color w:val="auto"/>
                <w:szCs w:val="28"/>
              </w:rPr>
            </w:pPr>
            <w:r w:rsidRPr="000B7F6C">
              <w:rPr>
                <w:rFonts w:eastAsia="Calibri"/>
                <w:b/>
                <w:iCs/>
                <w:color w:val="auto"/>
                <w:szCs w:val="28"/>
                <w:lang w:eastAsia="zh-CN" w:bidi="ar"/>
              </w:rPr>
              <w:t>NỘI DUNG</w:t>
            </w:r>
          </w:p>
        </w:tc>
      </w:tr>
      <w:tr w:rsidR="009A105E" w:rsidRPr="000B7F6C" w14:paraId="622FC2F9" w14:textId="77777777" w:rsidTr="00603794">
        <w:tc>
          <w:tcPr>
            <w:tcW w:w="6204" w:type="dxa"/>
            <w:tcBorders>
              <w:top w:val="single" w:sz="4" w:space="0" w:color="auto"/>
              <w:left w:val="single" w:sz="4" w:space="0" w:color="auto"/>
              <w:bottom w:val="single" w:sz="4" w:space="0" w:color="auto"/>
              <w:right w:val="single" w:sz="4" w:space="0" w:color="auto"/>
            </w:tcBorders>
          </w:tcPr>
          <w:p w14:paraId="140CA189" w14:textId="3306321D" w:rsidR="009A105E" w:rsidRPr="000B7F6C" w:rsidRDefault="009A105E" w:rsidP="00653C2A">
            <w:pPr>
              <w:spacing w:before="0" w:after="0"/>
              <w:jc w:val="both"/>
              <w:rPr>
                <w:b/>
                <w:bCs/>
                <w:color w:val="auto"/>
                <w:szCs w:val="28"/>
                <w:lang w:val="vi-VN"/>
              </w:rPr>
            </w:pPr>
            <w:r w:rsidRPr="000B7F6C">
              <w:rPr>
                <w:b/>
                <w:bCs/>
                <w:color w:val="auto"/>
                <w:szCs w:val="28"/>
                <w:lang w:val="vi-VN"/>
              </w:rPr>
              <w:t xml:space="preserve"> Hoạt động 1: Khởi động  </w:t>
            </w:r>
          </w:p>
          <w:p w14:paraId="439DC5CF" w14:textId="77777777" w:rsidR="009A105E" w:rsidRPr="000B7F6C" w:rsidRDefault="009A105E" w:rsidP="00653C2A">
            <w:pPr>
              <w:spacing w:before="0" w:after="0"/>
              <w:jc w:val="both"/>
              <w:rPr>
                <w:b/>
                <w:bCs/>
                <w:color w:val="auto"/>
                <w:szCs w:val="28"/>
                <w:lang w:val="vi-VN"/>
              </w:rPr>
            </w:pPr>
            <w:r w:rsidRPr="000B7F6C">
              <w:rPr>
                <w:bCs/>
                <w:color w:val="auto"/>
                <w:szCs w:val="28"/>
                <w:lang w:val="vi-VN"/>
              </w:rPr>
              <w:t xml:space="preserve">* Tổ chức thực hiện: </w:t>
            </w:r>
          </w:p>
          <w:p w14:paraId="16BA6327" w14:textId="77777777" w:rsidR="009A105E" w:rsidRPr="000B7F6C" w:rsidRDefault="009A105E" w:rsidP="00653C2A">
            <w:pPr>
              <w:spacing w:before="0" w:after="0"/>
              <w:jc w:val="both"/>
              <w:rPr>
                <w:i/>
                <w:iCs/>
                <w:color w:val="auto"/>
                <w:szCs w:val="28"/>
              </w:rPr>
            </w:pPr>
            <w:r w:rsidRPr="000B7F6C">
              <w:rPr>
                <w:b/>
                <w:bCs/>
                <w:color w:val="auto"/>
                <w:szCs w:val="28"/>
              </w:rPr>
              <w:t>- Chơi trò chơi: Ai nhanh hơn</w:t>
            </w:r>
          </w:p>
          <w:p w14:paraId="077A978D" w14:textId="77777777" w:rsidR="009A105E" w:rsidRPr="000B7F6C" w:rsidRDefault="009A105E" w:rsidP="00F52941">
            <w:pPr>
              <w:pStyle w:val="NoSpacing"/>
              <w:rPr>
                <w:lang w:eastAsia="zh-CN" w:bidi="ar"/>
              </w:rPr>
            </w:pPr>
            <w:r w:rsidRPr="000B7F6C">
              <w:rPr>
                <w:lang w:eastAsia="zh-CN" w:bidi="ar"/>
              </w:rPr>
              <w:t>- Giáo viên chia lớp ra thành 2 đội. Sau đó GV phổ biến luật chơi để 2 đội biết.</w:t>
            </w:r>
          </w:p>
          <w:p w14:paraId="3873258B" w14:textId="77777777" w:rsidR="00F52941" w:rsidRPr="00F52941" w:rsidRDefault="009A105E" w:rsidP="00F52941">
            <w:pPr>
              <w:pStyle w:val="NoSpacing"/>
              <w:rPr>
                <w:rFonts w:eastAsia="Calibri"/>
                <w:color w:val="auto"/>
                <w:szCs w:val="28"/>
              </w:rPr>
            </w:pPr>
            <w:r w:rsidRPr="000B7F6C">
              <w:rPr>
                <w:lang w:eastAsia="zh-CN" w:bidi="ar"/>
              </w:rPr>
              <w:t xml:space="preserve">Cách chơi như sau: </w:t>
            </w:r>
            <w:r w:rsidR="00F52941" w:rsidRPr="00F52941">
              <w:rPr>
                <w:rFonts w:eastAsia="Calibri"/>
                <w:color w:val="auto"/>
                <w:szCs w:val="28"/>
              </w:rPr>
              <w:t>Dựa vào hiểu biết của em, hãy cho biết vì sao tỉnh Phú Yên được gọi là vựa lúa lớn nhất vùng Duyên hải Nam Trung Bộ?</w:t>
            </w:r>
          </w:p>
          <w:p w14:paraId="0514C189" w14:textId="52D181CA" w:rsidR="009A105E" w:rsidRPr="00603794" w:rsidRDefault="009A105E" w:rsidP="00F52941">
            <w:pPr>
              <w:pStyle w:val="NoSpacing"/>
            </w:pPr>
            <w:r w:rsidRPr="000B7F6C">
              <w:rPr>
                <w:lang w:eastAsia="zh-CN" w:bidi="ar"/>
              </w:rPr>
              <w:t xml:space="preserve">Đội nào </w:t>
            </w:r>
            <w:r w:rsidR="00F52941">
              <w:rPr>
                <w:lang w:eastAsia="zh-CN" w:bidi="ar"/>
              </w:rPr>
              <w:t>trả lời được nhiều ý đúng</w:t>
            </w:r>
            <w:r w:rsidR="00603794">
              <w:t xml:space="preserve"> </w:t>
            </w:r>
            <w:r w:rsidRPr="000B7F6C">
              <w:rPr>
                <w:lang w:eastAsia="zh-CN" w:bidi="ar"/>
              </w:rPr>
              <w:t>trong thời gian 5 phút đội đó sẽ giành chiến thắng</w:t>
            </w:r>
          </w:p>
          <w:p w14:paraId="085158EC" w14:textId="2758B5C0" w:rsidR="009A105E" w:rsidRPr="000B7F6C" w:rsidRDefault="009A105E" w:rsidP="00F52941">
            <w:pPr>
              <w:pStyle w:val="NoSpacing"/>
              <w:rPr>
                <w:rFonts w:eastAsia="Calibri"/>
                <w:iCs/>
                <w:color w:val="auto"/>
                <w:szCs w:val="28"/>
                <w:lang w:eastAsia="zh-CN" w:bidi="ar"/>
              </w:rPr>
            </w:pPr>
            <w:r w:rsidRPr="000B7F6C">
              <w:rPr>
                <w:rFonts w:eastAsia="Calibri"/>
                <w:iCs/>
                <w:color w:val="auto"/>
                <w:szCs w:val="28"/>
                <w:lang w:eastAsia="zh-CN" w:bidi="ar"/>
              </w:rPr>
              <w:t>HS: Lắng nghe và thực hiện</w:t>
            </w:r>
          </w:p>
          <w:p w14:paraId="33CD1965" w14:textId="77777777" w:rsidR="009A105E" w:rsidRPr="000B7F6C" w:rsidRDefault="009A105E" w:rsidP="00F52941">
            <w:pPr>
              <w:pStyle w:val="NoSpacing"/>
              <w:rPr>
                <w:rFonts w:eastAsia="Calibri"/>
                <w:iCs/>
                <w:color w:val="auto"/>
                <w:szCs w:val="28"/>
                <w:lang w:eastAsia="zh-CN" w:bidi="ar"/>
              </w:rPr>
            </w:pPr>
            <w:r w:rsidRPr="000B7F6C">
              <w:rPr>
                <w:rFonts w:eastAsia="Calibri"/>
                <w:iCs/>
                <w:color w:val="auto"/>
                <w:szCs w:val="28"/>
                <w:lang w:eastAsia="zh-CN" w:bidi="ar"/>
              </w:rPr>
              <w:t>GV: Gọi 2 đội lên bảng viết</w:t>
            </w:r>
          </w:p>
          <w:p w14:paraId="6419EA44" w14:textId="4A16FD8F" w:rsidR="009A105E" w:rsidRPr="000B7F6C" w:rsidRDefault="009A105E" w:rsidP="00F52941">
            <w:pPr>
              <w:pStyle w:val="NoSpacing"/>
              <w:rPr>
                <w:color w:val="auto"/>
                <w:szCs w:val="28"/>
                <w:shd w:val="clear" w:color="auto" w:fill="FFFFFF"/>
              </w:rPr>
            </w:pPr>
            <w:r w:rsidRPr="000B7F6C">
              <w:rPr>
                <w:color w:val="auto"/>
                <w:szCs w:val="28"/>
                <w:shd w:val="clear" w:color="auto" w:fill="FFFFFF"/>
              </w:rPr>
              <w:t xml:space="preserve">HS: Thực hiện </w:t>
            </w:r>
          </w:p>
        </w:tc>
        <w:tc>
          <w:tcPr>
            <w:tcW w:w="3827" w:type="dxa"/>
            <w:tcBorders>
              <w:top w:val="single" w:sz="4" w:space="0" w:color="auto"/>
              <w:left w:val="single" w:sz="4" w:space="0" w:color="auto"/>
              <w:bottom w:val="single" w:sz="4" w:space="0" w:color="auto"/>
              <w:right w:val="single" w:sz="4" w:space="0" w:color="auto"/>
            </w:tcBorders>
          </w:tcPr>
          <w:p w14:paraId="513D13BC" w14:textId="4F220854" w:rsidR="009A105E" w:rsidRPr="000B7F6C" w:rsidRDefault="0009521E" w:rsidP="00653C2A">
            <w:pPr>
              <w:spacing w:before="0" w:after="0"/>
              <w:jc w:val="both"/>
              <w:outlineLvl w:val="0"/>
              <w:rPr>
                <w:color w:val="auto"/>
                <w:szCs w:val="28"/>
              </w:rPr>
            </w:pPr>
            <w:r>
              <w:rPr>
                <w:rFonts w:eastAsia="Calibri"/>
                <w:b/>
                <w:iCs/>
                <w:color w:val="auto"/>
                <w:szCs w:val="28"/>
                <w:lang w:eastAsia="zh-CN" w:bidi="ar"/>
              </w:rPr>
              <w:t>A</w:t>
            </w:r>
            <w:r w:rsidR="00A41016" w:rsidRPr="000B7F6C">
              <w:rPr>
                <w:rFonts w:eastAsia="Calibri"/>
                <w:b/>
                <w:iCs/>
                <w:color w:val="auto"/>
                <w:szCs w:val="28"/>
                <w:lang w:eastAsia="zh-CN" w:bidi="ar"/>
              </w:rPr>
              <w:t>.</w:t>
            </w:r>
            <w:r w:rsidR="009A105E" w:rsidRPr="000B7F6C">
              <w:rPr>
                <w:rFonts w:eastAsia="Calibri"/>
                <w:b/>
                <w:iCs/>
                <w:color w:val="auto"/>
                <w:szCs w:val="28"/>
                <w:lang w:val="vi-VN" w:eastAsia="zh-CN" w:bidi="ar"/>
              </w:rPr>
              <w:t xml:space="preserve"> Khởi  động</w:t>
            </w:r>
            <w:r w:rsidR="009A105E" w:rsidRPr="000B7F6C">
              <w:rPr>
                <w:color w:val="auto"/>
                <w:szCs w:val="28"/>
              </w:rPr>
              <w:t xml:space="preserve"> </w:t>
            </w:r>
          </w:p>
          <w:p w14:paraId="2F2AF5C1" w14:textId="77777777" w:rsidR="009A105E" w:rsidRPr="000B7F6C" w:rsidRDefault="009A105E" w:rsidP="00653C2A">
            <w:pPr>
              <w:spacing w:before="0" w:after="0"/>
              <w:jc w:val="both"/>
              <w:outlineLvl w:val="0"/>
              <w:rPr>
                <w:color w:val="auto"/>
                <w:szCs w:val="28"/>
              </w:rPr>
            </w:pPr>
          </w:p>
          <w:p w14:paraId="1E22BA84" w14:textId="77777777" w:rsidR="009A105E" w:rsidRPr="000B7F6C" w:rsidRDefault="009A105E" w:rsidP="00653C2A">
            <w:pPr>
              <w:spacing w:before="0" w:after="0"/>
              <w:jc w:val="both"/>
              <w:outlineLvl w:val="0"/>
              <w:rPr>
                <w:color w:val="auto"/>
                <w:szCs w:val="28"/>
              </w:rPr>
            </w:pPr>
          </w:p>
          <w:p w14:paraId="355A25C8" w14:textId="77777777" w:rsidR="009A105E" w:rsidRPr="000B7F6C" w:rsidRDefault="009A105E" w:rsidP="00653C2A">
            <w:pPr>
              <w:spacing w:before="0" w:after="0"/>
              <w:jc w:val="both"/>
              <w:outlineLvl w:val="0"/>
              <w:rPr>
                <w:color w:val="auto"/>
                <w:szCs w:val="28"/>
              </w:rPr>
            </w:pPr>
          </w:p>
          <w:p w14:paraId="5E683C9A" w14:textId="77777777" w:rsidR="009A105E" w:rsidRPr="000B7F6C" w:rsidRDefault="009A105E" w:rsidP="00653C2A">
            <w:pPr>
              <w:spacing w:before="0" w:after="0"/>
              <w:jc w:val="both"/>
              <w:outlineLvl w:val="0"/>
              <w:rPr>
                <w:color w:val="auto"/>
                <w:szCs w:val="28"/>
              </w:rPr>
            </w:pPr>
          </w:p>
          <w:p w14:paraId="5FE9BCB4" w14:textId="77777777" w:rsidR="009A105E" w:rsidRPr="000B7F6C" w:rsidRDefault="009A105E" w:rsidP="00653C2A">
            <w:pPr>
              <w:spacing w:before="0" w:after="0"/>
              <w:jc w:val="both"/>
              <w:outlineLvl w:val="0"/>
              <w:rPr>
                <w:color w:val="auto"/>
                <w:szCs w:val="28"/>
              </w:rPr>
            </w:pPr>
          </w:p>
          <w:p w14:paraId="24F940A6" w14:textId="77777777" w:rsidR="009A105E" w:rsidRPr="000B7F6C" w:rsidRDefault="009A105E" w:rsidP="00653C2A">
            <w:pPr>
              <w:spacing w:before="0" w:after="0"/>
              <w:jc w:val="both"/>
              <w:outlineLvl w:val="0"/>
              <w:rPr>
                <w:color w:val="auto"/>
                <w:szCs w:val="28"/>
              </w:rPr>
            </w:pPr>
          </w:p>
          <w:p w14:paraId="0931F26E" w14:textId="77777777" w:rsidR="009A105E" w:rsidRPr="000B7F6C" w:rsidRDefault="009A105E" w:rsidP="00653C2A">
            <w:pPr>
              <w:spacing w:before="0" w:after="0"/>
              <w:jc w:val="both"/>
              <w:outlineLvl w:val="0"/>
              <w:rPr>
                <w:color w:val="auto"/>
                <w:szCs w:val="28"/>
              </w:rPr>
            </w:pPr>
          </w:p>
          <w:p w14:paraId="5C2E1C6F" w14:textId="77777777" w:rsidR="009A105E" w:rsidRPr="000B7F6C" w:rsidRDefault="009A105E" w:rsidP="00653C2A">
            <w:pPr>
              <w:spacing w:before="0" w:after="0"/>
              <w:jc w:val="both"/>
              <w:outlineLvl w:val="0"/>
              <w:rPr>
                <w:color w:val="auto"/>
                <w:szCs w:val="28"/>
              </w:rPr>
            </w:pPr>
          </w:p>
          <w:p w14:paraId="7005AA2F" w14:textId="77777777" w:rsidR="009A105E" w:rsidRPr="000B7F6C" w:rsidRDefault="009A105E" w:rsidP="00653C2A">
            <w:pPr>
              <w:spacing w:before="0" w:after="0"/>
              <w:jc w:val="both"/>
              <w:outlineLvl w:val="0"/>
              <w:rPr>
                <w:color w:val="auto"/>
                <w:szCs w:val="28"/>
              </w:rPr>
            </w:pPr>
          </w:p>
          <w:p w14:paraId="245EC171" w14:textId="77777777" w:rsidR="009A105E" w:rsidRPr="000B7F6C" w:rsidRDefault="00A2169D" w:rsidP="00A2169D">
            <w:pPr>
              <w:tabs>
                <w:tab w:val="left" w:pos="540"/>
                <w:tab w:val="left" w:pos="5740"/>
              </w:tabs>
              <w:spacing w:before="0" w:after="0"/>
              <w:jc w:val="both"/>
              <w:rPr>
                <w:rFonts w:eastAsia="Calibri"/>
                <w:iCs/>
                <w:color w:val="auto"/>
                <w:szCs w:val="28"/>
                <w:lang w:eastAsia="zh-CN" w:bidi="ar"/>
              </w:rPr>
            </w:pPr>
            <w:r w:rsidRPr="000B7F6C">
              <w:rPr>
                <w:rFonts w:eastAsia="Calibri"/>
                <w:iCs/>
                <w:color w:val="auto"/>
                <w:szCs w:val="28"/>
                <w:lang w:eastAsia="zh-CN" w:bidi="ar"/>
              </w:rPr>
              <w:t xml:space="preserve"> </w:t>
            </w:r>
          </w:p>
        </w:tc>
      </w:tr>
      <w:tr w:rsidR="009A105E" w:rsidRPr="000B7F6C" w14:paraId="180D0C79" w14:textId="77777777" w:rsidTr="00603794">
        <w:tc>
          <w:tcPr>
            <w:tcW w:w="6204" w:type="dxa"/>
            <w:tcBorders>
              <w:top w:val="single" w:sz="4" w:space="0" w:color="auto"/>
              <w:left w:val="single" w:sz="4" w:space="0" w:color="auto"/>
              <w:bottom w:val="single" w:sz="4" w:space="0" w:color="auto"/>
              <w:right w:val="single" w:sz="4" w:space="0" w:color="auto"/>
            </w:tcBorders>
          </w:tcPr>
          <w:p w14:paraId="07189FD8" w14:textId="6EEF5C26" w:rsidR="009A105E" w:rsidRPr="000B7F6C" w:rsidRDefault="009A105E" w:rsidP="00653C2A">
            <w:pPr>
              <w:spacing w:before="0" w:after="0"/>
              <w:jc w:val="both"/>
              <w:rPr>
                <w:b/>
                <w:bCs/>
                <w:color w:val="auto"/>
                <w:szCs w:val="28"/>
              </w:rPr>
            </w:pPr>
            <w:r w:rsidRPr="000B7F6C">
              <w:rPr>
                <w:b/>
                <w:bCs/>
                <w:color w:val="auto"/>
                <w:szCs w:val="28"/>
              </w:rPr>
              <w:t xml:space="preserve"> Hoạt  động 2: Khám phá</w:t>
            </w:r>
            <w:r w:rsidR="00A2169D" w:rsidRPr="000B7F6C">
              <w:rPr>
                <w:b/>
                <w:bCs/>
                <w:color w:val="auto"/>
                <w:szCs w:val="28"/>
              </w:rPr>
              <w:t xml:space="preserve"> </w:t>
            </w:r>
          </w:p>
          <w:p w14:paraId="564EB2AA" w14:textId="77777777" w:rsidR="00D74A21" w:rsidRPr="00087E4B" w:rsidRDefault="00D74A21" w:rsidP="00D74A21">
            <w:pPr>
              <w:spacing w:before="0" w:after="0"/>
              <w:jc w:val="both"/>
              <w:outlineLvl w:val="0"/>
              <w:rPr>
                <w:b/>
                <w:color w:val="auto"/>
                <w:szCs w:val="28"/>
                <w:shd w:val="clear" w:color="auto" w:fill="FFFFFF"/>
              </w:rPr>
            </w:pPr>
            <w:r>
              <w:rPr>
                <w:b/>
                <w:color w:val="auto"/>
                <w:szCs w:val="28"/>
              </w:rPr>
              <w:t>I</w:t>
            </w:r>
            <w:r w:rsidRPr="00087E4B">
              <w:rPr>
                <w:b/>
                <w:color w:val="auto"/>
                <w:szCs w:val="28"/>
              </w:rPr>
              <w:t>. T</w:t>
            </w:r>
            <w:r>
              <w:rPr>
                <w:b/>
                <w:color w:val="auto"/>
                <w:szCs w:val="28"/>
              </w:rPr>
              <w:t>ài nguyên đất của tỉnh</w:t>
            </w:r>
            <w:r w:rsidRPr="00087E4B">
              <w:rPr>
                <w:b/>
                <w:color w:val="auto"/>
                <w:szCs w:val="28"/>
              </w:rPr>
              <w:t xml:space="preserve"> </w:t>
            </w:r>
            <w:r w:rsidRPr="00087E4B">
              <w:rPr>
                <w:rFonts w:eastAsia="Calibri"/>
                <w:b/>
                <w:color w:val="auto"/>
                <w:szCs w:val="28"/>
              </w:rPr>
              <w:t xml:space="preserve">Phú Yên </w:t>
            </w:r>
          </w:p>
          <w:p w14:paraId="117AF511" w14:textId="77777777" w:rsidR="005673A6" w:rsidRPr="000B7F6C" w:rsidRDefault="005673A6" w:rsidP="005673A6">
            <w:pPr>
              <w:pStyle w:val="NoSpacing"/>
            </w:pPr>
            <w:r w:rsidRPr="000B7F6C">
              <w:t xml:space="preserve">* Tổ chức thực hiện: </w:t>
            </w:r>
          </w:p>
          <w:p w14:paraId="019CD401" w14:textId="4D775A77" w:rsidR="005673A6" w:rsidRPr="00FE4FE6" w:rsidRDefault="005673A6" w:rsidP="005673A6">
            <w:pPr>
              <w:pStyle w:val="NoSpacing"/>
              <w:rPr>
                <w:rFonts w:eastAsia="Calibri"/>
                <w:b/>
              </w:rPr>
            </w:pPr>
            <w:r w:rsidRPr="000B7F6C">
              <w:rPr>
                <w:rFonts w:eastAsia="Calibri"/>
                <w:b/>
              </w:rPr>
              <w:t>Bước 1: Chuyển giao nhiệm vụ</w:t>
            </w:r>
            <w:r w:rsidRPr="000B7F6C">
              <w:rPr>
                <w:b/>
              </w:rPr>
              <w:t xml:space="preserve"> </w:t>
            </w:r>
          </w:p>
          <w:p w14:paraId="7E39451D" w14:textId="77777777" w:rsidR="00D61FDD" w:rsidRDefault="00D61FDD" w:rsidP="00D61FDD">
            <w:pPr>
              <w:pStyle w:val="NoSpacing"/>
            </w:pPr>
            <w:r>
              <w:lastRenderedPageBreak/>
              <w:t xml:space="preserve">GV chia lớp thành 2 nhóm, </w:t>
            </w:r>
            <w:r w:rsidR="00D74A21">
              <w:t xml:space="preserve">HS làm việc theo nhóm, trả lời các câu hỏi </w:t>
            </w:r>
            <w:r>
              <w:t xml:space="preserve">sau: </w:t>
            </w:r>
          </w:p>
          <w:p w14:paraId="628ADCAD" w14:textId="77777777" w:rsidR="00D61FDD" w:rsidRDefault="00D61FDD" w:rsidP="00D61FDD">
            <w:pPr>
              <w:pStyle w:val="NoSpacing"/>
            </w:pPr>
            <w:r w:rsidRPr="00D61FDD">
              <w:t>– Tỉnh Phú Yên có những nhóm đất chính nào? Nêu đặc điểm, địa bàn phân bố chủ yếu và giá trị dinh dưỡng của từng nhóm đất.</w:t>
            </w:r>
          </w:p>
          <w:p w14:paraId="787DD645" w14:textId="02B5678D" w:rsidR="005673A6" w:rsidRPr="00D61FDD" w:rsidRDefault="00D61FDD" w:rsidP="005673A6">
            <w:pPr>
              <w:pStyle w:val="NoSpacing"/>
            </w:pPr>
            <w:r w:rsidRPr="00D61FDD">
              <w:t xml:space="preserve"> – Nhóm đất nào có vai trò quan trọng trong sản xuất nông nghiệp của tỉnh Phú Yên? Vì sao?</w:t>
            </w:r>
          </w:p>
          <w:p w14:paraId="0E91FFD8" w14:textId="77777777" w:rsidR="005673A6" w:rsidRPr="000B7F6C" w:rsidRDefault="005673A6" w:rsidP="005673A6">
            <w:pPr>
              <w:pStyle w:val="NoSpacing"/>
              <w:rPr>
                <w:rFonts w:eastAsia="Calibri"/>
                <w:b/>
                <w:lang w:val="nl-NL"/>
              </w:rPr>
            </w:pPr>
            <w:r w:rsidRPr="000B7F6C">
              <w:rPr>
                <w:rFonts w:eastAsia="Calibri"/>
                <w:b/>
                <w:lang w:val="nl-NL"/>
              </w:rPr>
              <w:t>Bước 2: HS thực hiện nhiệm vụ học tập</w:t>
            </w:r>
          </w:p>
          <w:p w14:paraId="1210BA58" w14:textId="77777777" w:rsidR="005673A6" w:rsidRPr="000B7F6C" w:rsidRDefault="005673A6" w:rsidP="005673A6">
            <w:pPr>
              <w:pStyle w:val="NoSpacing"/>
              <w:rPr>
                <w:rFonts w:eastAsia="Calibri"/>
                <w:lang w:val="nl-NL"/>
              </w:rPr>
            </w:pPr>
            <w:r w:rsidRPr="000B7F6C">
              <w:rPr>
                <w:rFonts w:eastAsia="Calibri"/>
                <w:lang w:val="nl-NL"/>
              </w:rPr>
              <w:t>+ HS nghe GV giảng bài, tiếp nhận nhiệm vụ và tiến hành thảo luận theo nhóm</w:t>
            </w:r>
          </w:p>
          <w:p w14:paraId="26C97047" w14:textId="77777777" w:rsidR="005673A6" w:rsidRPr="000B7F6C" w:rsidRDefault="005673A6" w:rsidP="005673A6">
            <w:pPr>
              <w:pStyle w:val="NoSpacing"/>
              <w:rPr>
                <w:rFonts w:eastAsia="Calibri"/>
                <w:lang w:val="nl-NL"/>
              </w:rPr>
            </w:pPr>
            <w:r w:rsidRPr="000B7F6C">
              <w:rPr>
                <w:rFonts w:eastAsia="Calibri"/>
                <w:lang w:val="nl-NL"/>
              </w:rPr>
              <w:t>+ GV quan sát, hướng dẫn khi học sinh cần sự giúp đỡ.</w:t>
            </w:r>
          </w:p>
          <w:p w14:paraId="18E51103" w14:textId="04522B06" w:rsidR="005673A6" w:rsidRPr="000B7F6C" w:rsidRDefault="005673A6" w:rsidP="005673A6">
            <w:pPr>
              <w:pStyle w:val="NoSpacing"/>
            </w:pPr>
            <w:r w:rsidRPr="000B7F6C">
              <w:t xml:space="preserve">HS thực hiện làm việc nhóm. </w:t>
            </w:r>
          </w:p>
          <w:p w14:paraId="26CA62EE" w14:textId="77777777" w:rsidR="005673A6" w:rsidRPr="000B7F6C" w:rsidRDefault="005673A6" w:rsidP="005673A6">
            <w:pPr>
              <w:pStyle w:val="NoSpacing"/>
              <w:rPr>
                <w:rFonts w:eastAsia="Calibri"/>
                <w:b/>
                <w:lang w:val="nl-NL"/>
              </w:rPr>
            </w:pPr>
            <w:r w:rsidRPr="000B7F6C">
              <w:rPr>
                <w:rFonts w:eastAsia="Calibri"/>
                <w:b/>
                <w:lang w:val="nl-NL"/>
              </w:rPr>
              <w:t>Bước 3: Báo cáo kết quả hoạt động và thảo luận</w:t>
            </w:r>
          </w:p>
          <w:p w14:paraId="3D41F8D6" w14:textId="77777777" w:rsidR="005673A6" w:rsidRPr="000B7F6C" w:rsidRDefault="005673A6" w:rsidP="005673A6">
            <w:pPr>
              <w:pStyle w:val="NoSpacing"/>
              <w:rPr>
                <w:rFonts w:eastAsia="Calibri"/>
                <w:lang w:val="nl-NL"/>
              </w:rPr>
            </w:pPr>
            <w:r w:rsidRPr="000B7F6C">
              <w:rPr>
                <w:rFonts w:eastAsia="Calibri"/>
                <w:lang w:val="nl-NL"/>
              </w:rPr>
              <w:t>+ HS trình bày kết quả</w:t>
            </w:r>
          </w:p>
          <w:p w14:paraId="26F4024F" w14:textId="77777777" w:rsidR="005673A6" w:rsidRPr="000B7F6C" w:rsidRDefault="005673A6" w:rsidP="005673A6">
            <w:pPr>
              <w:pStyle w:val="NoSpacing"/>
              <w:rPr>
                <w:rFonts w:eastAsia="Calibri"/>
                <w:lang w:val="nl-NL"/>
              </w:rPr>
            </w:pPr>
            <w:r w:rsidRPr="000B7F6C">
              <w:rPr>
                <w:rFonts w:eastAsia="Calibri"/>
                <w:lang w:val="nl-NL"/>
              </w:rPr>
              <w:t xml:space="preserve">+ GV gọi HS khác nhận xét và bổ sung </w:t>
            </w:r>
          </w:p>
          <w:p w14:paraId="7A095EFF" w14:textId="77777777" w:rsidR="005673A6" w:rsidRPr="000B7F6C" w:rsidRDefault="005673A6" w:rsidP="005673A6">
            <w:pPr>
              <w:pStyle w:val="NoSpacing"/>
              <w:rPr>
                <w:rFonts w:eastAsia="Calibri"/>
              </w:rPr>
            </w:pPr>
            <w:r w:rsidRPr="000B7F6C">
              <w:rPr>
                <w:rFonts w:eastAsia="Calibri"/>
              </w:rPr>
              <w:t xml:space="preserve">+ GV tổng hợp kết quả thảo luận </w:t>
            </w:r>
          </w:p>
          <w:p w14:paraId="548E55B8" w14:textId="77777777" w:rsidR="005673A6" w:rsidRPr="000B7F6C" w:rsidRDefault="005673A6" w:rsidP="005673A6">
            <w:pPr>
              <w:pStyle w:val="NoSpacing"/>
              <w:rPr>
                <w:rFonts w:eastAsia="Calibri"/>
                <w:b/>
                <w:lang w:val="nl-NL"/>
              </w:rPr>
            </w:pPr>
            <w:r w:rsidRPr="000B7F6C">
              <w:rPr>
                <w:rFonts w:eastAsia="Calibri"/>
                <w:b/>
                <w:lang w:val="nl-NL"/>
              </w:rPr>
              <w:t>Bước 4: Đánh giá kết quả thực hiện nhiệm vụ học tập</w:t>
            </w:r>
          </w:p>
          <w:p w14:paraId="737B620F" w14:textId="77777777" w:rsidR="005673A6" w:rsidRPr="000B7F6C" w:rsidRDefault="005673A6" w:rsidP="005673A6">
            <w:pPr>
              <w:pStyle w:val="NoSpacing"/>
              <w:rPr>
                <w:rFonts w:eastAsia="Calibri"/>
                <w:lang w:val="nl-NL"/>
              </w:rPr>
            </w:pPr>
            <w:r w:rsidRPr="000B7F6C">
              <w:rPr>
                <w:rFonts w:eastAsia="Calibri"/>
                <w:lang w:val="nl-NL"/>
              </w:rPr>
              <w:t>+ GV đánh giá, nhận xét, chuẩn kiến thức</w:t>
            </w:r>
          </w:p>
          <w:p w14:paraId="2ED7EB3B" w14:textId="5A3ECD04" w:rsidR="0009521E" w:rsidRPr="001C17EF" w:rsidRDefault="005673A6" w:rsidP="001C17EF">
            <w:pPr>
              <w:pStyle w:val="NoSpacing"/>
              <w:rPr>
                <w:rFonts w:eastAsia="Times New Roman"/>
              </w:rPr>
            </w:pPr>
            <w:r w:rsidRPr="000B7F6C">
              <w:rPr>
                <w:rFonts w:eastAsia="Calibri"/>
                <w:lang w:val="nl-NL"/>
              </w:rPr>
              <w:t>+ GV kết luận</w:t>
            </w:r>
          </w:p>
          <w:p w14:paraId="54C45D30" w14:textId="77777777" w:rsidR="00DD3E77" w:rsidRDefault="00DD3E77" w:rsidP="00D61FDD">
            <w:pPr>
              <w:spacing w:before="0" w:after="0"/>
              <w:jc w:val="both"/>
              <w:outlineLvl w:val="0"/>
              <w:rPr>
                <w:b/>
                <w:color w:val="auto"/>
                <w:szCs w:val="28"/>
              </w:rPr>
            </w:pPr>
          </w:p>
          <w:p w14:paraId="57F69583" w14:textId="77777777" w:rsidR="00DD3E77" w:rsidRDefault="00DD3E77" w:rsidP="00D61FDD">
            <w:pPr>
              <w:spacing w:before="0" w:after="0"/>
              <w:jc w:val="both"/>
              <w:outlineLvl w:val="0"/>
              <w:rPr>
                <w:b/>
                <w:color w:val="auto"/>
                <w:szCs w:val="28"/>
              </w:rPr>
            </w:pPr>
          </w:p>
          <w:p w14:paraId="107FF15C" w14:textId="77777777" w:rsidR="00DD3E77" w:rsidRDefault="00DD3E77" w:rsidP="00D61FDD">
            <w:pPr>
              <w:spacing w:before="0" w:after="0"/>
              <w:jc w:val="both"/>
              <w:outlineLvl w:val="0"/>
              <w:rPr>
                <w:b/>
                <w:color w:val="auto"/>
                <w:szCs w:val="28"/>
              </w:rPr>
            </w:pPr>
          </w:p>
          <w:p w14:paraId="50A900CF" w14:textId="29D2A13A" w:rsidR="00D61FDD" w:rsidRPr="00087E4B" w:rsidRDefault="00D61FDD" w:rsidP="00D61FDD">
            <w:pPr>
              <w:spacing w:before="0" w:after="0"/>
              <w:jc w:val="both"/>
              <w:outlineLvl w:val="0"/>
              <w:rPr>
                <w:b/>
                <w:color w:val="auto"/>
                <w:szCs w:val="28"/>
                <w:shd w:val="clear" w:color="auto" w:fill="FFFFFF"/>
              </w:rPr>
            </w:pPr>
            <w:r>
              <w:rPr>
                <w:b/>
                <w:color w:val="auto"/>
                <w:szCs w:val="28"/>
              </w:rPr>
              <w:t xml:space="preserve">II. </w:t>
            </w:r>
            <w:r w:rsidRPr="00087E4B">
              <w:rPr>
                <w:b/>
                <w:color w:val="auto"/>
                <w:szCs w:val="28"/>
              </w:rPr>
              <w:t>T</w:t>
            </w:r>
            <w:r>
              <w:rPr>
                <w:b/>
                <w:color w:val="auto"/>
                <w:szCs w:val="28"/>
              </w:rPr>
              <w:t>ài nguyên sinh vật của tỉnh</w:t>
            </w:r>
            <w:r w:rsidRPr="00087E4B">
              <w:rPr>
                <w:b/>
                <w:color w:val="auto"/>
                <w:szCs w:val="28"/>
              </w:rPr>
              <w:t xml:space="preserve"> </w:t>
            </w:r>
            <w:r w:rsidRPr="00087E4B">
              <w:rPr>
                <w:rFonts w:eastAsia="Calibri"/>
                <w:b/>
                <w:color w:val="auto"/>
                <w:szCs w:val="28"/>
              </w:rPr>
              <w:t xml:space="preserve">Phú Yên </w:t>
            </w:r>
          </w:p>
          <w:p w14:paraId="39AFDAD8" w14:textId="77777777" w:rsidR="00654840" w:rsidRPr="000B7F6C" w:rsidRDefault="00654840" w:rsidP="00654840">
            <w:pPr>
              <w:pStyle w:val="NoSpacing"/>
            </w:pPr>
            <w:r w:rsidRPr="000B7F6C">
              <w:t xml:space="preserve">* Tổ chức thực hiện: </w:t>
            </w:r>
          </w:p>
          <w:p w14:paraId="2A6B6B0F" w14:textId="77777777" w:rsidR="00654840" w:rsidRPr="000B7F6C" w:rsidRDefault="00654840" w:rsidP="00654840">
            <w:pPr>
              <w:pStyle w:val="NoSpacing"/>
              <w:rPr>
                <w:rFonts w:eastAsia="Calibri"/>
                <w:b/>
              </w:rPr>
            </w:pPr>
            <w:r w:rsidRPr="000B7F6C">
              <w:rPr>
                <w:rFonts w:eastAsia="Calibri"/>
                <w:b/>
              </w:rPr>
              <w:t>Bước 1: Chuyển giao nhiệm vụ</w:t>
            </w:r>
            <w:r w:rsidRPr="000B7F6C">
              <w:rPr>
                <w:b/>
              </w:rPr>
              <w:t xml:space="preserve"> </w:t>
            </w:r>
          </w:p>
          <w:p w14:paraId="75F6E913" w14:textId="6634E56A" w:rsidR="00654840" w:rsidRPr="000B7F6C" w:rsidRDefault="00654840" w:rsidP="007E031B">
            <w:pPr>
              <w:pStyle w:val="NoSpacing"/>
            </w:pPr>
            <w:r w:rsidRPr="000B7F6C">
              <w:t xml:space="preserve">GV chia lớp </w:t>
            </w:r>
            <w:r>
              <w:t xml:space="preserve">thành </w:t>
            </w:r>
            <w:r w:rsidR="007B72BA">
              <w:t>4</w:t>
            </w:r>
            <w:r>
              <w:t xml:space="preserve"> nhóm, trả lời các câu hỏi sau:</w:t>
            </w:r>
          </w:p>
          <w:p w14:paraId="7F8DC5F4" w14:textId="77777777" w:rsidR="007B72BA" w:rsidRPr="007B72BA" w:rsidRDefault="00654840" w:rsidP="007E031B">
            <w:pPr>
              <w:pStyle w:val="NoSpacing"/>
              <w:rPr>
                <w:rFonts w:eastAsia="Calibri"/>
                <w:color w:val="auto"/>
                <w:szCs w:val="28"/>
              </w:rPr>
            </w:pPr>
            <w:r>
              <w:t>- Nhóm 1</w:t>
            </w:r>
            <w:r w:rsidR="007B72BA">
              <w:t>, 3</w:t>
            </w:r>
            <w:r>
              <w:t xml:space="preserve">: </w:t>
            </w:r>
            <w:r w:rsidR="007B72BA" w:rsidRPr="007B72BA">
              <w:rPr>
                <w:rFonts w:eastAsia="Calibri"/>
                <w:color w:val="auto"/>
                <w:szCs w:val="28"/>
              </w:rPr>
              <w:t>Trình bày được sự đa dạng và vai trò của tài nguyên sinh vật ở tỉnh Phú Yên. Cho biết vì sao hệ sinh vật ở tỉnh Phú Yên lại đa dạng như vậy?</w:t>
            </w:r>
          </w:p>
          <w:p w14:paraId="096C2940" w14:textId="5859C724" w:rsidR="00654840" w:rsidRPr="007E031B" w:rsidRDefault="00654840" w:rsidP="007E031B">
            <w:pPr>
              <w:pStyle w:val="NoSpacing"/>
              <w:rPr>
                <w:rFonts w:eastAsia="Calibri"/>
                <w:color w:val="auto"/>
                <w:szCs w:val="28"/>
              </w:rPr>
            </w:pPr>
            <w:r>
              <w:rPr>
                <w:shd w:val="clear" w:color="auto" w:fill="FFFFFF"/>
              </w:rPr>
              <w:t>- Nhóm 2</w:t>
            </w:r>
            <w:r w:rsidR="007B72BA">
              <w:rPr>
                <w:shd w:val="clear" w:color="auto" w:fill="FFFFFF"/>
              </w:rPr>
              <w:t>, 4</w:t>
            </w:r>
            <w:r>
              <w:rPr>
                <w:shd w:val="clear" w:color="auto" w:fill="FFFFFF"/>
              </w:rPr>
              <w:t>:</w:t>
            </w:r>
            <w:r w:rsidR="007E031B" w:rsidRPr="007E031B">
              <w:rPr>
                <w:rFonts w:eastAsia="Calibri"/>
                <w:color w:val="auto"/>
                <w:szCs w:val="28"/>
              </w:rPr>
              <w:t xml:space="preserve"> Phân tích vai trò của tài nguyên sinh vật đối với tự nhiên và sự phát triển kinh tế của tỉnh Phú Yên.</w:t>
            </w:r>
          </w:p>
          <w:p w14:paraId="17D66B19" w14:textId="77777777" w:rsidR="00654840" w:rsidRPr="000B7F6C" w:rsidRDefault="00654840" w:rsidP="00654840">
            <w:pPr>
              <w:pStyle w:val="NoSpacing"/>
              <w:rPr>
                <w:rFonts w:eastAsia="Calibri"/>
                <w:b/>
                <w:lang w:val="nl-NL"/>
              </w:rPr>
            </w:pPr>
            <w:r w:rsidRPr="000B7F6C">
              <w:rPr>
                <w:rFonts w:eastAsia="Calibri"/>
                <w:b/>
                <w:lang w:val="nl-NL"/>
              </w:rPr>
              <w:t>Bước 2: HS thực hiện nhiệm vụ học tập</w:t>
            </w:r>
          </w:p>
          <w:p w14:paraId="17D76BB6" w14:textId="77777777" w:rsidR="00654840" w:rsidRPr="000B7F6C" w:rsidRDefault="00654840" w:rsidP="00654840">
            <w:pPr>
              <w:pStyle w:val="NoSpacing"/>
              <w:rPr>
                <w:rFonts w:eastAsia="Calibri"/>
                <w:lang w:val="nl-NL"/>
              </w:rPr>
            </w:pPr>
            <w:r w:rsidRPr="000B7F6C">
              <w:rPr>
                <w:rFonts w:eastAsia="Calibri"/>
                <w:lang w:val="nl-NL"/>
              </w:rPr>
              <w:t>+ HS nghe GV giảng bài, tiếp nhận nhiệm vụ và tiến hành thảo luận theo nhóm</w:t>
            </w:r>
          </w:p>
          <w:p w14:paraId="3E4BDF7D" w14:textId="77777777" w:rsidR="00654840" w:rsidRPr="000B7F6C" w:rsidRDefault="00654840" w:rsidP="00654840">
            <w:pPr>
              <w:pStyle w:val="NoSpacing"/>
              <w:rPr>
                <w:rFonts w:eastAsia="Calibri"/>
                <w:lang w:val="nl-NL"/>
              </w:rPr>
            </w:pPr>
            <w:r w:rsidRPr="000B7F6C">
              <w:rPr>
                <w:rFonts w:eastAsia="Calibri"/>
                <w:lang w:val="nl-NL"/>
              </w:rPr>
              <w:t>+ GV quan sát, hướng dẫn khi học sinh cần sự giúp đỡ.</w:t>
            </w:r>
          </w:p>
          <w:p w14:paraId="7FC984FD" w14:textId="77777777" w:rsidR="00654840" w:rsidRPr="000B7F6C" w:rsidRDefault="00654840" w:rsidP="00654840">
            <w:pPr>
              <w:pStyle w:val="NoSpacing"/>
            </w:pPr>
            <w:r w:rsidRPr="000B7F6C">
              <w:t xml:space="preserve">HS  thực hiện làm việc nhóm. </w:t>
            </w:r>
          </w:p>
          <w:p w14:paraId="70FFE228" w14:textId="77777777" w:rsidR="00654840" w:rsidRPr="000B7F6C" w:rsidRDefault="00654840" w:rsidP="00654840">
            <w:pPr>
              <w:pStyle w:val="NoSpacing"/>
              <w:rPr>
                <w:rFonts w:eastAsia="Calibri"/>
                <w:b/>
                <w:lang w:val="nl-NL"/>
              </w:rPr>
            </w:pPr>
            <w:r w:rsidRPr="000B7F6C">
              <w:rPr>
                <w:rFonts w:eastAsia="Calibri"/>
                <w:b/>
                <w:lang w:val="nl-NL"/>
              </w:rPr>
              <w:lastRenderedPageBreak/>
              <w:t>Bước 3: Báo cáo kết quả hoạt động và thảo luận</w:t>
            </w:r>
          </w:p>
          <w:p w14:paraId="2394094D" w14:textId="77777777" w:rsidR="00654840" w:rsidRPr="000B7F6C" w:rsidRDefault="00654840" w:rsidP="00654840">
            <w:pPr>
              <w:pStyle w:val="NoSpacing"/>
              <w:rPr>
                <w:rFonts w:eastAsia="Calibri"/>
                <w:lang w:val="nl-NL"/>
              </w:rPr>
            </w:pPr>
            <w:r w:rsidRPr="000B7F6C">
              <w:rPr>
                <w:rFonts w:eastAsia="Calibri"/>
                <w:lang w:val="nl-NL"/>
              </w:rPr>
              <w:t>+ HS trình bày kết quả</w:t>
            </w:r>
          </w:p>
          <w:p w14:paraId="013590B0" w14:textId="77777777" w:rsidR="00654840" w:rsidRPr="000B7F6C" w:rsidRDefault="00654840" w:rsidP="00654840">
            <w:pPr>
              <w:pStyle w:val="NoSpacing"/>
              <w:rPr>
                <w:rFonts w:eastAsia="Calibri"/>
                <w:lang w:val="nl-NL"/>
              </w:rPr>
            </w:pPr>
            <w:r w:rsidRPr="000B7F6C">
              <w:rPr>
                <w:rFonts w:eastAsia="Calibri"/>
                <w:lang w:val="nl-NL"/>
              </w:rPr>
              <w:t xml:space="preserve">+ GV gọi HS khác nhận xét và bổ sung </w:t>
            </w:r>
          </w:p>
          <w:p w14:paraId="7EFC6EE0" w14:textId="77777777" w:rsidR="00654840" w:rsidRPr="000B7F6C" w:rsidRDefault="00654840" w:rsidP="00654840">
            <w:pPr>
              <w:pStyle w:val="NoSpacing"/>
              <w:rPr>
                <w:rFonts w:eastAsia="Calibri"/>
              </w:rPr>
            </w:pPr>
            <w:r w:rsidRPr="000B7F6C">
              <w:rPr>
                <w:rFonts w:eastAsia="Calibri"/>
              </w:rPr>
              <w:t xml:space="preserve">+ GV tổng hợp kết quả thảo luận </w:t>
            </w:r>
          </w:p>
          <w:p w14:paraId="35367765" w14:textId="77777777" w:rsidR="00654840" w:rsidRPr="000B7F6C" w:rsidRDefault="00654840" w:rsidP="00654840">
            <w:pPr>
              <w:pStyle w:val="NoSpacing"/>
              <w:rPr>
                <w:rFonts w:eastAsia="Calibri"/>
                <w:b/>
                <w:lang w:val="nl-NL"/>
              </w:rPr>
            </w:pPr>
            <w:r w:rsidRPr="000B7F6C">
              <w:rPr>
                <w:rFonts w:eastAsia="Calibri"/>
                <w:b/>
                <w:lang w:val="nl-NL"/>
              </w:rPr>
              <w:t>Bước 4: Đánh giá kết quả thực hiện nhiệm vụ học tập</w:t>
            </w:r>
          </w:p>
          <w:p w14:paraId="058F31FD" w14:textId="77777777" w:rsidR="00654840" w:rsidRPr="000B7F6C" w:rsidRDefault="00654840" w:rsidP="00654840">
            <w:pPr>
              <w:pStyle w:val="NoSpacing"/>
              <w:rPr>
                <w:rFonts w:eastAsia="Calibri"/>
                <w:lang w:val="nl-NL"/>
              </w:rPr>
            </w:pPr>
            <w:r w:rsidRPr="000B7F6C">
              <w:rPr>
                <w:rFonts w:eastAsia="Calibri"/>
                <w:lang w:val="nl-NL"/>
              </w:rPr>
              <w:t>+ GV đánh giá, nhận xét, chuẩn kiến thức</w:t>
            </w:r>
          </w:p>
          <w:p w14:paraId="419AFD53" w14:textId="77777777" w:rsidR="00BC19E3" w:rsidRDefault="00654840" w:rsidP="00C75E75">
            <w:pPr>
              <w:pStyle w:val="NoSpacing"/>
              <w:rPr>
                <w:rFonts w:eastAsia="Calibri"/>
                <w:lang w:val="nl-NL"/>
              </w:rPr>
            </w:pPr>
            <w:r w:rsidRPr="000B7F6C">
              <w:rPr>
                <w:rFonts w:eastAsia="Calibri"/>
                <w:lang w:val="nl-NL"/>
              </w:rPr>
              <w:t>+ GV kết luận</w:t>
            </w:r>
          </w:p>
          <w:p w14:paraId="68195BC7" w14:textId="77777777" w:rsidR="007E44E7" w:rsidRDefault="007E44E7" w:rsidP="007E44E7">
            <w:pPr>
              <w:rPr>
                <w:rFonts w:eastAsia="Calibri"/>
                <w:lang w:val="nl-NL"/>
              </w:rPr>
            </w:pPr>
          </w:p>
          <w:p w14:paraId="79D7709C" w14:textId="77777777" w:rsidR="007E44E7" w:rsidRDefault="007E44E7" w:rsidP="007E44E7">
            <w:pPr>
              <w:rPr>
                <w:rFonts w:eastAsia="Calibri"/>
                <w:lang w:val="nl-NL"/>
              </w:rPr>
            </w:pPr>
          </w:p>
          <w:p w14:paraId="2231F917" w14:textId="77777777" w:rsidR="007E44E7" w:rsidRDefault="007E44E7" w:rsidP="007E44E7">
            <w:pPr>
              <w:rPr>
                <w:rFonts w:eastAsia="Calibri"/>
                <w:lang w:val="nl-NL"/>
              </w:rPr>
            </w:pPr>
          </w:p>
          <w:p w14:paraId="2B6DB3C7" w14:textId="77777777" w:rsidR="007E44E7" w:rsidRDefault="007E44E7" w:rsidP="007E44E7"/>
          <w:p w14:paraId="72ADADA8" w14:textId="77777777" w:rsidR="007E44E7" w:rsidRDefault="007E44E7" w:rsidP="007E44E7"/>
          <w:p w14:paraId="29CCDEE5" w14:textId="017EBED4" w:rsidR="007E44E7" w:rsidRPr="007E44E7" w:rsidRDefault="007E44E7" w:rsidP="007E44E7"/>
        </w:tc>
        <w:tc>
          <w:tcPr>
            <w:tcW w:w="3827" w:type="dxa"/>
            <w:tcBorders>
              <w:top w:val="single" w:sz="4" w:space="0" w:color="auto"/>
              <w:left w:val="single" w:sz="4" w:space="0" w:color="auto"/>
              <w:bottom w:val="single" w:sz="4" w:space="0" w:color="auto"/>
              <w:right w:val="single" w:sz="4" w:space="0" w:color="auto"/>
            </w:tcBorders>
          </w:tcPr>
          <w:p w14:paraId="528DAEAE" w14:textId="747189D7" w:rsidR="00A41016" w:rsidRPr="000B7F6C" w:rsidRDefault="0009521E" w:rsidP="00A2169D">
            <w:pPr>
              <w:spacing w:before="0" w:after="0"/>
              <w:jc w:val="both"/>
              <w:outlineLvl w:val="0"/>
              <w:rPr>
                <w:b/>
                <w:color w:val="auto"/>
                <w:szCs w:val="28"/>
              </w:rPr>
            </w:pPr>
            <w:r>
              <w:rPr>
                <w:b/>
                <w:color w:val="auto"/>
                <w:szCs w:val="28"/>
              </w:rPr>
              <w:lastRenderedPageBreak/>
              <w:t>B</w:t>
            </w:r>
            <w:r w:rsidR="00A41016" w:rsidRPr="000B7F6C">
              <w:rPr>
                <w:b/>
                <w:color w:val="auto"/>
                <w:szCs w:val="28"/>
              </w:rPr>
              <w:t>.</w:t>
            </w:r>
            <w:r w:rsidR="00303F77" w:rsidRPr="000B7F6C">
              <w:rPr>
                <w:b/>
                <w:color w:val="auto"/>
                <w:szCs w:val="28"/>
              </w:rPr>
              <w:t xml:space="preserve"> Khám phá</w:t>
            </w:r>
          </w:p>
          <w:p w14:paraId="76EC2E70" w14:textId="3904DF7D" w:rsidR="00621127" w:rsidRPr="00087E4B" w:rsidRDefault="0009521E" w:rsidP="00087E4B">
            <w:pPr>
              <w:spacing w:before="0" w:after="0"/>
              <w:jc w:val="both"/>
              <w:outlineLvl w:val="0"/>
              <w:rPr>
                <w:b/>
                <w:color w:val="auto"/>
                <w:szCs w:val="28"/>
                <w:shd w:val="clear" w:color="auto" w:fill="FFFFFF"/>
              </w:rPr>
            </w:pPr>
            <w:r>
              <w:rPr>
                <w:b/>
                <w:color w:val="auto"/>
                <w:szCs w:val="28"/>
              </w:rPr>
              <w:t>I</w:t>
            </w:r>
            <w:r w:rsidR="00EB3207" w:rsidRPr="00087E4B">
              <w:rPr>
                <w:b/>
                <w:color w:val="auto"/>
                <w:szCs w:val="28"/>
              </w:rPr>
              <w:t>.</w:t>
            </w:r>
            <w:r w:rsidR="00A2169D" w:rsidRPr="00087E4B">
              <w:rPr>
                <w:b/>
                <w:color w:val="auto"/>
                <w:szCs w:val="28"/>
              </w:rPr>
              <w:t xml:space="preserve"> </w:t>
            </w:r>
            <w:r w:rsidR="00087E4B" w:rsidRPr="00087E4B">
              <w:rPr>
                <w:b/>
                <w:color w:val="auto"/>
                <w:szCs w:val="28"/>
              </w:rPr>
              <w:t>T</w:t>
            </w:r>
            <w:r w:rsidR="00382C59">
              <w:rPr>
                <w:b/>
                <w:color w:val="auto"/>
                <w:szCs w:val="28"/>
              </w:rPr>
              <w:t>ài nguyên đất của tỉnh</w:t>
            </w:r>
            <w:r w:rsidR="00087E4B" w:rsidRPr="00087E4B">
              <w:rPr>
                <w:b/>
                <w:color w:val="auto"/>
                <w:szCs w:val="28"/>
              </w:rPr>
              <w:t xml:space="preserve"> </w:t>
            </w:r>
            <w:r w:rsidR="00087E4B" w:rsidRPr="00087E4B">
              <w:rPr>
                <w:rFonts w:eastAsia="Calibri"/>
                <w:b/>
                <w:color w:val="auto"/>
                <w:szCs w:val="28"/>
              </w:rPr>
              <w:t xml:space="preserve">Phú Yên </w:t>
            </w:r>
          </w:p>
          <w:p w14:paraId="1F089CB3" w14:textId="190B7AFB" w:rsidR="00F63AE1" w:rsidRDefault="00F63AE1" w:rsidP="00F63AE1">
            <w:pPr>
              <w:spacing w:before="0" w:after="0"/>
              <w:jc w:val="both"/>
              <w:outlineLvl w:val="0"/>
              <w:rPr>
                <w:b/>
                <w:color w:val="auto"/>
                <w:szCs w:val="28"/>
              </w:rPr>
            </w:pPr>
            <w:r>
              <w:rPr>
                <w:b/>
                <w:color w:val="auto"/>
                <w:szCs w:val="28"/>
              </w:rPr>
              <w:t xml:space="preserve">1. Các nhóm đất chính ở tỉnh </w:t>
            </w:r>
            <w:r>
              <w:rPr>
                <w:b/>
                <w:color w:val="auto"/>
                <w:szCs w:val="28"/>
              </w:rPr>
              <w:lastRenderedPageBreak/>
              <w:t>Phú Yên</w:t>
            </w:r>
          </w:p>
          <w:p w14:paraId="20EB7655" w14:textId="1B152445" w:rsidR="00F63AE1" w:rsidRPr="00F63AE1" w:rsidRDefault="002C5651" w:rsidP="00F63AE1">
            <w:pPr>
              <w:spacing w:before="0" w:after="0"/>
              <w:jc w:val="both"/>
              <w:outlineLvl w:val="0"/>
              <w:rPr>
                <w:bCs/>
                <w:color w:val="auto"/>
                <w:szCs w:val="28"/>
              </w:rPr>
            </w:pPr>
            <w:r>
              <w:rPr>
                <w:b/>
                <w:color w:val="auto"/>
                <w:szCs w:val="28"/>
              </w:rPr>
              <w:t>Gồm có:</w:t>
            </w:r>
            <w:r w:rsidR="00F63AE1">
              <w:rPr>
                <w:b/>
                <w:color w:val="auto"/>
                <w:szCs w:val="28"/>
              </w:rPr>
              <w:t xml:space="preserve"> </w:t>
            </w:r>
            <w:r w:rsidR="00F63AE1" w:rsidRPr="00F63AE1">
              <w:rPr>
                <w:bCs/>
                <w:color w:val="auto"/>
                <w:szCs w:val="28"/>
              </w:rPr>
              <w:t>Đát cát biển, đất mặn, đất phèn, đất phù sa, đất xám, đất đỏ đen, đất đỏ vàng, đất dốc tụ và một số loại đất khác</w:t>
            </w:r>
          </w:p>
          <w:p w14:paraId="1AC7798C" w14:textId="29C5C1FB" w:rsidR="002C5651" w:rsidRDefault="002C5651" w:rsidP="00F63AE1">
            <w:pPr>
              <w:spacing w:before="0" w:after="0"/>
              <w:jc w:val="both"/>
              <w:outlineLvl w:val="0"/>
              <w:rPr>
                <w:b/>
                <w:color w:val="auto"/>
                <w:szCs w:val="28"/>
              </w:rPr>
            </w:pPr>
            <w:r>
              <w:rPr>
                <w:b/>
                <w:color w:val="auto"/>
                <w:szCs w:val="28"/>
              </w:rPr>
              <w:t>2. Suy thoái tài nguyên đất ở Phú Yên</w:t>
            </w:r>
          </w:p>
          <w:p w14:paraId="17D3B42F" w14:textId="782F9E84" w:rsidR="001C17EF" w:rsidRPr="001C17EF" w:rsidRDefault="001C17EF" w:rsidP="001C17EF">
            <w:pPr>
              <w:pStyle w:val="NoSpacing"/>
              <w:jc w:val="both"/>
            </w:pPr>
            <w:r>
              <w:t>- Có</w:t>
            </w:r>
            <w:r w:rsidRPr="001C17EF">
              <w:t xml:space="preserve"> địa hình đồi núi chiếm diện tích lớn, kết hợp với lớp phủ thực vật bị phá hủy do các hoạt động kinh tế nên tình trạng xói mòn, rửa trôi, sạt lở đất diễn</w:t>
            </w:r>
          </w:p>
          <w:p w14:paraId="0E3DF264" w14:textId="77777777" w:rsidR="001C17EF" w:rsidRDefault="001C17EF" w:rsidP="001C17EF">
            <w:pPr>
              <w:pStyle w:val="NoSpacing"/>
              <w:jc w:val="both"/>
            </w:pPr>
            <w:r w:rsidRPr="001C17EF">
              <w:t xml:space="preserve">ra phổ biến trên bề mặt địa hình, làm đất bị bạc màu, trơ sỏi đá. </w:t>
            </w:r>
          </w:p>
          <w:p w14:paraId="2FB42C11" w14:textId="5C759E34" w:rsidR="001C17EF" w:rsidRPr="001C17EF" w:rsidRDefault="001C17EF" w:rsidP="001C17EF">
            <w:pPr>
              <w:pStyle w:val="NoSpacing"/>
              <w:jc w:val="both"/>
            </w:pPr>
            <w:r>
              <w:t xml:space="preserve">- </w:t>
            </w:r>
            <w:r w:rsidRPr="001C17EF">
              <w:t>Ngoài ra, tài nguyên đất ở tỉnh Phú Yên còn bị suy thoái do sử dụng các loại hoá</w:t>
            </w:r>
          </w:p>
          <w:p w14:paraId="2E0B5C79" w14:textId="77777777" w:rsidR="001C17EF" w:rsidRPr="001C17EF" w:rsidRDefault="001C17EF" w:rsidP="001C17EF">
            <w:pPr>
              <w:pStyle w:val="NoSpacing"/>
              <w:jc w:val="both"/>
            </w:pPr>
            <w:r w:rsidRPr="001C17EF">
              <w:t>chất trong canh tác nông nghiệp, sử dụng đất thiếu quy hoạch, đốt rừng làm nương</w:t>
            </w:r>
          </w:p>
          <w:p w14:paraId="220CBA5E" w14:textId="175B0E3F" w:rsidR="00D61FDD" w:rsidRPr="00DD3E77" w:rsidRDefault="001C17EF" w:rsidP="00DD3E77">
            <w:pPr>
              <w:pStyle w:val="NoSpacing"/>
              <w:jc w:val="both"/>
            </w:pPr>
            <w:r w:rsidRPr="001C17EF">
              <w:t>rẫy, phá rừng đầu nguồn, phá rừng phòng hộ, chăn thả gia súc quá mức,...</w:t>
            </w:r>
          </w:p>
          <w:p w14:paraId="2D59C9DF" w14:textId="5D566CA2" w:rsidR="00F63AE1" w:rsidRPr="00087E4B" w:rsidRDefault="0009521E" w:rsidP="00F63AE1">
            <w:pPr>
              <w:spacing w:before="0" w:after="0"/>
              <w:jc w:val="both"/>
              <w:outlineLvl w:val="0"/>
              <w:rPr>
                <w:b/>
                <w:color w:val="auto"/>
                <w:szCs w:val="28"/>
                <w:shd w:val="clear" w:color="auto" w:fill="FFFFFF"/>
              </w:rPr>
            </w:pPr>
            <w:r>
              <w:rPr>
                <w:b/>
                <w:color w:val="auto"/>
                <w:szCs w:val="28"/>
              </w:rPr>
              <w:t>II</w:t>
            </w:r>
            <w:r w:rsidR="005673A6">
              <w:rPr>
                <w:b/>
                <w:color w:val="auto"/>
                <w:szCs w:val="28"/>
              </w:rPr>
              <w:t xml:space="preserve">. </w:t>
            </w:r>
            <w:r w:rsidR="00F63AE1" w:rsidRPr="00087E4B">
              <w:rPr>
                <w:b/>
                <w:color w:val="auto"/>
                <w:szCs w:val="28"/>
              </w:rPr>
              <w:t>T</w:t>
            </w:r>
            <w:r w:rsidR="00F63AE1">
              <w:rPr>
                <w:b/>
                <w:color w:val="auto"/>
                <w:szCs w:val="28"/>
              </w:rPr>
              <w:t>ài nguyên sinh vật của tỉnh</w:t>
            </w:r>
            <w:r w:rsidR="00F63AE1" w:rsidRPr="00087E4B">
              <w:rPr>
                <w:b/>
                <w:color w:val="auto"/>
                <w:szCs w:val="28"/>
              </w:rPr>
              <w:t xml:space="preserve"> </w:t>
            </w:r>
            <w:r w:rsidR="00F63AE1" w:rsidRPr="00087E4B">
              <w:rPr>
                <w:rFonts w:eastAsia="Calibri"/>
                <w:b/>
                <w:color w:val="auto"/>
                <w:szCs w:val="28"/>
              </w:rPr>
              <w:t xml:space="preserve">Phú Yên </w:t>
            </w:r>
          </w:p>
          <w:p w14:paraId="495F2B9A" w14:textId="47A4FC75" w:rsidR="0009521E" w:rsidRPr="0009521E" w:rsidRDefault="0009521E" w:rsidP="0009521E">
            <w:pPr>
              <w:pStyle w:val="NoSpacing"/>
              <w:rPr>
                <w:b/>
                <w:bCs/>
              </w:rPr>
            </w:pPr>
            <w:r w:rsidRPr="0009521E">
              <w:rPr>
                <w:b/>
                <w:bCs/>
              </w:rPr>
              <w:t xml:space="preserve">1. </w:t>
            </w:r>
            <w:r w:rsidR="002C5651">
              <w:rPr>
                <w:b/>
                <w:bCs/>
              </w:rPr>
              <w:t>Sự đa dạng của t</w:t>
            </w:r>
            <w:r w:rsidR="002C5651">
              <w:rPr>
                <w:b/>
                <w:color w:val="auto"/>
                <w:szCs w:val="28"/>
              </w:rPr>
              <w:t>ài nguyên sinh vật ở tỉnh</w:t>
            </w:r>
            <w:r w:rsidR="002C5651" w:rsidRPr="00087E4B">
              <w:rPr>
                <w:b/>
                <w:color w:val="auto"/>
                <w:szCs w:val="28"/>
              </w:rPr>
              <w:t xml:space="preserve"> </w:t>
            </w:r>
            <w:r w:rsidR="002C5651" w:rsidRPr="00087E4B">
              <w:rPr>
                <w:rFonts w:eastAsia="Calibri"/>
                <w:b/>
                <w:color w:val="auto"/>
                <w:szCs w:val="28"/>
              </w:rPr>
              <w:t xml:space="preserve">Phú Yên </w:t>
            </w:r>
          </w:p>
          <w:p w14:paraId="0D05C04A" w14:textId="77777777" w:rsidR="002C5651" w:rsidRPr="00ED237A" w:rsidRDefault="002C5651" w:rsidP="003B40D5">
            <w:pPr>
              <w:pStyle w:val="NoSpacing"/>
              <w:rPr>
                <w:b/>
                <w:bCs/>
              </w:rPr>
            </w:pPr>
            <w:r w:rsidRPr="00ED237A">
              <w:rPr>
                <w:b/>
                <w:bCs/>
              </w:rPr>
              <w:t>1.1. Sinh vật trên cạn</w:t>
            </w:r>
          </w:p>
          <w:p w14:paraId="6FA0E7F3" w14:textId="525E8996" w:rsidR="009A105E" w:rsidRDefault="0009521E" w:rsidP="003B40D5">
            <w:pPr>
              <w:pStyle w:val="NoSpacing"/>
            </w:pPr>
            <w:r w:rsidRPr="0009521E">
              <w:t>a.</w:t>
            </w:r>
            <w:r w:rsidR="002C5651">
              <w:t xml:space="preserve"> Thực vật</w:t>
            </w:r>
          </w:p>
          <w:p w14:paraId="7ABBB07B" w14:textId="62CEFA69" w:rsidR="00ED237A" w:rsidRDefault="00ED237A" w:rsidP="003B40D5">
            <w:pPr>
              <w:pStyle w:val="NoSpacing"/>
            </w:pPr>
            <w:r>
              <w:t>- Thực vật tự nhiên</w:t>
            </w:r>
          </w:p>
          <w:p w14:paraId="1F28394B" w14:textId="7DE2A0AC" w:rsidR="00ED237A" w:rsidRPr="003B40D5" w:rsidRDefault="00ED237A" w:rsidP="003B40D5">
            <w:pPr>
              <w:pStyle w:val="NoSpacing"/>
            </w:pPr>
            <w:r>
              <w:t>- Thực vật trồng</w:t>
            </w:r>
          </w:p>
          <w:p w14:paraId="3159B2CB" w14:textId="3DACFC88" w:rsidR="003B40D5" w:rsidRPr="003B40D5" w:rsidRDefault="003B40D5" w:rsidP="003B40D5">
            <w:pPr>
              <w:pStyle w:val="NoSpacing"/>
            </w:pPr>
            <w:r w:rsidRPr="003B40D5">
              <w:t xml:space="preserve">b. </w:t>
            </w:r>
            <w:r w:rsidR="00ED237A">
              <w:t>Động vật</w:t>
            </w:r>
          </w:p>
          <w:p w14:paraId="37DBE95A" w14:textId="02CF16D7" w:rsidR="003B40D5" w:rsidRPr="003B40D5" w:rsidRDefault="00ED237A" w:rsidP="003B40D5">
            <w:pPr>
              <w:pStyle w:val="NoSpacing"/>
              <w:rPr>
                <w:b/>
                <w:bCs/>
              </w:rPr>
            </w:pPr>
            <w:r>
              <w:rPr>
                <w:b/>
                <w:bCs/>
              </w:rPr>
              <w:t>1.</w:t>
            </w:r>
            <w:r w:rsidR="003B40D5" w:rsidRPr="003B40D5">
              <w:rPr>
                <w:b/>
                <w:bCs/>
              </w:rPr>
              <w:t xml:space="preserve">2. </w:t>
            </w:r>
            <w:r>
              <w:rPr>
                <w:b/>
                <w:bCs/>
              </w:rPr>
              <w:t>Sinh vật biển</w:t>
            </w:r>
          </w:p>
          <w:p w14:paraId="37C09C0A" w14:textId="433922F6" w:rsidR="003B40D5" w:rsidRPr="00ED237A" w:rsidRDefault="00ED237A" w:rsidP="00ED237A">
            <w:pPr>
              <w:pStyle w:val="NoSpacing"/>
              <w:rPr>
                <w:b/>
                <w:bCs/>
              </w:rPr>
            </w:pPr>
            <w:r w:rsidRPr="00ED237A">
              <w:rPr>
                <w:b/>
                <w:bCs/>
              </w:rPr>
              <w:t xml:space="preserve">2. Vai trò của tài nguyên sinh vật </w:t>
            </w:r>
            <w:r w:rsidR="003B40D5" w:rsidRPr="00ED237A">
              <w:rPr>
                <w:b/>
                <w:bCs/>
              </w:rPr>
              <w:t xml:space="preserve">ở Phú Yên </w:t>
            </w:r>
          </w:p>
          <w:p w14:paraId="2830E3B5" w14:textId="086E7573" w:rsidR="00ED237A" w:rsidRPr="00ED237A" w:rsidRDefault="007E0B6F" w:rsidP="00ED237A">
            <w:pPr>
              <w:pStyle w:val="NoSpacing"/>
              <w:rPr>
                <w:b/>
                <w:bCs/>
              </w:rPr>
            </w:pPr>
            <w:r>
              <w:rPr>
                <w:b/>
                <w:bCs/>
              </w:rPr>
              <w:t>2.1</w:t>
            </w:r>
            <w:r w:rsidR="00ED237A" w:rsidRPr="00ED237A">
              <w:rPr>
                <w:b/>
                <w:bCs/>
              </w:rPr>
              <w:t xml:space="preserve">. </w:t>
            </w:r>
            <w:r>
              <w:rPr>
                <w:b/>
                <w:bCs/>
              </w:rPr>
              <w:t>Đối với tự nhiên</w:t>
            </w:r>
          </w:p>
          <w:p w14:paraId="70B4870B" w14:textId="320AD600" w:rsidR="009C3E71" w:rsidRPr="009C3E71" w:rsidRDefault="009C3E71" w:rsidP="007E44E7">
            <w:pPr>
              <w:pStyle w:val="NoSpacing"/>
            </w:pPr>
            <w:r>
              <w:t xml:space="preserve">- </w:t>
            </w:r>
            <w:r w:rsidRPr="009C3E71">
              <w:t xml:space="preserve">Là tỉnh vừa có diện tích đồi núi rộng lớn vừa giáp biển, rừng ở Phú Yên có vai trò vô </w:t>
            </w:r>
            <w:r w:rsidRPr="009C3E71">
              <w:lastRenderedPageBreak/>
              <w:t>cùng to lớn trong việc điều hoà khí hậu, làm sạch không khí, cung cấp môi trường sống cho các loài động thực vật</w:t>
            </w:r>
            <w:r>
              <w:t xml:space="preserve">, </w:t>
            </w:r>
            <w:r w:rsidRPr="009C3E71">
              <w:t>phòng hộ đầu nguồn</w:t>
            </w:r>
            <w:r>
              <w:t xml:space="preserve">, </w:t>
            </w:r>
            <w:r w:rsidRPr="009C3E71">
              <w:t xml:space="preserve">ven biển, </w:t>
            </w:r>
            <w:r>
              <w:t>…</w:t>
            </w:r>
          </w:p>
          <w:p w14:paraId="1876FA3E" w14:textId="4743D62E" w:rsidR="009C3E71" w:rsidRPr="009C3E71" w:rsidRDefault="009C3E71" w:rsidP="007E44E7">
            <w:pPr>
              <w:pStyle w:val="NoSpacing"/>
            </w:pPr>
            <w:r>
              <w:t xml:space="preserve">- </w:t>
            </w:r>
            <w:r w:rsidRPr="009C3E71">
              <w:t>Rừng là nơi lưu giữ và bảo tồn đa dạng sinh học. Nguồn tài nguyên động vật rừng ở Phú Yên có giá trị lớn về nguồn gen, có nhiều loài động vật quý hiếm, đặc biệt là ở khu bảo tồn thiên nhiên Krông Trai, khu bảo tồn thiên nhiên Bắc Đèo Cả.</w:t>
            </w:r>
          </w:p>
          <w:p w14:paraId="5D57561A" w14:textId="0D8D09FC" w:rsidR="007E0B6F" w:rsidRPr="00ED237A" w:rsidRDefault="007E0B6F" w:rsidP="007E0B6F">
            <w:pPr>
              <w:pStyle w:val="NoSpacing"/>
              <w:rPr>
                <w:b/>
                <w:bCs/>
              </w:rPr>
            </w:pPr>
            <w:r>
              <w:rPr>
                <w:b/>
                <w:bCs/>
              </w:rPr>
              <w:t>2.2</w:t>
            </w:r>
            <w:r w:rsidRPr="00ED237A">
              <w:rPr>
                <w:b/>
                <w:bCs/>
              </w:rPr>
              <w:t xml:space="preserve">. </w:t>
            </w:r>
            <w:r>
              <w:rPr>
                <w:b/>
                <w:bCs/>
              </w:rPr>
              <w:t>Đối với phát triển kinh tế - xã hội</w:t>
            </w:r>
          </w:p>
          <w:p w14:paraId="047C0C60" w14:textId="4C16B180" w:rsidR="00976B2A" w:rsidRPr="00976B2A" w:rsidRDefault="00976B2A" w:rsidP="00976B2A">
            <w:pPr>
              <w:pStyle w:val="NoSpacing"/>
            </w:pPr>
            <w:r w:rsidRPr="00976B2A">
              <w:t>- Là nơi cung cấp và lưu giữ nguồn dược liệu quý: đặc biệt là cam thảo Đá Bia (loài cam thảo sống ở núi Đá Bia thuộc thị xã Đông Hoà). Đây là loài cam thảo quý có nguy cơ tuyệt chủng.</w:t>
            </w:r>
          </w:p>
          <w:p w14:paraId="25F36936" w14:textId="45D4EBFB" w:rsidR="00976B2A" w:rsidRPr="00976B2A" w:rsidRDefault="00976B2A" w:rsidP="00976B2A">
            <w:pPr>
              <w:pStyle w:val="NoSpacing"/>
            </w:pPr>
            <w:r>
              <w:t xml:space="preserve">- </w:t>
            </w:r>
            <w:r w:rsidRPr="00976B2A">
              <w:t>Phát triển du lịch tham quan, lặn biển (du lịch tham quan sinh thái ở cao nguyên Vân Hoà; du lịch tham quan – lặn biển ngắm san hô ở Hòn Yến, Hòn Nưa,...).</w:t>
            </w:r>
          </w:p>
          <w:p w14:paraId="2B148E9F" w14:textId="6C5DF2AA" w:rsidR="00976B2A" w:rsidRPr="00976B2A" w:rsidRDefault="00976B2A" w:rsidP="00976B2A">
            <w:pPr>
              <w:pStyle w:val="NoSpacing"/>
            </w:pPr>
            <w:r>
              <w:t xml:space="preserve">- </w:t>
            </w:r>
            <w:r w:rsidRPr="00976B2A">
              <w:t>Phát triển nghề khai thác thuỷ, hải sản ở các địa bàn ven biển tỉnh Phú Yên,</w:t>
            </w:r>
            <w:r>
              <w:t xml:space="preserve"> </w:t>
            </w:r>
            <w:r w:rsidRPr="00976B2A">
              <w:t xml:space="preserve">nhờ đó tạo nhiều việc làm cho người dân. </w:t>
            </w:r>
          </w:p>
          <w:p w14:paraId="004CA971" w14:textId="6AC6B3F9" w:rsidR="009A105E" w:rsidRPr="00976B2A" w:rsidRDefault="00976B2A" w:rsidP="00976B2A">
            <w:pPr>
              <w:spacing w:before="0" w:after="160" w:line="259" w:lineRule="auto"/>
              <w:rPr>
                <w:rFonts w:eastAsia="Calibri"/>
                <w:color w:val="auto"/>
                <w:szCs w:val="28"/>
              </w:rPr>
            </w:pPr>
            <w:r w:rsidRPr="00976B2A">
              <w:rPr>
                <w:rFonts w:eastAsia="Calibri"/>
                <w:color w:val="auto"/>
                <w:szCs w:val="28"/>
              </w:rPr>
              <w:t>– Là nguồn ẩm thực hấp dẫn, thu hút khách du lịch: cá ngừ đại dương, sò huyết đầm Ô Loan, mực, hàu,...</w:t>
            </w:r>
          </w:p>
        </w:tc>
      </w:tr>
    </w:tbl>
    <w:p w14:paraId="5A62F613" w14:textId="2BF82608" w:rsidR="00625262" w:rsidRPr="00773F52" w:rsidRDefault="000B7F6C" w:rsidP="00773F52">
      <w:pPr>
        <w:spacing w:before="0" w:after="0"/>
        <w:jc w:val="both"/>
        <w:rPr>
          <w:b/>
          <w:bCs/>
          <w:color w:val="auto"/>
          <w:szCs w:val="28"/>
        </w:rPr>
      </w:pPr>
      <w:r>
        <w:rPr>
          <w:b/>
          <w:bCs/>
          <w:color w:val="auto"/>
          <w:szCs w:val="28"/>
        </w:rPr>
        <w:lastRenderedPageBreak/>
        <w:t xml:space="preserve">IV. </w:t>
      </w:r>
      <w:r w:rsidR="009A105E" w:rsidRPr="000B7F6C">
        <w:rPr>
          <w:b/>
          <w:bCs/>
          <w:color w:val="auto"/>
          <w:szCs w:val="28"/>
        </w:rPr>
        <w:t>LUYỆN TẬP- VẬN DỤNG</w:t>
      </w:r>
    </w:p>
    <w:p w14:paraId="57072A45" w14:textId="17C18A08" w:rsidR="00625262" w:rsidRDefault="00625262" w:rsidP="00625262">
      <w:pPr>
        <w:tabs>
          <w:tab w:val="left" w:pos="2385"/>
        </w:tabs>
        <w:rPr>
          <w:szCs w:val="28"/>
        </w:rPr>
      </w:pPr>
    </w:p>
    <w:p w14:paraId="5D1617E2" w14:textId="6E324F7A" w:rsidR="00976B2A" w:rsidRDefault="00976B2A" w:rsidP="00625262">
      <w:pPr>
        <w:tabs>
          <w:tab w:val="left" w:pos="2385"/>
        </w:tabs>
        <w:rPr>
          <w:szCs w:val="28"/>
        </w:rPr>
      </w:pPr>
      <w:r w:rsidRPr="00625262">
        <w:rPr>
          <w:rFonts w:eastAsia="Times New Roman"/>
          <w:noProof/>
          <w:color w:val="auto"/>
          <w:sz w:val="22"/>
          <w:szCs w:val="22"/>
        </w:rPr>
        <w:lastRenderedPageBreak/>
        <w:drawing>
          <wp:anchor distT="0" distB="0" distL="0" distR="0" simplePos="0" relativeHeight="251659264" behindDoc="1" locked="0" layoutInCell="1" allowOverlap="1" wp14:anchorId="1B200019" wp14:editId="3DD5133E">
            <wp:simplePos x="0" y="0"/>
            <wp:positionH relativeFrom="page">
              <wp:posOffset>571500</wp:posOffset>
            </wp:positionH>
            <wp:positionV relativeFrom="page">
              <wp:posOffset>914400</wp:posOffset>
            </wp:positionV>
            <wp:extent cx="7019543" cy="9098279"/>
            <wp:effectExtent l="0" t="0" r="0" b="0"/>
            <wp:wrapNone/>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8" cstate="print"/>
                    <a:stretch>
                      <a:fillRect/>
                    </a:stretch>
                  </pic:blipFill>
                  <pic:spPr>
                    <a:xfrm>
                      <a:off x="0" y="0"/>
                      <a:ext cx="7019543" cy="9098279"/>
                    </a:xfrm>
                    <a:prstGeom prst="rect">
                      <a:avLst/>
                    </a:prstGeom>
                  </pic:spPr>
                </pic:pic>
              </a:graphicData>
            </a:graphic>
          </wp:anchor>
        </w:drawing>
      </w:r>
    </w:p>
    <w:p w14:paraId="7ABA414B" w14:textId="77777777" w:rsidR="00976B2A" w:rsidRDefault="00976B2A" w:rsidP="00625262">
      <w:pPr>
        <w:tabs>
          <w:tab w:val="left" w:pos="2385"/>
        </w:tabs>
        <w:rPr>
          <w:szCs w:val="28"/>
        </w:rPr>
      </w:pPr>
    </w:p>
    <w:p w14:paraId="5A5AC910" w14:textId="4E07C6AB" w:rsidR="00625262" w:rsidRDefault="00625262" w:rsidP="00625262">
      <w:pPr>
        <w:tabs>
          <w:tab w:val="left" w:pos="2385"/>
        </w:tabs>
        <w:rPr>
          <w:szCs w:val="28"/>
        </w:rPr>
      </w:pPr>
    </w:p>
    <w:p w14:paraId="21912E06" w14:textId="63430024" w:rsidR="00625262" w:rsidRDefault="00625262" w:rsidP="00625262">
      <w:pPr>
        <w:tabs>
          <w:tab w:val="left" w:pos="2385"/>
        </w:tabs>
        <w:rPr>
          <w:szCs w:val="28"/>
        </w:rPr>
      </w:pPr>
    </w:p>
    <w:p w14:paraId="51F5F83A" w14:textId="0BC7BCD4" w:rsidR="00625262" w:rsidRDefault="00625262" w:rsidP="00625262">
      <w:pPr>
        <w:tabs>
          <w:tab w:val="left" w:pos="2385"/>
        </w:tabs>
        <w:rPr>
          <w:szCs w:val="28"/>
        </w:rPr>
      </w:pPr>
    </w:p>
    <w:p w14:paraId="1DB6C1D4" w14:textId="77777777" w:rsidR="00625262" w:rsidRDefault="00625262" w:rsidP="00625262">
      <w:pPr>
        <w:tabs>
          <w:tab w:val="left" w:pos="2385"/>
        </w:tabs>
        <w:rPr>
          <w:szCs w:val="28"/>
        </w:rPr>
      </w:pPr>
    </w:p>
    <w:p w14:paraId="5739901B" w14:textId="77777777" w:rsidR="00625262" w:rsidRDefault="00625262" w:rsidP="00625262">
      <w:pPr>
        <w:tabs>
          <w:tab w:val="left" w:pos="2385"/>
        </w:tabs>
        <w:rPr>
          <w:szCs w:val="28"/>
        </w:rPr>
      </w:pPr>
    </w:p>
    <w:p w14:paraId="5CA6A009" w14:textId="77777777" w:rsidR="00625262" w:rsidRDefault="00625262" w:rsidP="00625262">
      <w:pPr>
        <w:tabs>
          <w:tab w:val="left" w:pos="2385"/>
        </w:tabs>
        <w:rPr>
          <w:szCs w:val="28"/>
        </w:rPr>
      </w:pPr>
    </w:p>
    <w:p w14:paraId="3290535D" w14:textId="77777777" w:rsidR="00625262" w:rsidRDefault="00625262" w:rsidP="00625262">
      <w:pPr>
        <w:tabs>
          <w:tab w:val="left" w:pos="2385"/>
        </w:tabs>
        <w:rPr>
          <w:szCs w:val="28"/>
        </w:rPr>
      </w:pPr>
    </w:p>
    <w:p w14:paraId="1AC40202" w14:textId="77777777" w:rsidR="00625262" w:rsidRDefault="00625262" w:rsidP="00625262">
      <w:pPr>
        <w:tabs>
          <w:tab w:val="left" w:pos="2385"/>
        </w:tabs>
        <w:rPr>
          <w:szCs w:val="28"/>
        </w:rPr>
      </w:pPr>
    </w:p>
    <w:p w14:paraId="1501E4FF" w14:textId="77777777" w:rsidR="00625262" w:rsidRDefault="00625262" w:rsidP="00625262">
      <w:pPr>
        <w:tabs>
          <w:tab w:val="left" w:pos="2385"/>
        </w:tabs>
        <w:rPr>
          <w:szCs w:val="28"/>
        </w:rPr>
      </w:pPr>
    </w:p>
    <w:p w14:paraId="0B55ADA0" w14:textId="77777777" w:rsidR="00625262" w:rsidRDefault="00625262" w:rsidP="00625262">
      <w:pPr>
        <w:tabs>
          <w:tab w:val="left" w:pos="2385"/>
        </w:tabs>
        <w:rPr>
          <w:szCs w:val="28"/>
        </w:rPr>
      </w:pPr>
    </w:p>
    <w:p w14:paraId="50310260" w14:textId="77777777" w:rsidR="00773F52" w:rsidRDefault="00773F52" w:rsidP="00625262">
      <w:pPr>
        <w:spacing w:before="0" w:after="0"/>
        <w:jc w:val="both"/>
        <w:rPr>
          <w:b/>
          <w:bCs/>
          <w:color w:val="auto"/>
          <w:szCs w:val="28"/>
          <w:lang w:val="vi-VN"/>
        </w:rPr>
      </w:pPr>
    </w:p>
    <w:p w14:paraId="41B485BD" w14:textId="68313CB8" w:rsidR="007E44E7" w:rsidRDefault="007E44E7" w:rsidP="00625262">
      <w:pPr>
        <w:spacing w:before="0" w:after="0"/>
        <w:jc w:val="both"/>
        <w:rPr>
          <w:b/>
          <w:bCs/>
          <w:color w:val="auto"/>
          <w:szCs w:val="28"/>
          <w:lang w:val="vi-VN"/>
        </w:rPr>
      </w:pPr>
    </w:p>
    <w:p w14:paraId="2EA9DC3E" w14:textId="77777777" w:rsidR="007E44E7" w:rsidRDefault="007E44E7" w:rsidP="00625262">
      <w:pPr>
        <w:spacing w:before="0" w:after="0"/>
        <w:jc w:val="both"/>
        <w:rPr>
          <w:b/>
          <w:bCs/>
          <w:color w:val="auto"/>
          <w:szCs w:val="28"/>
          <w:lang w:val="vi-VN"/>
        </w:rPr>
      </w:pPr>
    </w:p>
    <w:p w14:paraId="65F20360" w14:textId="77777777" w:rsidR="007E44E7" w:rsidRDefault="007E44E7" w:rsidP="00625262">
      <w:pPr>
        <w:spacing w:before="0" w:after="0"/>
        <w:jc w:val="both"/>
        <w:rPr>
          <w:b/>
          <w:bCs/>
          <w:color w:val="auto"/>
          <w:szCs w:val="28"/>
          <w:lang w:val="vi-VN"/>
        </w:rPr>
      </w:pPr>
    </w:p>
    <w:p w14:paraId="23428CA3" w14:textId="118B4EBC" w:rsidR="00773F52" w:rsidRDefault="00773F52" w:rsidP="00625262">
      <w:pPr>
        <w:spacing w:before="0" w:after="0"/>
        <w:jc w:val="both"/>
        <w:rPr>
          <w:b/>
          <w:bCs/>
          <w:color w:val="auto"/>
          <w:szCs w:val="28"/>
          <w:lang w:val="vi-VN"/>
        </w:rPr>
      </w:pPr>
    </w:p>
    <w:p w14:paraId="3F8FB482" w14:textId="77777777" w:rsidR="00773F52" w:rsidRDefault="00773F52" w:rsidP="00625262">
      <w:pPr>
        <w:spacing w:before="0" w:after="0"/>
        <w:jc w:val="both"/>
        <w:rPr>
          <w:b/>
          <w:bCs/>
          <w:color w:val="auto"/>
          <w:szCs w:val="28"/>
          <w:lang w:val="vi-VN"/>
        </w:rPr>
      </w:pPr>
    </w:p>
    <w:p w14:paraId="105519A2" w14:textId="77777777" w:rsidR="00773F52" w:rsidRDefault="00773F52" w:rsidP="00625262">
      <w:pPr>
        <w:spacing w:before="0" w:after="0"/>
        <w:jc w:val="both"/>
        <w:rPr>
          <w:b/>
          <w:bCs/>
          <w:color w:val="auto"/>
          <w:szCs w:val="28"/>
          <w:lang w:val="vi-VN"/>
        </w:rPr>
      </w:pPr>
    </w:p>
    <w:p w14:paraId="42263879" w14:textId="77777777" w:rsidR="00773F52" w:rsidRDefault="00773F52" w:rsidP="00625262">
      <w:pPr>
        <w:spacing w:before="0" w:after="0"/>
        <w:jc w:val="both"/>
        <w:rPr>
          <w:b/>
          <w:bCs/>
          <w:color w:val="auto"/>
          <w:szCs w:val="28"/>
          <w:lang w:val="vi-VN"/>
        </w:rPr>
      </w:pPr>
    </w:p>
    <w:p w14:paraId="68CE70C3" w14:textId="77777777" w:rsidR="007E44E7" w:rsidRDefault="007E44E7" w:rsidP="00625262">
      <w:pPr>
        <w:spacing w:before="0" w:after="0"/>
        <w:jc w:val="both"/>
        <w:rPr>
          <w:b/>
          <w:bCs/>
          <w:color w:val="auto"/>
          <w:szCs w:val="28"/>
          <w:lang w:val="vi-VN"/>
        </w:rPr>
      </w:pPr>
    </w:p>
    <w:p w14:paraId="7C2ECFE1" w14:textId="77777777" w:rsidR="007E44E7" w:rsidRDefault="007E44E7" w:rsidP="00625262">
      <w:pPr>
        <w:spacing w:before="0" w:after="0"/>
        <w:jc w:val="both"/>
        <w:rPr>
          <w:b/>
          <w:bCs/>
          <w:color w:val="auto"/>
          <w:szCs w:val="28"/>
          <w:lang w:val="vi-VN"/>
        </w:rPr>
      </w:pPr>
    </w:p>
    <w:p w14:paraId="682F5098" w14:textId="77777777" w:rsidR="007E44E7" w:rsidRDefault="007E44E7" w:rsidP="00625262">
      <w:pPr>
        <w:spacing w:before="0" w:after="0"/>
        <w:jc w:val="both"/>
        <w:rPr>
          <w:b/>
          <w:bCs/>
          <w:color w:val="auto"/>
          <w:szCs w:val="28"/>
          <w:lang w:val="vi-VN"/>
        </w:rPr>
      </w:pPr>
    </w:p>
    <w:p w14:paraId="2D10B321" w14:textId="77777777" w:rsidR="007E44E7" w:rsidRDefault="007E44E7" w:rsidP="00625262">
      <w:pPr>
        <w:spacing w:before="0" w:after="0"/>
        <w:jc w:val="both"/>
        <w:rPr>
          <w:b/>
          <w:bCs/>
          <w:color w:val="auto"/>
          <w:szCs w:val="28"/>
          <w:lang w:val="vi-VN"/>
        </w:rPr>
      </w:pPr>
    </w:p>
    <w:p w14:paraId="5739E9FF" w14:textId="77777777" w:rsidR="007E44E7" w:rsidRDefault="007E44E7" w:rsidP="00625262">
      <w:pPr>
        <w:spacing w:before="0" w:after="0"/>
        <w:jc w:val="both"/>
        <w:rPr>
          <w:b/>
          <w:bCs/>
          <w:color w:val="auto"/>
          <w:szCs w:val="28"/>
          <w:lang w:val="vi-VN"/>
        </w:rPr>
      </w:pPr>
    </w:p>
    <w:p w14:paraId="29B62AE2" w14:textId="77777777" w:rsidR="007E44E7" w:rsidRDefault="007E44E7" w:rsidP="00625262">
      <w:pPr>
        <w:spacing w:before="0" w:after="0"/>
        <w:jc w:val="both"/>
        <w:rPr>
          <w:b/>
          <w:bCs/>
          <w:color w:val="auto"/>
          <w:szCs w:val="28"/>
          <w:lang w:val="vi-VN"/>
        </w:rPr>
      </w:pPr>
    </w:p>
    <w:p w14:paraId="7D84A269" w14:textId="77777777" w:rsidR="007E44E7" w:rsidRDefault="007E44E7" w:rsidP="00625262">
      <w:pPr>
        <w:spacing w:before="0" w:after="0"/>
        <w:jc w:val="both"/>
        <w:rPr>
          <w:b/>
          <w:bCs/>
          <w:color w:val="auto"/>
          <w:szCs w:val="28"/>
          <w:lang w:val="vi-VN"/>
        </w:rPr>
      </w:pPr>
    </w:p>
    <w:p w14:paraId="0C38C839" w14:textId="77777777" w:rsidR="007E44E7" w:rsidRDefault="007E44E7" w:rsidP="00625262">
      <w:pPr>
        <w:spacing w:before="0" w:after="0"/>
        <w:jc w:val="both"/>
        <w:rPr>
          <w:b/>
          <w:bCs/>
          <w:color w:val="auto"/>
          <w:szCs w:val="28"/>
          <w:lang w:val="vi-VN"/>
        </w:rPr>
      </w:pPr>
    </w:p>
    <w:p w14:paraId="584767B3" w14:textId="77777777" w:rsidR="007E44E7" w:rsidRDefault="007E44E7" w:rsidP="00625262">
      <w:pPr>
        <w:spacing w:before="0" w:after="0"/>
        <w:jc w:val="both"/>
        <w:rPr>
          <w:b/>
          <w:bCs/>
          <w:color w:val="auto"/>
          <w:szCs w:val="28"/>
          <w:lang w:val="vi-VN"/>
        </w:rPr>
      </w:pPr>
    </w:p>
    <w:p w14:paraId="3B883957" w14:textId="77777777" w:rsidR="007E44E7" w:rsidRDefault="007E44E7" w:rsidP="00625262">
      <w:pPr>
        <w:spacing w:before="0" w:after="0"/>
        <w:jc w:val="both"/>
        <w:rPr>
          <w:b/>
          <w:bCs/>
          <w:color w:val="auto"/>
          <w:szCs w:val="28"/>
          <w:lang w:val="vi-VN"/>
        </w:rPr>
      </w:pPr>
    </w:p>
    <w:p w14:paraId="203BB65E" w14:textId="77777777" w:rsidR="007E44E7" w:rsidRDefault="007E44E7" w:rsidP="00625262">
      <w:pPr>
        <w:spacing w:before="0" w:after="0"/>
        <w:jc w:val="both"/>
        <w:rPr>
          <w:b/>
          <w:bCs/>
          <w:color w:val="auto"/>
          <w:szCs w:val="28"/>
          <w:lang w:val="vi-VN"/>
        </w:rPr>
      </w:pPr>
    </w:p>
    <w:p w14:paraId="1DD8A113" w14:textId="77777777" w:rsidR="007E44E7" w:rsidRDefault="007E44E7" w:rsidP="00625262">
      <w:pPr>
        <w:spacing w:before="0" w:after="0"/>
        <w:jc w:val="both"/>
        <w:rPr>
          <w:b/>
          <w:bCs/>
          <w:color w:val="auto"/>
          <w:szCs w:val="28"/>
          <w:lang w:val="vi-VN"/>
        </w:rPr>
      </w:pPr>
    </w:p>
    <w:p w14:paraId="3B2663CA" w14:textId="77777777" w:rsidR="007E44E7" w:rsidRDefault="007E44E7" w:rsidP="00625262">
      <w:pPr>
        <w:spacing w:before="0" w:after="0"/>
        <w:jc w:val="both"/>
        <w:rPr>
          <w:b/>
          <w:bCs/>
          <w:color w:val="auto"/>
          <w:szCs w:val="28"/>
          <w:lang w:val="vi-VN"/>
        </w:rPr>
      </w:pPr>
    </w:p>
    <w:p w14:paraId="06CACC6A" w14:textId="77777777" w:rsidR="007E44E7" w:rsidRDefault="007E44E7" w:rsidP="00625262">
      <w:pPr>
        <w:spacing w:before="0" w:after="0"/>
        <w:jc w:val="both"/>
        <w:rPr>
          <w:b/>
          <w:bCs/>
          <w:color w:val="auto"/>
          <w:szCs w:val="28"/>
          <w:lang w:val="vi-VN"/>
        </w:rPr>
      </w:pPr>
    </w:p>
    <w:p w14:paraId="5D6F6B0D" w14:textId="77777777" w:rsidR="00382C59" w:rsidRDefault="00382C59" w:rsidP="00625262">
      <w:pPr>
        <w:spacing w:before="0" w:after="0"/>
        <w:jc w:val="both"/>
        <w:rPr>
          <w:b/>
          <w:bCs/>
          <w:color w:val="auto"/>
          <w:szCs w:val="28"/>
          <w:lang w:val="vi-VN"/>
        </w:rPr>
      </w:pPr>
    </w:p>
    <w:p w14:paraId="1760ECAD" w14:textId="77777777" w:rsidR="00382C59" w:rsidRDefault="00382C59" w:rsidP="00625262">
      <w:pPr>
        <w:spacing w:before="0" w:after="0"/>
        <w:jc w:val="both"/>
        <w:rPr>
          <w:b/>
          <w:bCs/>
          <w:color w:val="auto"/>
          <w:szCs w:val="28"/>
          <w:lang w:val="vi-VN"/>
        </w:rPr>
      </w:pPr>
    </w:p>
    <w:p w14:paraId="5B372C2A" w14:textId="166AB9A7" w:rsidR="00625262" w:rsidRPr="000B7F6C" w:rsidRDefault="00625262" w:rsidP="00625262">
      <w:pPr>
        <w:spacing w:before="0" w:after="0"/>
        <w:jc w:val="both"/>
        <w:rPr>
          <w:b/>
          <w:bCs/>
          <w:color w:val="auto"/>
          <w:szCs w:val="28"/>
          <w:lang w:val="vi-VN"/>
        </w:rPr>
      </w:pPr>
      <w:r w:rsidRPr="000B7F6C">
        <w:rPr>
          <w:b/>
          <w:bCs/>
          <w:color w:val="auto"/>
          <w:szCs w:val="28"/>
          <w:lang w:val="vi-VN"/>
        </w:rPr>
        <w:t>V. ĐÁNH GIÁ CUỐI BÀI HỌC</w:t>
      </w:r>
    </w:p>
    <w:p w14:paraId="6EA63B3F" w14:textId="77777777" w:rsidR="00625262" w:rsidRPr="000B7F6C" w:rsidRDefault="00625262" w:rsidP="00625262">
      <w:pPr>
        <w:spacing w:before="0" w:after="0"/>
        <w:jc w:val="both"/>
        <w:rPr>
          <w:bCs/>
          <w:color w:val="auto"/>
          <w:szCs w:val="28"/>
          <w:lang w:val="vi-VN"/>
        </w:rPr>
      </w:pPr>
      <w:r w:rsidRPr="000B7F6C">
        <w:rPr>
          <w:bCs/>
          <w:color w:val="auto"/>
          <w:szCs w:val="28"/>
          <w:lang w:val="vi-VN"/>
        </w:rPr>
        <w:t>- Nhận xét: về tinh thần, thái độ, hành vi của HS trong quá trình học bài học.</w:t>
      </w:r>
    </w:p>
    <w:p w14:paraId="7A3BC09E" w14:textId="77777777" w:rsidR="00625262" w:rsidRPr="000B7F6C" w:rsidRDefault="00625262" w:rsidP="00625262">
      <w:pPr>
        <w:spacing w:before="0" w:after="0"/>
        <w:jc w:val="both"/>
        <w:rPr>
          <w:bCs/>
          <w:color w:val="auto"/>
          <w:szCs w:val="28"/>
          <w:lang w:val="vi-VN"/>
        </w:rPr>
      </w:pPr>
      <w:r w:rsidRPr="000B7F6C">
        <w:rPr>
          <w:bCs/>
          <w:color w:val="auto"/>
          <w:szCs w:val="28"/>
          <w:lang w:val="vi-VN"/>
        </w:rPr>
        <w:t>- Đánh giá mức độ tiếp thu kiến thức và vận dụng kiến thức: Hoàn thành tốt, hoàn thành và chưa hoàn thành.</w:t>
      </w:r>
    </w:p>
    <w:p w14:paraId="61595A6B" w14:textId="77777777" w:rsidR="00625262" w:rsidRPr="000B7F6C" w:rsidRDefault="00625262" w:rsidP="00625262">
      <w:pPr>
        <w:spacing w:before="0" w:after="0"/>
        <w:jc w:val="both"/>
        <w:rPr>
          <w:bCs/>
          <w:color w:val="auto"/>
          <w:szCs w:val="28"/>
          <w:lang w:val="vi-VN"/>
        </w:rPr>
      </w:pPr>
      <w:r w:rsidRPr="000B7F6C">
        <w:rPr>
          <w:bCs/>
          <w:color w:val="auto"/>
          <w:szCs w:val="28"/>
          <w:lang w:val="vi-VN"/>
        </w:rPr>
        <w:t xml:space="preserve">- Giới thiệu </w:t>
      </w:r>
      <w:r>
        <w:rPr>
          <w:bCs/>
          <w:color w:val="auto"/>
          <w:szCs w:val="28"/>
        </w:rPr>
        <w:t>chủ đề/bài học</w:t>
      </w:r>
      <w:r w:rsidRPr="000B7F6C">
        <w:rPr>
          <w:bCs/>
          <w:color w:val="auto"/>
          <w:szCs w:val="28"/>
          <w:lang w:val="vi-VN"/>
        </w:rPr>
        <w:t xml:space="preserve"> kế tiếp</w:t>
      </w:r>
      <w:r>
        <w:rPr>
          <w:bCs/>
          <w:color w:val="auto"/>
          <w:szCs w:val="28"/>
        </w:rPr>
        <w:t xml:space="preserve"> </w:t>
      </w:r>
      <w:r w:rsidRPr="000B7F6C">
        <w:rPr>
          <w:bCs/>
          <w:color w:val="auto"/>
          <w:szCs w:val="28"/>
          <w:lang w:val="vi-VN"/>
        </w:rPr>
        <w:t>(tên bài, thời lượng, những vấn đề cần chuẩn bị của HS</w:t>
      </w:r>
      <w:r>
        <w:rPr>
          <w:bCs/>
          <w:color w:val="auto"/>
          <w:szCs w:val="28"/>
        </w:rPr>
        <w:t xml:space="preserve">, </w:t>
      </w:r>
      <w:r w:rsidRPr="000B7F6C">
        <w:rPr>
          <w:bCs/>
          <w:color w:val="auto"/>
          <w:szCs w:val="28"/>
          <w:lang w:val="vi-VN"/>
        </w:rPr>
        <w:t>....)</w:t>
      </w:r>
    </w:p>
    <w:p w14:paraId="2236DE39" w14:textId="77777777" w:rsidR="00625262" w:rsidRDefault="00625262" w:rsidP="00625262">
      <w:pPr>
        <w:tabs>
          <w:tab w:val="left" w:pos="2385"/>
        </w:tabs>
        <w:rPr>
          <w:szCs w:val="28"/>
        </w:rPr>
      </w:pPr>
    </w:p>
    <w:p w14:paraId="1E8E7BFC" w14:textId="77777777" w:rsidR="00625262" w:rsidRPr="00625262" w:rsidRDefault="00625262" w:rsidP="00625262">
      <w:pPr>
        <w:tabs>
          <w:tab w:val="left" w:pos="2385"/>
        </w:tabs>
        <w:rPr>
          <w:szCs w:val="28"/>
        </w:rPr>
      </w:pPr>
    </w:p>
    <w:sectPr w:rsidR="00625262" w:rsidRPr="006252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C1B91" w14:textId="77777777" w:rsidR="00CF191A" w:rsidRDefault="00CF191A">
      <w:pPr>
        <w:spacing w:before="0" w:after="0"/>
      </w:pPr>
      <w:r>
        <w:separator/>
      </w:r>
    </w:p>
  </w:endnote>
  <w:endnote w:type="continuationSeparator" w:id="0">
    <w:p w14:paraId="0B981440" w14:textId="77777777" w:rsidR="00CF191A" w:rsidRDefault="00CF19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0946" w14:textId="7DB6EA54" w:rsidR="0094233E" w:rsidRDefault="008C5234" w:rsidP="002B72E0">
    <w:pPr>
      <w:pStyle w:val="Footer"/>
      <w:pBdr>
        <w:top w:val="single" w:sz="4" w:space="1" w:color="auto"/>
      </w:pBdr>
    </w:pPr>
    <w:r>
      <w:t xml:space="preserve">GV: HUỲNH THỊ XUÂN KIỀU                    </w:t>
    </w:r>
    <w:r w:rsidR="002002F9">
      <w:t xml:space="preserve">             </w:t>
    </w:r>
    <w:r w:rsidR="00CA643F">
      <w:t xml:space="preserve">            </w:t>
    </w:r>
    <w:r w:rsidR="002002F9">
      <w:t>Năm học: 202</w:t>
    </w:r>
    <w:r w:rsidR="001E498C">
      <w:t>4</w:t>
    </w:r>
    <w:r w:rsidR="00BC4601">
      <w:t xml:space="preserve"> </w:t>
    </w:r>
    <w:r w:rsidR="002002F9">
      <w:t>-202</w:t>
    </w:r>
    <w:r w:rsidR="001E498C">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F8E4" w14:textId="77777777" w:rsidR="00CF191A" w:rsidRDefault="00CF191A">
      <w:pPr>
        <w:spacing w:before="0" w:after="0"/>
      </w:pPr>
      <w:r>
        <w:separator/>
      </w:r>
    </w:p>
  </w:footnote>
  <w:footnote w:type="continuationSeparator" w:id="0">
    <w:p w14:paraId="65FACB50" w14:textId="77777777" w:rsidR="00CF191A" w:rsidRDefault="00CF191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FA79" w14:textId="308E7337" w:rsidR="0094233E" w:rsidRPr="004B6D3B" w:rsidRDefault="002002F9" w:rsidP="002B72E0">
    <w:pPr>
      <w:pStyle w:val="Header"/>
      <w:pBdr>
        <w:bottom w:val="single" w:sz="4" w:space="1" w:color="auto"/>
      </w:pBdr>
    </w:pPr>
    <w:r>
      <w:t>Trườ</w:t>
    </w:r>
    <w:r w:rsidR="002B72E0">
      <w:t xml:space="preserve">ng THCS </w:t>
    </w:r>
    <w:r w:rsidR="00500EA2">
      <w:t xml:space="preserve">TT PHÚ HÒA                     </w:t>
    </w:r>
    <w:r w:rsidR="001E498C">
      <w:t xml:space="preserve">         </w:t>
    </w:r>
    <w:r w:rsidR="008C5234">
      <w:t>KHBD GDĐP 8 PHÚ 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16E0"/>
    <w:multiLevelType w:val="hybridMultilevel"/>
    <w:tmpl w:val="A5C4FCF8"/>
    <w:lvl w:ilvl="0" w:tplc="57BE660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177D44"/>
    <w:multiLevelType w:val="hybridMultilevel"/>
    <w:tmpl w:val="75C0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F63F7"/>
    <w:multiLevelType w:val="hybridMultilevel"/>
    <w:tmpl w:val="1A384B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04248E"/>
    <w:multiLevelType w:val="hybridMultilevel"/>
    <w:tmpl w:val="8D5C7780"/>
    <w:lvl w:ilvl="0" w:tplc="6F8EFA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C6887"/>
    <w:multiLevelType w:val="hybridMultilevel"/>
    <w:tmpl w:val="5920A9B8"/>
    <w:lvl w:ilvl="0" w:tplc="CDF2724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39191C"/>
    <w:multiLevelType w:val="hybridMultilevel"/>
    <w:tmpl w:val="EC8C5FC8"/>
    <w:lvl w:ilvl="0" w:tplc="FE42C4F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DE40B05"/>
    <w:multiLevelType w:val="hybridMultilevel"/>
    <w:tmpl w:val="9F54BFE8"/>
    <w:lvl w:ilvl="0" w:tplc="E4CE58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E"/>
    <w:rsid w:val="000462BF"/>
    <w:rsid w:val="00087E4B"/>
    <w:rsid w:val="0009521E"/>
    <w:rsid w:val="000B7F6C"/>
    <w:rsid w:val="00167647"/>
    <w:rsid w:val="001C17EF"/>
    <w:rsid w:val="001E498C"/>
    <w:rsid w:val="001F53FC"/>
    <w:rsid w:val="002002F9"/>
    <w:rsid w:val="002270DB"/>
    <w:rsid w:val="00253145"/>
    <w:rsid w:val="00255E2F"/>
    <w:rsid w:val="002642D8"/>
    <w:rsid w:val="002710CD"/>
    <w:rsid w:val="002B72E0"/>
    <w:rsid w:val="002B7E8A"/>
    <w:rsid w:val="002C5651"/>
    <w:rsid w:val="002C6DAB"/>
    <w:rsid w:val="00300710"/>
    <w:rsid w:val="00303F77"/>
    <w:rsid w:val="00317E06"/>
    <w:rsid w:val="00382C59"/>
    <w:rsid w:val="003A3A09"/>
    <w:rsid w:val="003B40D5"/>
    <w:rsid w:val="004447B9"/>
    <w:rsid w:val="00461CA7"/>
    <w:rsid w:val="00473D96"/>
    <w:rsid w:val="004B6D3B"/>
    <w:rsid w:val="004C5ED9"/>
    <w:rsid w:val="00500EA2"/>
    <w:rsid w:val="00505248"/>
    <w:rsid w:val="00536465"/>
    <w:rsid w:val="005673A6"/>
    <w:rsid w:val="0057310A"/>
    <w:rsid w:val="005C2F70"/>
    <w:rsid w:val="00603794"/>
    <w:rsid w:val="00621127"/>
    <w:rsid w:val="00625262"/>
    <w:rsid w:val="00654840"/>
    <w:rsid w:val="00773F52"/>
    <w:rsid w:val="007B72BA"/>
    <w:rsid w:val="007E031B"/>
    <w:rsid w:val="007E0B6F"/>
    <w:rsid w:val="007E44E7"/>
    <w:rsid w:val="00845AEF"/>
    <w:rsid w:val="008A4B3F"/>
    <w:rsid w:val="008C5234"/>
    <w:rsid w:val="00920C27"/>
    <w:rsid w:val="0094233E"/>
    <w:rsid w:val="00976B2A"/>
    <w:rsid w:val="009855ED"/>
    <w:rsid w:val="009A105E"/>
    <w:rsid w:val="009C3E71"/>
    <w:rsid w:val="00A2169D"/>
    <w:rsid w:val="00A24B88"/>
    <w:rsid w:val="00A41016"/>
    <w:rsid w:val="00A5547A"/>
    <w:rsid w:val="00A641A0"/>
    <w:rsid w:val="00AD25BB"/>
    <w:rsid w:val="00BC19E3"/>
    <w:rsid w:val="00BC4601"/>
    <w:rsid w:val="00BE3276"/>
    <w:rsid w:val="00C246DD"/>
    <w:rsid w:val="00C75E75"/>
    <w:rsid w:val="00CA643F"/>
    <w:rsid w:val="00CF191A"/>
    <w:rsid w:val="00D022B1"/>
    <w:rsid w:val="00D61FDD"/>
    <w:rsid w:val="00D74A21"/>
    <w:rsid w:val="00DB27DE"/>
    <w:rsid w:val="00DD3E77"/>
    <w:rsid w:val="00E5762B"/>
    <w:rsid w:val="00EB3207"/>
    <w:rsid w:val="00ED237A"/>
    <w:rsid w:val="00F207B1"/>
    <w:rsid w:val="00F52941"/>
    <w:rsid w:val="00F63AE1"/>
    <w:rsid w:val="00F6506F"/>
    <w:rsid w:val="00F736BF"/>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6E83"/>
  <w15:docId w15:val="{5A37327B-E324-427A-8E43-5E514909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D"/>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A105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05E"/>
    <w:pPr>
      <w:ind w:left="720"/>
      <w:contextualSpacing/>
    </w:pPr>
  </w:style>
  <w:style w:type="paragraph" w:styleId="NormalWeb">
    <w:name w:val="Normal (Web)"/>
    <w:basedOn w:val="Normal"/>
    <w:uiPriority w:val="99"/>
    <w:unhideWhenUsed/>
    <w:qFormat/>
    <w:rsid w:val="009A105E"/>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9A105E"/>
    <w:pPr>
      <w:tabs>
        <w:tab w:val="center" w:pos="4680"/>
        <w:tab w:val="right" w:pos="9360"/>
      </w:tabs>
      <w:spacing w:before="0" w:after="0"/>
    </w:pPr>
  </w:style>
  <w:style w:type="character" w:customStyle="1" w:styleId="HeaderChar">
    <w:name w:val="Header Char"/>
    <w:basedOn w:val="DefaultParagraphFont"/>
    <w:link w:val="Header"/>
    <w:uiPriority w:val="99"/>
    <w:rsid w:val="009A105E"/>
    <w:rPr>
      <w:rFonts w:ascii="Times New Roman" w:hAnsi="Times New Roman" w:cs="Times New Roman"/>
      <w:color w:val="000000"/>
      <w:sz w:val="28"/>
      <w:szCs w:val="18"/>
    </w:rPr>
  </w:style>
  <w:style w:type="paragraph" w:styleId="Footer">
    <w:name w:val="footer"/>
    <w:basedOn w:val="Normal"/>
    <w:link w:val="FooterChar"/>
    <w:uiPriority w:val="99"/>
    <w:unhideWhenUsed/>
    <w:rsid w:val="009A105E"/>
    <w:pPr>
      <w:tabs>
        <w:tab w:val="center" w:pos="4680"/>
        <w:tab w:val="right" w:pos="9360"/>
      </w:tabs>
      <w:spacing w:before="0" w:after="0"/>
    </w:pPr>
  </w:style>
  <w:style w:type="character" w:customStyle="1" w:styleId="FooterChar">
    <w:name w:val="Footer Char"/>
    <w:basedOn w:val="DefaultParagraphFont"/>
    <w:link w:val="Footer"/>
    <w:uiPriority w:val="99"/>
    <w:rsid w:val="009A105E"/>
    <w:rPr>
      <w:rFonts w:ascii="Times New Roman" w:hAnsi="Times New Roman" w:cs="Times New Roman"/>
      <w:color w:val="000000"/>
      <w:sz w:val="28"/>
      <w:szCs w:val="18"/>
    </w:rPr>
  </w:style>
  <w:style w:type="paragraph" w:styleId="NoSpacing">
    <w:name w:val="No Spacing"/>
    <w:uiPriority w:val="1"/>
    <w:qFormat/>
    <w:rsid w:val="00920C27"/>
    <w:pPr>
      <w:spacing w:after="0" w:line="240" w:lineRule="auto"/>
    </w:pPr>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1B89-D42A-4656-9DF7-AA102A54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822</Words>
  <Characters>4690</Characters>
  <Application>Microsoft Office Word</Application>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gialoc.gltech@gmail.com</cp:lastModifiedBy>
  <cp:revision>30</cp:revision>
  <dcterms:created xsi:type="dcterms:W3CDTF">2024-03-10T09:03:00Z</dcterms:created>
  <dcterms:modified xsi:type="dcterms:W3CDTF">2024-09-28T11:55:00Z</dcterms:modified>
</cp:coreProperties>
</file>