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B6" w:rsidRDefault="00E300B6" w:rsidP="00E300B6">
      <w:pPr>
        <w:pStyle w:val="Heading2"/>
        <w:spacing w:before="120" w:after="120" w:line="240" w:lineRule="auto"/>
        <w:rPr>
          <w:szCs w:val="28"/>
        </w:rPr>
      </w:pPr>
      <w:r>
        <w:rPr>
          <w:szCs w:val="28"/>
          <w:lang w:val="vi-VN"/>
        </w:rPr>
        <w:t xml:space="preserve">TIẾT 6 - </w:t>
      </w:r>
      <w:r>
        <w:rPr>
          <w:szCs w:val="28"/>
        </w:rPr>
        <w:t>TUẦN 6   TIẾT 6: HOẠT ĐỘNG GIÁO DỤC</w:t>
      </w:r>
    </w:p>
    <w:p w:rsidR="00E300B6" w:rsidRDefault="00E300B6" w:rsidP="00E300B6">
      <w:pPr>
        <w:spacing w:before="120" w:after="120" w:line="240" w:lineRule="auto"/>
        <w:rPr>
          <w:rFonts w:ascii="Times New Roman" w:hAnsi="Times New Roman"/>
          <w:b/>
          <w:sz w:val="28"/>
          <w:szCs w:val="28"/>
        </w:rPr>
      </w:pPr>
      <w:r>
        <w:rPr>
          <w:rFonts w:ascii="Times New Roman" w:hAnsi="Times New Roman"/>
          <w:b/>
          <w:sz w:val="28"/>
          <w:szCs w:val="28"/>
        </w:rPr>
        <w:t xml:space="preserve">                                 - Những người bạn tốt.</w:t>
      </w:r>
    </w:p>
    <w:p w:rsidR="00E300B6" w:rsidRDefault="00E300B6" w:rsidP="00E300B6">
      <w:pPr>
        <w:spacing w:before="120" w:after="120" w:line="240" w:lineRule="auto"/>
        <w:jc w:val="center"/>
        <w:rPr>
          <w:rFonts w:ascii="Times New Roman" w:hAnsi="Times New Roman"/>
          <w:b/>
          <w:sz w:val="28"/>
          <w:szCs w:val="28"/>
        </w:rPr>
      </w:pPr>
      <w:r>
        <w:rPr>
          <w:rFonts w:ascii="Times New Roman" w:hAnsi="Times New Roman"/>
          <w:b/>
          <w:sz w:val="28"/>
          <w:szCs w:val="28"/>
        </w:rPr>
        <w:t>- Xử lí tình huống mâu thuẫn trong quan hệ bạn bè</w:t>
      </w:r>
    </w:p>
    <w:p w:rsidR="00E300B6" w:rsidRDefault="00E300B6" w:rsidP="00E300B6">
      <w:pPr>
        <w:spacing w:before="120" w:after="120" w:line="240" w:lineRule="auto"/>
        <w:rPr>
          <w:rFonts w:ascii="Times New Roman" w:hAnsi="Times New Roman"/>
          <w:b/>
          <w:sz w:val="28"/>
          <w:szCs w:val="28"/>
        </w:rPr>
      </w:pPr>
      <w:r>
        <w:rPr>
          <w:rFonts w:ascii="Times New Roman" w:hAnsi="Times New Roman"/>
          <w:b/>
          <w:sz w:val="28"/>
          <w:szCs w:val="28"/>
        </w:rPr>
        <w:t>Hoạt động 1: Những người bạn tốt</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Hiểu đúng thế nào là người bạn tốt và nêu được những dấu hiệu của người bạn tốt.</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Thực hiện những hành động tốt đối với bạn.</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Quan sát tranh và thảo luận nhóm để trả lời câu hỏi:</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xml:space="preserve">+ Nội dung trong 2 bức tranh thể hiện điều gì? </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Người bạn tốt thường có tính cách gì?</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Bạn tốt sẽ quan tâm, chia sẻ, giúp đỡ nhau như thế nào?</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Câu trả lời của HS</w:t>
      </w:r>
    </w:p>
    <w:p w:rsidR="00E300B6" w:rsidRDefault="00E300B6" w:rsidP="00E300B6">
      <w:pPr>
        <w:spacing w:before="120" w:after="120" w:line="240" w:lineRule="auto"/>
        <w:rPr>
          <w:rFonts w:ascii="Times New Roman" w:hAnsi="Times New Roman"/>
          <w:b/>
          <w:sz w:val="28"/>
          <w:szCs w:val="28"/>
        </w:rPr>
      </w:pPr>
      <w:r>
        <w:rPr>
          <w:rFonts w:ascii="Times New Roman" w:hAnsi="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9"/>
        <w:gridCol w:w="2551"/>
      </w:tblGrid>
      <w:tr w:rsidR="00E300B6" w:rsidRPr="00E57C42" w:rsidTr="00B949DC">
        <w:tc>
          <w:tcPr>
            <w:tcW w:w="8109" w:type="dxa"/>
            <w:shd w:val="clear" w:color="auto" w:fill="auto"/>
          </w:tcPr>
          <w:p w:rsidR="00E300B6" w:rsidRPr="00E57C42" w:rsidRDefault="00E300B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HOẠT ĐỘNG CỦA GV - HS</w:t>
            </w:r>
          </w:p>
        </w:tc>
        <w:tc>
          <w:tcPr>
            <w:tcW w:w="2551" w:type="dxa"/>
            <w:shd w:val="clear" w:color="auto" w:fill="auto"/>
          </w:tcPr>
          <w:p w:rsidR="00E300B6" w:rsidRPr="00E57C42" w:rsidRDefault="00E300B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DỰ KIẾN SẢN PHẨM</w:t>
            </w:r>
          </w:p>
        </w:tc>
      </w:tr>
      <w:tr w:rsidR="00E300B6" w:rsidRPr="00E57C42" w:rsidTr="00B949DC">
        <w:tc>
          <w:tcPr>
            <w:tcW w:w="8109" w:type="dxa"/>
            <w:shd w:val="clear" w:color="auto" w:fill="auto"/>
          </w:tcPr>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1: GV chuyển giao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Quan sát tranh và thảo luận nhóm để trả lời câu hỏi:</w:t>
            </w:r>
          </w:p>
          <w:p w:rsidR="00E300B6" w:rsidRPr="00E57C42" w:rsidRDefault="00E300B6" w:rsidP="00B949DC">
            <w:pPr>
              <w:spacing w:before="120" w:after="120" w:line="240" w:lineRule="auto"/>
              <w:rPr>
                <w:rFonts w:ascii="Times New Roman" w:hAnsi="Times New Roman"/>
                <w:sz w:val="28"/>
                <w:szCs w:val="28"/>
              </w:rPr>
            </w:pPr>
            <w:r>
              <w:rPr>
                <w:noProof/>
              </w:rPr>
              <w:drawing>
                <wp:inline distT="0" distB="0" distL="0" distR="0" wp14:anchorId="46691AE4" wp14:editId="493978EA">
                  <wp:extent cx="1926590" cy="1164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590" cy="1164590"/>
                          </a:xfrm>
                          <a:prstGeom prst="rect">
                            <a:avLst/>
                          </a:prstGeom>
                          <a:noFill/>
                          <a:ln>
                            <a:noFill/>
                          </a:ln>
                        </pic:spPr>
                      </pic:pic>
                    </a:graphicData>
                  </a:graphic>
                </wp:inline>
              </w:drawing>
            </w:r>
            <w:r>
              <w:t xml:space="preserve"> </w:t>
            </w:r>
            <w:r>
              <w:rPr>
                <w:noProof/>
              </w:rPr>
              <w:drawing>
                <wp:inline distT="0" distB="0" distL="0" distR="0" wp14:anchorId="3CE08BEA" wp14:editId="0D6460DC">
                  <wp:extent cx="1578428" cy="193687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997" cy="1975608"/>
                          </a:xfrm>
                          <a:prstGeom prst="rect">
                            <a:avLst/>
                          </a:prstGeom>
                          <a:noFill/>
                          <a:ln>
                            <a:noFill/>
                          </a:ln>
                        </pic:spPr>
                      </pic:pic>
                    </a:graphicData>
                  </a:graphic>
                </wp:inline>
              </w:drawing>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xml:space="preserve">+ Nội dung trong 2 bức tranh thể hiện điều gì? </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Người bạn tốt thường có tính cách gì?</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Bạn tốt sẽ quan tâm, chia sẻ, giúp đỡ nhau như thế nào?</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lastRenderedPageBreak/>
              <w:t>Bước 2: HS thực hiện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HS hình thành nhóm, phân công nhiệm vụ các thành viên trong nhóm, thực hiện nhiệm vụ.</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quan sát quá trình thực hiện của HS</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3: Báo cáo kết quả hoạt động và thảo luận</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mời đại diện các nhóm lên bảng thuyết trình kết quả của nhóm mình:</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Hai bức tranh thể hiện những việc làm tốt, giúp đỡ bạn bè</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Người bạn tốt thường có tính cách: giúp đỡ bạn trong học tập và cuộc sống,  biết quan tâm chia sẻ,…</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gọi HS các nhóm khác nhận xét.</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4: Đánh giá kết quả, thực hiện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nhận xét, kết luận.</w:t>
            </w:r>
          </w:p>
        </w:tc>
        <w:tc>
          <w:tcPr>
            <w:tcW w:w="2551" w:type="dxa"/>
            <w:shd w:val="clear" w:color="auto" w:fill="auto"/>
          </w:tcPr>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lastRenderedPageBreak/>
              <w:t>1. Những người bạn tốt</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Để trở thành những người bạn tốt, mỗi cá nhân cần biết quan tâm đến bạn của mình, sẻ chia những vui buồn cùng nhau, giúp đỡ nhau trong học tập và cuộc sống.</w:t>
            </w:r>
          </w:p>
        </w:tc>
      </w:tr>
    </w:tbl>
    <w:p w:rsidR="00E300B6" w:rsidRDefault="00E300B6" w:rsidP="00E300B6">
      <w:pPr>
        <w:spacing w:before="120" w:after="120" w:line="240" w:lineRule="auto"/>
        <w:rPr>
          <w:rFonts w:ascii="Times New Roman" w:hAnsi="Times New Roman"/>
          <w:b/>
          <w:sz w:val="28"/>
          <w:szCs w:val="28"/>
        </w:rPr>
      </w:pPr>
      <w:r>
        <w:rPr>
          <w:rFonts w:ascii="Times New Roman" w:hAnsi="Times New Roman"/>
          <w:b/>
          <w:sz w:val="28"/>
          <w:szCs w:val="28"/>
        </w:rPr>
        <w:lastRenderedPageBreak/>
        <w:t>Hoạt động 2: Xử lí tình huống mâu thuẫn trong quan hệ bạn bè</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xml:space="preserve">- HS nhận biết, phân tích được các tình huống mâu thuẫn nảy sinh trong tình bạn. </w:t>
      </w:r>
    </w:p>
    <w:p w:rsidR="00E300B6" w:rsidRDefault="00E300B6" w:rsidP="00E300B6">
      <w:pPr>
        <w:spacing w:before="120" w:after="120" w:line="240" w:lineRule="auto"/>
        <w:rPr>
          <w:rFonts w:ascii="Times New Roman" w:hAnsi="Times New Roman"/>
          <w:sz w:val="28"/>
          <w:szCs w:val="28"/>
        </w:rPr>
      </w:pPr>
      <w:r>
        <w:rPr>
          <w:rFonts w:ascii="Times New Roman" w:hAnsi="Times New Roman"/>
          <w:sz w:val="28"/>
          <w:szCs w:val="28"/>
        </w:rPr>
        <w:t>- Biết cách xử lí mâu thuẫn một cách hài hoà, giữ gìn được tình bạn.</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quan sát tranh, thảo luận cách xử lí tình huống và chia sẻ trước lớp.</w:t>
      </w:r>
    </w:p>
    <w:p w:rsidR="00E300B6" w:rsidRDefault="00E300B6" w:rsidP="00E300B6">
      <w:pPr>
        <w:spacing w:before="120" w:after="120" w:line="240"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Cách xử lí tình huống.</w:t>
      </w:r>
    </w:p>
    <w:p w:rsidR="00E300B6" w:rsidRDefault="00E300B6" w:rsidP="00E300B6">
      <w:pPr>
        <w:spacing w:before="120" w:after="120" w:line="240" w:lineRule="auto"/>
        <w:rPr>
          <w:rFonts w:ascii="Times New Roman" w:hAnsi="Times New Roman"/>
          <w:b/>
          <w:sz w:val="28"/>
          <w:szCs w:val="28"/>
        </w:rPr>
      </w:pPr>
      <w:r>
        <w:rPr>
          <w:rFonts w:ascii="Times New Roman" w:hAnsi="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9"/>
        <w:gridCol w:w="2551"/>
      </w:tblGrid>
      <w:tr w:rsidR="00E300B6" w:rsidRPr="00E57C42" w:rsidTr="00B949DC">
        <w:tc>
          <w:tcPr>
            <w:tcW w:w="8109" w:type="dxa"/>
            <w:shd w:val="clear" w:color="auto" w:fill="auto"/>
          </w:tcPr>
          <w:p w:rsidR="00E300B6" w:rsidRPr="00E57C42" w:rsidRDefault="00E300B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HOẠT ĐỘNG CỦA GV - HS</w:t>
            </w:r>
          </w:p>
        </w:tc>
        <w:tc>
          <w:tcPr>
            <w:tcW w:w="2551" w:type="dxa"/>
            <w:shd w:val="clear" w:color="auto" w:fill="auto"/>
          </w:tcPr>
          <w:p w:rsidR="00E300B6" w:rsidRPr="00E57C42" w:rsidRDefault="00E300B6" w:rsidP="00B949DC">
            <w:pPr>
              <w:spacing w:before="120" w:after="120" w:line="240" w:lineRule="auto"/>
              <w:jc w:val="center"/>
              <w:rPr>
                <w:rFonts w:ascii="Times New Roman" w:hAnsi="Times New Roman"/>
                <w:b/>
                <w:sz w:val="28"/>
                <w:szCs w:val="28"/>
              </w:rPr>
            </w:pPr>
            <w:r w:rsidRPr="00E57C42">
              <w:rPr>
                <w:rFonts w:ascii="Times New Roman" w:hAnsi="Times New Roman"/>
                <w:b/>
                <w:sz w:val="28"/>
                <w:szCs w:val="28"/>
              </w:rPr>
              <w:t>DỰ KIẾN SẢN PHẨM</w:t>
            </w:r>
          </w:p>
        </w:tc>
      </w:tr>
      <w:tr w:rsidR="00E300B6" w:rsidRPr="00E57C42" w:rsidTr="00B949DC">
        <w:tc>
          <w:tcPr>
            <w:tcW w:w="8109" w:type="dxa"/>
            <w:shd w:val="clear" w:color="auto" w:fill="auto"/>
          </w:tcPr>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1: GV chuyển giao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giao nhiệm vụ cho HS: Quan sát bức tranh và đưa ra tình huống có vấn đề nảy sinh trong quan hệ bạn bè.</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xml:space="preserve">- Yêu cầu các nhóm thảo luận cách xử lí phù hợp và hia sẻ cách giải quyết những tình huống đó. </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xml:space="preserve">- GV đặt câu hỏi: </w:t>
            </w:r>
            <w:r w:rsidRPr="00E57C42">
              <w:rPr>
                <w:rFonts w:ascii="Times New Roman" w:hAnsi="Times New Roman"/>
                <w:i/>
                <w:sz w:val="28"/>
                <w:szCs w:val="28"/>
              </w:rPr>
              <w:t>Người bạn tốt sẽ giải quyết như thế nào? Tại sao?</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2: HS thực hiện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lastRenderedPageBreak/>
              <w:t>- HS hình thành nhóm, phân công nhiệm vụ các thành viên trong nhóm, thực hiện nhiệm vụ.</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quan sát quá trình thực hiện của HS</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3: Báo cáo kết quả hoạt động và thảo luận</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mời đại diện các nhóm lên bảng thuyết trình kết quả của nhóm mình.</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gọi HS các nhóm khác nhận xét.</w:t>
            </w:r>
          </w:p>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t>Bước 4: Đánh giá kết quả, thực hiện nhiệm vụ học tập</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GV nhận xét, kết luận.</w:t>
            </w:r>
          </w:p>
        </w:tc>
        <w:tc>
          <w:tcPr>
            <w:tcW w:w="2551" w:type="dxa"/>
            <w:shd w:val="clear" w:color="auto" w:fill="auto"/>
          </w:tcPr>
          <w:p w:rsidR="00E300B6" w:rsidRPr="00E57C42" w:rsidRDefault="00E300B6" w:rsidP="00B949DC">
            <w:pPr>
              <w:spacing w:before="120" w:after="120" w:line="240" w:lineRule="auto"/>
              <w:rPr>
                <w:rFonts w:ascii="Times New Roman" w:hAnsi="Times New Roman"/>
                <w:b/>
                <w:sz w:val="28"/>
                <w:szCs w:val="28"/>
              </w:rPr>
            </w:pPr>
            <w:r w:rsidRPr="00E57C42">
              <w:rPr>
                <w:rFonts w:ascii="Times New Roman" w:hAnsi="Times New Roman"/>
                <w:b/>
                <w:sz w:val="28"/>
                <w:szCs w:val="28"/>
              </w:rPr>
              <w:lastRenderedPageBreak/>
              <w:t>2. Xử lí tình huống mâu thuẫn trong quan hệ bạn bè</w:t>
            </w:r>
          </w:p>
          <w:p w:rsidR="00E300B6" w:rsidRPr="00E57C42" w:rsidRDefault="00E300B6" w:rsidP="00B949DC">
            <w:pPr>
              <w:spacing w:before="120" w:after="120" w:line="240" w:lineRule="auto"/>
              <w:rPr>
                <w:rFonts w:ascii="Times New Roman" w:hAnsi="Times New Roman"/>
                <w:sz w:val="28"/>
                <w:szCs w:val="28"/>
              </w:rPr>
            </w:pPr>
            <w:r w:rsidRPr="00E57C42">
              <w:rPr>
                <w:rFonts w:ascii="Times New Roman" w:hAnsi="Times New Roman"/>
                <w:sz w:val="28"/>
                <w:szCs w:val="28"/>
              </w:rPr>
              <w:t xml:space="preserve">- Để có được tình bạn tốt, mỗi cá nhân cần biết khéo léo ứng xử để giải quyết </w:t>
            </w:r>
            <w:r w:rsidRPr="00E57C42">
              <w:rPr>
                <w:rFonts w:ascii="Times New Roman" w:hAnsi="Times New Roman"/>
                <w:sz w:val="28"/>
                <w:szCs w:val="28"/>
              </w:rPr>
              <w:lastRenderedPageBreak/>
              <w:t>các vấn đề có thể nảy sinh.</w:t>
            </w:r>
          </w:p>
        </w:tc>
      </w:tr>
    </w:tbl>
    <w:p w:rsidR="00E300B6" w:rsidRDefault="00E300B6" w:rsidP="00E300B6">
      <w:pPr>
        <w:keepNext/>
        <w:keepLines/>
        <w:tabs>
          <w:tab w:val="left" w:pos="7344"/>
        </w:tabs>
        <w:spacing w:before="120" w:after="120" w:line="240" w:lineRule="auto"/>
        <w:outlineLvl w:val="1"/>
        <w:rPr>
          <w:rFonts w:ascii="Times New Roman" w:eastAsia="SimSun" w:hAnsi="Times New Roman" w:cs="Times New Roman"/>
          <w:b/>
          <w:bCs/>
          <w:i/>
          <w:color w:val="17365D"/>
          <w:sz w:val="28"/>
          <w:szCs w:val="28"/>
        </w:rPr>
      </w:pPr>
      <w:r>
        <w:rPr>
          <w:rFonts w:ascii="Times New Roman" w:eastAsia="SimSun" w:hAnsi="Times New Roman" w:cs="Times New Roman"/>
          <w:b/>
          <w:bCs/>
          <w:i/>
          <w:color w:val="17365D"/>
          <w:sz w:val="28"/>
          <w:szCs w:val="28"/>
        </w:rPr>
        <w:lastRenderedPageBreak/>
        <w:tab/>
      </w:r>
    </w:p>
    <w:p w:rsidR="00001B96" w:rsidRDefault="00001B96" w:rsidP="00E300B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B6"/>
    <w:rsid w:val="00001B96"/>
    <w:rsid w:val="00E3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BC1A1-903B-4873-816E-A8B73160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B6"/>
  </w:style>
  <w:style w:type="paragraph" w:styleId="Heading2">
    <w:name w:val="heading 2"/>
    <w:basedOn w:val="Normal"/>
    <w:next w:val="Normal"/>
    <w:link w:val="Heading2Char"/>
    <w:uiPriority w:val="9"/>
    <w:qFormat/>
    <w:rsid w:val="00E300B6"/>
    <w:pPr>
      <w:keepNext/>
      <w:keepLines/>
      <w:spacing w:before="240" w:after="240" w:line="276" w:lineRule="auto"/>
      <w:jc w:val="center"/>
      <w:outlineLvl w:val="1"/>
    </w:pPr>
    <w:rPr>
      <w:rFonts w:ascii="Times New Roman" w:eastAsia="SimSun" w:hAnsi="Times New Roman" w:cs="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0B6"/>
    <w:rPr>
      <w:rFonts w:ascii="Times New Roman" w:eastAsia="SimSun" w:hAnsi="Times New Roman" w:cs="Times New Roman"/>
      <w:b/>
      <w:bCs/>
      <w:i/>
      <w:color w:val="17365D"/>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2025-05-04T09:16:00Z</dcterms:created>
  <dcterms:modified xsi:type="dcterms:W3CDTF">2025-05-04T09:17:00Z</dcterms:modified>
</cp:coreProperties>
</file>