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B8" w:rsidRDefault="00D513B8" w:rsidP="00D513B8">
      <w:pPr>
        <w:keepNext/>
        <w:keepLine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57+58+59                                              BÀI 5: PHÉP NHÂN VÀ PHÉP CHIA PHÂN SỐ</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nhân, chia phân số</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được tính chất phép nhân phân số để tính hợp lí</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được phép nhân và phép chia hai phân số để giải quyết một số tình huống thực tiễn</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tư duy và lập luận toán học (vận dụng quy tắc) mô hình hóa toán học (gắn với bài toán có nội dung thực tiễn)</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D513B8" w:rsidRDefault="00D513B8" w:rsidP="00D51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giáo án, máy chiếu</w:t>
      </w:r>
    </w:p>
    <w:p w:rsidR="00D513B8" w:rsidRDefault="00D513B8" w:rsidP="00D513B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sgk, đồ dùng học tập</w:t>
      </w:r>
    </w:p>
    <w:p w:rsidR="00D513B8" w:rsidRDefault="00D513B8" w:rsidP="00D513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III. TIẾN TRÌNH DẠY HỌC</w:t>
      </w:r>
    </w:p>
    <w:p w:rsidR="00D513B8" w:rsidRDefault="00D513B8" w:rsidP="00D513B8">
      <w:pPr>
        <w:tabs>
          <w:tab w:val="left" w:pos="567"/>
          <w:tab w:val="left" w:pos="1134"/>
        </w:tabs>
        <w:spacing w:after="0" w:line="240" w:lineRule="auto"/>
        <w:jc w:val="both"/>
        <w:rPr>
          <w:rFonts w:ascii="Times New Roman" w:eastAsia="Times New Roman" w:hAnsi="Times New Roman" w:cs="Times New Roman"/>
          <w:b/>
          <w:color w:val="000000"/>
          <w:sz w:val="28"/>
          <w:szCs w:val="28"/>
        </w:rPr>
      </w:pPr>
    </w:p>
    <w:tbl>
      <w:tblPr>
        <w:tblpPr w:leftFromText="180" w:rightFromText="180" w:vertAnchor="text" w:tblpX="202"/>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0"/>
        <w:gridCol w:w="4253"/>
        <w:gridCol w:w="4527"/>
      </w:tblGrid>
      <w:tr w:rsidR="00D513B8" w:rsidTr="005629A0">
        <w:tc>
          <w:tcPr>
            <w:tcW w:w="13500" w:type="dxa"/>
            <w:gridSpan w:val="3"/>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KHỞI ĐỘNG</w:t>
            </w:r>
          </w:p>
        </w:tc>
      </w:tr>
      <w:tr w:rsidR="00D513B8" w:rsidTr="005629A0">
        <w:tc>
          <w:tcPr>
            <w:tcW w:w="13500" w:type="dxa"/>
            <w:gridSpan w:val="3"/>
          </w:tcPr>
          <w:p w:rsidR="00D513B8" w:rsidRDefault="00D513B8" w:rsidP="00D513B8">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w:t>
            </w:r>
          </w:p>
          <w:p w:rsidR="00D513B8" w:rsidRDefault="00D513B8" w:rsidP="00D513B8">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Gây hứng thú và gợi động cơ học tập cho HS. Gợi mở vấn đề sẽ được học trong bài.</w:t>
            </w:r>
          </w:p>
          <w:p w:rsidR="00D513B8" w:rsidRDefault="00D513B8" w:rsidP="00D513B8">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D513B8" w:rsidRDefault="00D513B8" w:rsidP="00D513B8">
            <w:pPr>
              <w:tabs>
                <w:tab w:val="left" w:pos="567"/>
                <w:tab w:val="left" w:pos="1134"/>
              </w:tabs>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Cách thức tổ chức: </w:t>
            </w:r>
            <w:r>
              <w:rPr>
                <w:rFonts w:ascii="Times New Roman" w:eastAsia="Times New Roman" w:hAnsi="Times New Roman" w:cs="Times New Roman"/>
                <w:color w:val="000000"/>
                <w:sz w:val="28"/>
                <w:szCs w:val="28"/>
              </w:rPr>
              <w:t xml:space="preserve">HS chú ý lắng nghe và thực hiện yêu cầu. </w:t>
            </w:r>
          </w:p>
        </w:tc>
      </w:tr>
      <w:tr w:rsidR="00D513B8" w:rsidTr="005629A0">
        <w:tc>
          <w:tcPr>
            <w:tcW w:w="4720"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GV </w:t>
            </w:r>
          </w:p>
        </w:tc>
        <w:tc>
          <w:tcPr>
            <w:tcW w:w="4253"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HS </w:t>
            </w:r>
          </w:p>
        </w:tc>
        <w:tc>
          <w:tcPr>
            <w:tcW w:w="4527"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r>
      <w:tr w:rsidR="00D513B8" w:rsidTr="005629A0">
        <w:tc>
          <w:tcPr>
            <w:tcW w:w="4720" w:type="dxa"/>
            <w:vAlign w:val="center"/>
          </w:tcPr>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trình bày vấn đề, HS trả lời câu hỏi</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Kiểm tra bài cũ. GV gọi hs lên bảng làm phép tính</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xml:space="preserve">: Ở bài trước chúng ta đã học về phép cộng và phép trừ phân số. Hôm nay, cô trò mình cùng tìm hiểu về phép nhân và phép chia. </w:t>
            </w:r>
          </w:p>
          <w:p w:rsidR="00D513B8" w:rsidRDefault="00D513B8" w:rsidP="00D513B8">
            <w:pPr>
              <w:spacing w:line="240" w:lineRule="auto"/>
              <w:jc w:val="both"/>
              <w:rPr>
                <w:rFonts w:ascii="Times New Roman" w:eastAsia="Times New Roman" w:hAnsi="Times New Roman" w:cs="Times New Roman"/>
                <w:sz w:val="28"/>
                <w:szCs w:val="28"/>
              </w:rPr>
            </w:pPr>
          </w:p>
        </w:tc>
        <w:tc>
          <w:tcPr>
            <w:tcW w:w="4253" w:type="dxa"/>
          </w:tcPr>
          <w:p w:rsidR="00D513B8" w:rsidRDefault="00D513B8" w:rsidP="00D513B8">
            <w:pPr>
              <w:spacing w:line="240" w:lineRule="auto"/>
              <w:jc w:val="both"/>
              <w:rPr>
                <w:rFonts w:ascii="Times New Roman" w:eastAsia="Times New Roman" w:hAnsi="Times New Roman" w:cs="Times New Roman"/>
                <w:i/>
                <w:sz w:val="28"/>
                <w:szCs w:val="28"/>
              </w:rPr>
            </w:pP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HS trao đổi, thảo luận hoàn thành câu hỏi.</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Một số HS trả lời HS khác nhận xét, bổ sung.</w:t>
            </w:r>
          </w:p>
          <w:p w:rsidR="00D513B8" w:rsidRDefault="00D513B8" w:rsidP="00D513B8">
            <w:pPr>
              <w:spacing w:line="240" w:lineRule="auto"/>
              <w:jc w:val="both"/>
              <w:rPr>
                <w:rFonts w:ascii="Times New Roman" w:eastAsia="Times New Roman" w:hAnsi="Times New Roman" w:cs="Times New Roman"/>
                <w:i/>
                <w:sz w:val="28"/>
                <w:szCs w:val="28"/>
              </w:rPr>
            </w:pPr>
          </w:p>
        </w:tc>
        <w:tc>
          <w:tcPr>
            <w:tcW w:w="4527" w:type="dxa"/>
          </w:tcPr>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46"/>
                <w:szCs w:val="46"/>
                <w:vertAlign w:val="subscript"/>
              </w:rPr>
              <w:object w:dxaOrig="14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pt;height:30.55pt" o:ole="">
                  <v:imagedata r:id="rId5" o:title=""/>
                </v:shape>
                <o:OLEObject Type="Embed" ProgID="Equation.DSMT4" ShapeID="_x0000_i1025" DrawAspect="Content" ObjectID="_1807640460" r:id="rId6"/>
              </w:object>
            </w:r>
            <w:r>
              <w:rPr>
                <w:rFonts w:ascii="Times New Roman" w:eastAsia="Times New Roman" w:hAnsi="Times New Roman" w:cs="Times New Roman"/>
                <w:color w:val="000000"/>
                <w:sz w:val="28"/>
                <w:szCs w:val="28"/>
              </w:rPr>
              <w:t xml:space="preserve">           </w:t>
            </w: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180" w:dyaOrig="285">
                <v:shape id="_x0000_i1026" type="#_x0000_t75" style="width:9.8pt;height:14.2pt" o:ole="">
                  <v:imagedata r:id="rId7" o:title=""/>
                </v:shape>
                <o:OLEObject Type="Embed" ProgID="Equation.DSMT4" ShapeID="_x0000_i1026" DrawAspect="Content" ObjectID="_1807640461" r:id="rId8"/>
              </w:object>
            </w:r>
            <w:r>
              <w:rPr>
                <w:rFonts w:ascii="Times New Roman" w:eastAsia="Times New Roman" w:hAnsi="Times New Roman" w:cs="Times New Roman"/>
                <w:sz w:val="28"/>
                <w:szCs w:val="28"/>
              </w:rPr>
              <w:t xml:space="preserve">          </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46"/>
                <w:szCs w:val="46"/>
                <w:vertAlign w:val="subscript"/>
              </w:rPr>
              <w:object w:dxaOrig="2280" w:dyaOrig="615">
                <v:shape id="_x0000_i1027" type="#_x0000_t75" style="width:114.55pt;height:30.55pt" o:ole="">
                  <v:imagedata r:id="rId9" o:title=""/>
                </v:shape>
                <o:OLEObject Type="Embed" ProgID="Equation.DSMT4" ShapeID="_x0000_i1027" DrawAspect="Content" ObjectID="_1807640462" r:id="rId10"/>
              </w:object>
            </w: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tc>
      </w:tr>
      <w:tr w:rsidR="00D513B8" w:rsidTr="005629A0">
        <w:tc>
          <w:tcPr>
            <w:tcW w:w="13500" w:type="dxa"/>
            <w:gridSpan w:val="3"/>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lastRenderedPageBreak/>
              <w:t>HÌNH THÀNH KIẾN THỨC MỚI</w:t>
            </w:r>
          </w:p>
        </w:tc>
      </w:tr>
      <w:tr w:rsidR="00D513B8" w:rsidTr="005629A0">
        <w:trPr>
          <w:trHeight w:val="2542"/>
        </w:trPr>
        <w:tc>
          <w:tcPr>
            <w:tcW w:w="13500" w:type="dxa"/>
            <w:gridSpan w:val="3"/>
          </w:tcPr>
          <w:p w:rsidR="00D513B8" w:rsidRDefault="00D513B8" w:rsidP="00D513B8">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Hoạt động 2. </w:t>
            </w:r>
            <w:r>
              <w:rPr>
                <w:rFonts w:ascii="Times New Roman" w:eastAsia="Times New Roman" w:hAnsi="Times New Roman" w:cs="Times New Roman"/>
                <w:b/>
                <w:color w:val="000000"/>
                <w:sz w:val="28"/>
                <w:szCs w:val="28"/>
              </w:rPr>
              <w:t xml:space="preserve"> Nhân hai phân số</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Thực hiện được phép nhân hai phân số</w:t>
            </w:r>
          </w:p>
          <w:p w:rsidR="00D513B8" w:rsidRDefault="00D513B8" w:rsidP="00D513B8">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Sản phẩm: </w:t>
            </w:r>
            <w:r>
              <w:rPr>
                <w:rFonts w:ascii="Times New Roman" w:eastAsia="Times New Roman" w:hAnsi="Times New Roman" w:cs="Times New Roman"/>
                <w:color w:val="000000"/>
                <w:sz w:val="28"/>
                <w:szCs w:val="28"/>
              </w:rPr>
              <w:t>Câu trả lời của HS ,HS nắm vững kiến thức, kết quả của HS</w:t>
            </w:r>
          </w:p>
          <w:p w:rsidR="00D513B8" w:rsidRDefault="00D513B8" w:rsidP="00D513B8">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Cách thức tổ chức: </w:t>
            </w:r>
            <w:r>
              <w:rPr>
                <w:rFonts w:ascii="Times New Roman" w:eastAsia="Times New Roman" w:hAnsi="Times New Roman" w:cs="Times New Roman"/>
                <w:color w:val="000000"/>
                <w:sz w:val="28"/>
                <w:szCs w:val="28"/>
              </w:rPr>
              <w:t xml:space="preserve"> Đọc thông tin sgk, nghe giáo viên hướng dẫn, học sinh thảo luận, trao đổi. HS quan sát SGK,tìm hiểu nội dung kiến thức theo yêu cầu của GV.</w:t>
            </w:r>
          </w:p>
          <w:p w:rsidR="00D513B8" w:rsidRDefault="00D513B8" w:rsidP="00D513B8">
            <w:pPr>
              <w:tabs>
                <w:tab w:val="left" w:pos="567"/>
                <w:tab w:val="left" w:pos="1134"/>
              </w:tabs>
              <w:spacing w:line="240" w:lineRule="auto"/>
              <w:jc w:val="both"/>
              <w:rPr>
                <w:rFonts w:ascii="Times New Roman" w:eastAsia="Times New Roman" w:hAnsi="Times New Roman" w:cs="Times New Roman"/>
                <w:i/>
                <w:sz w:val="28"/>
                <w:szCs w:val="28"/>
              </w:rPr>
            </w:pPr>
          </w:p>
        </w:tc>
      </w:tr>
      <w:tr w:rsidR="00D513B8" w:rsidTr="005629A0">
        <w:tc>
          <w:tcPr>
            <w:tcW w:w="4720"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GV </w:t>
            </w:r>
          </w:p>
        </w:tc>
        <w:tc>
          <w:tcPr>
            <w:tcW w:w="4253"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HS </w:t>
            </w:r>
          </w:p>
        </w:tc>
        <w:tc>
          <w:tcPr>
            <w:tcW w:w="4527"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r>
      <w:tr w:rsidR="00D513B8" w:rsidTr="005629A0">
        <w:tc>
          <w:tcPr>
            <w:tcW w:w="4720" w:type="dxa"/>
            <w:vAlign w:val="center"/>
          </w:tcPr>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HĐKP1</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quy tắc nhân hai phân </w:t>
            </w:r>
            <w:r>
              <w:rPr>
                <w:rFonts w:ascii="Times New Roman" w:eastAsia="Times New Roman" w:hAnsi="Times New Roman" w:cs="Times New Roman"/>
                <w:color w:val="000000"/>
                <w:sz w:val="28"/>
                <w:szCs w:val="28"/>
              </w:rPr>
              <w:lastRenderedPageBreak/>
              <w:t>số, phân tích qua Ví dụ 1 để hs hiểu</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ngay một thực hành (bổ sung) để củng cố quy tắc</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D513B8" w:rsidRDefault="00D513B8" w:rsidP="00D513B8">
            <w:p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gọi HS khác nhận xét, đánh giá.</w:t>
            </w:r>
          </w:p>
        </w:tc>
        <w:tc>
          <w:tcPr>
            <w:tcW w:w="4253" w:type="dxa"/>
          </w:tcPr>
          <w:p w:rsidR="00D513B8" w:rsidRDefault="00D513B8" w:rsidP="00D513B8">
            <w:pPr>
              <w:tabs>
                <w:tab w:val="left" w:pos="546"/>
              </w:tabs>
              <w:spacing w:line="240" w:lineRule="auto"/>
              <w:jc w:val="both"/>
              <w:rPr>
                <w:rFonts w:ascii="Times New Roman" w:eastAsia="Times New Roman" w:hAnsi="Times New Roman" w:cs="Times New Roman"/>
                <w:i/>
                <w:sz w:val="28"/>
                <w:szCs w:val="28"/>
              </w:rPr>
            </w:pP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hoạt động cá nhân hoặc nhóm </w:t>
            </w:r>
            <w:r>
              <w:rPr>
                <w:rFonts w:ascii="Times New Roman" w:eastAsia="Times New Roman" w:hAnsi="Times New Roman" w:cs="Times New Roman"/>
                <w:sz w:val="28"/>
                <w:szCs w:val="28"/>
              </w:rPr>
              <w:lastRenderedPageBreak/>
              <w:t xml:space="preserve">đôi, hoàn thành </w:t>
            </w:r>
            <w:r>
              <w:rPr>
                <w:rFonts w:ascii="Times New Roman" w:eastAsia="Times New Roman" w:hAnsi="Times New Roman" w:cs="Times New Roman"/>
                <w:b/>
                <w:sz w:val="28"/>
                <w:szCs w:val="28"/>
              </w:rPr>
              <w:t>HĐKP1.</w:t>
            </w:r>
          </w:p>
          <w:p w:rsidR="00D513B8" w:rsidRDefault="00D513B8" w:rsidP="00D513B8">
            <w:pPr>
              <w:tabs>
                <w:tab w:val="left" w:pos="546"/>
              </w:tabs>
              <w:spacing w:line="240" w:lineRule="auto"/>
              <w:jc w:val="both"/>
              <w:rPr>
                <w:rFonts w:ascii="Times New Roman" w:eastAsia="Times New Roman" w:hAnsi="Times New Roman" w:cs="Times New Roman"/>
                <w:i/>
                <w:sz w:val="28"/>
                <w:szCs w:val="28"/>
              </w:rPr>
            </w:pPr>
          </w:p>
          <w:p w:rsidR="00D513B8" w:rsidRDefault="00D513B8" w:rsidP="00D513B8">
            <w:pPr>
              <w:tabs>
                <w:tab w:val="left" w:pos="546"/>
              </w:tabs>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HS tiếp nhận nhiệm vụ, trao đổi, thảo luận.</w:t>
            </w: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 đứng tại chỗ trả lời câu hỏi.</w:t>
            </w:r>
          </w:p>
          <w:p w:rsidR="00D513B8" w:rsidRDefault="00D513B8" w:rsidP="00D513B8">
            <w:pPr>
              <w:spacing w:after="200" w:line="240" w:lineRule="auto"/>
              <w:jc w:val="both"/>
              <w:rPr>
                <w:rFonts w:ascii="Times New Roman" w:eastAsia="Times New Roman" w:hAnsi="Times New Roman" w:cs="Times New Roman"/>
                <w:color w:val="000000"/>
                <w:sz w:val="28"/>
                <w:szCs w:val="28"/>
              </w:rPr>
            </w:pP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khác nhận xét, đánh giá.</w:t>
            </w: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tc>
        <w:tc>
          <w:tcPr>
            <w:tcW w:w="4527" w:type="dxa"/>
          </w:tcPr>
          <w:p w:rsidR="00D513B8" w:rsidRDefault="00D513B8" w:rsidP="00D513B8">
            <w:pPr>
              <w:spacing w:after="2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1. Nhân hai phân số</w:t>
            </w:r>
          </w:p>
          <w:p w:rsidR="00D513B8" w:rsidRDefault="00D513B8" w:rsidP="00D513B8">
            <w:pPr>
              <w:spacing w:after="20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Giải:</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 cao của đáy sông Sài Gòn là:</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-32 . 5</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-20</w:t>
            </w:r>
          </w:p>
          <w:p w:rsidR="00D513B8" w:rsidRDefault="00D513B8" w:rsidP="00D513B8">
            <w:pPr>
              <w:spacing w:line="240" w:lineRule="auto"/>
              <w:jc w:val="both"/>
              <w:rPr>
                <w:rFonts w:ascii="Times New Roman" w:eastAsia="Times New Roman" w:hAnsi="Times New Roman" w:cs="Times New Roman"/>
                <w:b/>
                <w:sz w:val="28"/>
                <w:szCs w:val="28"/>
              </w:rPr>
            </w:pPr>
          </w:p>
          <w:p w:rsidR="00D513B8" w:rsidRDefault="00D513B8" w:rsidP="00D513B8">
            <w:pPr>
              <w:spacing w:line="240" w:lineRule="auto"/>
              <w:jc w:val="both"/>
              <w:rPr>
                <w:rFonts w:ascii="Times New Roman" w:eastAsia="Times New Roman" w:hAnsi="Times New Roman" w:cs="Times New Roman"/>
                <w:b/>
                <w:sz w:val="28"/>
                <w:szCs w:val="28"/>
              </w:rPr>
            </w:pPr>
          </w:p>
          <w:p w:rsidR="00D513B8" w:rsidRDefault="00D513B8" w:rsidP="00D513B8">
            <w:pPr>
              <w:spacing w:line="240" w:lineRule="auto"/>
              <w:jc w:val="both"/>
              <w:rPr>
                <w:rFonts w:ascii="Times New Roman" w:eastAsia="Times New Roman" w:hAnsi="Times New Roman" w:cs="Times New Roman"/>
                <w:b/>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tc>
      </w:tr>
      <w:tr w:rsidR="00D513B8" w:rsidTr="005629A0">
        <w:trPr>
          <w:trHeight w:val="90"/>
        </w:trPr>
        <w:tc>
          <w:tcPr>
            <w:tcW w:w="13500" w:type="dxa"/>
            <w:gridSpan w:val="3"/>
          </w:tcPr>
          <w:p w:rsidR="00D513B8" w:rsidRDefault="00D513B8" w:rsidP="00D513B8">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Hoạt động 3.  </w:t>
            </w:r>
            <w:r>
              <w:rPr>
                <w:rFonts w:ascii="Times New Roman" w:eastAsia="Times New Roman" w:hAnsi="Times New Roman" w:cs="Times New Roman"/>
                <w:b/>
                <w:color w:val="000000"/>
                <w:sz w:val="28"/>
                <w:szCs w:val="28"/>
              </w:rPr>
              <w:t xml:space="preserve">  Một số tính chất của phép nhân phân số</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Nắm được phép nhân có những tính chất nào</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Sản phẩm học tập: </w:t>
            </w:r>
            <w:r>
              <w:rPr>
                <w:rFonts w:ascii="Times New Roman" w:eastAsia="Times New Roman" w:hAnsi="Times New Roman" w:cs="Times New Roman"/>
                <w:color w:val="000000"/>
                <w:sz w:val="28"/>
                <w:szCs w:val="28"/>
              </w:rPr>
              <w:t xml:space="preserve"> HS nắm vững kiến thức .Câu trả lời của HS</w:t>
            </w:r>
          </w:p>
          <w:p w:rsidR="00D513B8" w:rsidRDefault="00D513B8" w:rsidP="00D513B8">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 Tổ chức thực hiện:</w:t>
            </w:r>
            <w:r>
              <w:rPr>
                <w:rFonts w:ascii="Times New Roman" w:eastAsia="Times New Roman" w:hAnsi="Times New Roman" w:cs="Times New Roman"/>
                <w:color w:val="000000"/>
                <w:sz w:val="28"/>
                <w:szCs w:val="28"/>
              </w:rPr>
              <w:t xml:space="preserve"> HS quan sát SGK làm việc cá nhân, (nhóm đôi) để tìm hiểu nội dung kiến thức theo yêu cầu của GV</w:t>
            </w:r>
          </w:p>
        </w:tc>
      </w:tr>
      <w:tr w:rsidR="00D513B8" w:rsidTr="005629A0">
        <w:tc>
          <w:tcPr>
            <w:tcW w:w="4720"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Vai trò của GV</w:t>
            </w:r>
          </w:p>
        </w:tc>
        <w:tc>
          <w:tcPr>
            <w:tcW w:w="4253"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vụ của HS</w:t>
            </w:r>
          </w:p>
        </w:tc>
        <w:tc>
          <w:tcPr>
            <w:tcW w:w="4527" w:type="dxa"/>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D513B8" w:rsidTr="005629A0">
        <w:tc>
          <w:tcPr>
            <w:tcW w:w="4720" w:type="dxa"/>
          </w:tcPr>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có thể sử dụng tương tự để HS đưa ra phán đoán về tính chất phép nhân phân số sau khi nhắc về tính chất phép nhân số nguyên</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các tính chất phân số với y nói chúng tương tự phép nhân số nguyên và chú </w:t>
            </w:r>
            <w:r>
              <w:rPr>
                <w:rFonts w:ascii="Times New Roman" w:eastAsia="Times New Roman" w:hAnsi="Times New Roman" w:cs="Times New Roman"/>
                <w:b/>
                <w:color w:val="000000"/>
                <w:sz w:val="28"/>
                <w:szCs w:val="28"/>
              </w:rPr>
              <w:t>‎ r</w:t>
            </w:r>
            <w:r>
              <w:rPr>
                <w:rFonts w:ascii="Times New Roman" w:eastAsia="Times New Roman" w:hAnsi="Times New Roman" w:cs="Times New Roman"/>
                <w:color w:val="000000"/>
                <w:sz w:val="28"/>
                <w:szCs w:val="28"/>
              </w:rPr>
              <w:t>ằng, ta thường vận dụng các tính chất này để tính toán hợp lí như Ví dụ 2 và Thực hành 1 ( HS tham gia vào ví dụ do GV dẫn dắt và chủ động thực hiện thực hành)</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253" w:type="dxa"/>
          </w:tcPr>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tìm hiểu nội thông qua việc thực hiện yêu cầu của GV.</w:t>
            </w: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tiếp nhận nhiệm vụ, trao đổi, thảo luận</w:t>
            </w:r>
          </w:p>
          <w:p w:rsidR="00D513B8" w:rsidRDefault="00D513B8" w:rsidP="00D513B8">
            <w:pPr>
              <w:spacing w:line="240" w:lineRule="auto"/>
              <w:jc w:val="both"/>
              <w:rPr>
                <w:rFonts w:ascii="Times New Roman" w:eastAsia="Times New Roman" w:hAnsi="Times New Roman" w:cs="Times New Roman"/>
                <w:color w:val="000000"/>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HS đứng tại chỗ trả lời câu hỏi.</w:t>
            </w:r>
          </w:p>
          <w:p w:rsidR="00D513B8" w:rsidRDefault="00D513B8" w:rsidP="00D513B8">
            <w:p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gọi HS khác nhận xét, đánh giá.</w:t>
            </w:r>
          </w:p>
        </w:tc>
        <w:tc>
          <w:tcPr>
            <w:tcW w:w="4527" w:type="dxa"/>
          </w:tcPr>
          <w:p w:rsidR="00D513B8" w:rsidRDefault="00D513B8" w:rsidP="00D513B8">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xml:space="preserve"> Một số tính chất của phép nhân phân số</w:t>
            </w:r>
          </w:p>
          <w:p w:rsidR="00D513B8" w:rsidRDefault="00D513B8" w:rsidP="00D513B8">
            <w:pPr>
              <w:spacing w:after="2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1:</w:t>
            </w:r>
          </w:p>
          <w:p w:rsidR="00D513B8" w:rsidRDefault="00D513B8" w:rsidP="00D513B8">
            <w:pPr>
              <w:spacing w:after="20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D513B8" w:rsidRDefault="00D513B8" w:rsidP="00D513B8">
            <w:pPr>
              <w:spacing w:after="200" w:line="240" w:lineRule="auto"/>
              <w:jc w:val="both"/>
              <w:rPr>
                <w:rFonts w:ascii="Times New Roman" w:eastAsia="Times New Roman" w:hAnsi="Times New Roman" w:cs="Times New Roman"/>
                <w:color w:val="000000"/>
                <w:sz w:val="28"/>
                <w:szCs w:val="28"/>
              </w:rPr>
            </w:pP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20 . 1</m:t>
                  </m:r>
                </m:num>
                <m:den>
                  <m:r>
                    <w:rPr>
                      <w:rFonts w:ascii="Cambria Math" w:eastAsia="Cambria Math" w:hAnsi="Cambria Math" w:cs="Cambria Math"/>
                      <w:color w:val="000000"/>
                      <w:sz w:val="28"/>
                      <w:szCs w:val="28"/>
                    </w:rPr>
                    <m:t>7 . 5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35</m:t>
                  </m:r>
                </m:den>
              </m:f>
            </m:oMath>
          </w:p>
          <w:p w:rsidR="00D513B8" w:rsidRDefault="00D513B8" w:rsidP="00D513B8">
            <w:pPr>
              <w:spacing w:line="240" w:lineRule="auto"/>
              <w:jc w:val="both"/>
              <w:rPr>
                <w:rFonts w:ascii="Times New Roman" w:eastAsia="Times New Roman" w:hAnsi="Times New Roman" w:cs="Times New Roman"/>
                <w:sz w:val="28"/>
                <w:szCs w:val="28"/>
              </w:rPr>
            </w:pPr>
          </w:p>
        </w:tc>
      </w:tr>
      <w:tr w:rsidR="00D513B8" w:rsidTr="005629A0">
        <w:trPr>
          <w:trHeight w:val="2052"/>
        </w:trPr>
        <w:tc>
          <w:tcPr>
            <w:tcW w:w="13500" w:type="dxa"/>
            <w:gridSpan w:val="3"/>
          </w:tcPr>
          <w:p w:rsidR="00D513B8" w:rsidRDefault="00D513B8" w:rsidP="00D513B8">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3: Chia phân số</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HS thực hiện được các phép chia phân số</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Sản phẩm học tập: </w:t>
            </w:r>
            <w:r>
              <w:rPr>
                <w:rFonts w:ascii="Times New Roman" w:eastAsia="Times New Roman" w:hAnsi="Times New Roman" w:cs="Times New Roman"/>
                <w:color w:val="000000"/>
                <w:sz w:val="28"/>
                <w:szCs w:val="28"/>
              </w:rPr>
              <w:t>Câu trả lời của HS</w:t>
            </w:r>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D513B8" w:rsidTr="005629A0">
        <w:trPr>
          <w:trHeight w:val="14849"/>
        </w:trPr>
        <w:tc>
          <w:tcPr>
            <w:tcW w:w="4720" w:type="dxa"/>
            <w:vAlign w:val="center"/>
          </w:tcPr>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dùng HĐKP2 để HS trao đổi, củng cố quy tắc chia phân số và một dạng tình huống dùng phép chia</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phép nhân, phép chia phân số với số nguyên: GV giới thiệu cách tính nhân và chia phân số với số nguyên </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thực hiện Thực hành 2</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D513B8" w:rsidRDefault="00D513B8" w:rsidP="00D513B8">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GV đánh giá, nhận xét, chuẩn kiến thức, chuyển sang nội dung mới </w:t>
            </w:r>
          </w:p>
        </w:tc>
        <w:tc>
          <w:tcPr>
            <w:tcW w:w="4253" w:type="dxa"/>
            <w:vAlign w:val="center"/>
          </w:tcPr>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cùng GV xây dựng ví dụ</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Thực hành 2</w:t>
            </w: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HS đứng tại chỗ trả lời câu hỏi.</w:t>
            </w: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HS khác nhận xét, đánh giá.</w:t>
            </w:r>
          </w:p>
          <w:p w:rsidR="00D513B8" w:rsidRDefault="00D513B8" w:rsidP="00D513B8">
            <w:pPr>
              <w:tabs>
                <w:tab w:val="left" w:pos="567"/>
                <w:tab w:val="left" w:pos="1134"/>
              </w:tabs>
              <w:spacing w:line="240" w:lineRule="auto"/>
              <w:rPr>
                <w:rFonts w:ascii="Times New Roman" w:eastAsia="Times New Roman" w:hAnsi="Times New Roman" w:cs="Times New Roman"/>
                <w:i/>
                <w:color w:val="000000"/>
                <w:sz w:val="28"/>
                <w:szCs w:val="28"/>
              </w:rPr>
            </w:pPr>
          </w:p>
          <w:p w:rsidR="00D513B8" w:rsidRDefault="00D513B8" w:rsidP="00D513B8">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HS tiếp nhận nhiệm vụ, thảo luận đưa ra đáp án</w:t>
            </w: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w:t>
            </w:r>
          </w:p>
          <w:p w:rsidR="00D513B8" w:rsidRDefault="00D513B8" w:rsidP="00D513B8">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tc>
        <w:tc>
          <w:tcPr>
            <w:tcW w:w="4527" w:type="dxa"/>
            <w:vAlign w:val="center"/>
          </w:tcPr>
          <w:p w:rsidR="00D513B8" w:rsidRDefault="00D513B8" w:rsidP="00D513B8">
            <w:pPr>
              <w:spacing w:after="2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Thực hành 2: </w:t>
            </w:r>
          </w:p>
          <w:p w:rsidR="00D513B8" w:rsidRDefault="00D513B8" w:rsidP="00D513B8">
            <w:pPr>
              <w:spacing w:after="20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-2 . 7</m:t>
                  </m:r>
                </m:num>
                <m:den>
                  <m:r>
                    <w:rPr>
                      <w:rFonts w:ascii="Cambria Math" w:eastAsia="Cambria Math" w:hAnsi="Cambria Math" w:cs="Cambria Math"/>
                      <w:color w:val="000000"/>
                      <w:sz w:val="28"/>
                      <w:szCs w:val="28"/>
                    </w:rPr>
                    <m:t>7 . 4</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4</m:t>
                  </m:r>
                </m:den>
              </m:f>
            </m:oMath>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11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44</m:t>
                  </m:r>
                </m:num>
                <m:den>
                  <m:r>
                    <w:rPr>
                      <w:rFonts w:ascii="Cambria Math" w:eastAsia="Cambria Math" w:hAnsi="Cambria Math" w:cs="Cambria Math"/>
                      <w:color w:val="000000"/>
                      <w:sz w:val="28"/>
                      <w:szCs w:val="28"/>
                    </w:rPr>
                    <m:t>15</m:t>
                  </m:r>
                </m:den>
              </m:f>
            </m:oMath>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4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-10</w:t>
            </w:r>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d.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6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15.1</m:t>
                  </m:r>
                </m:num>
                <m:den>
                  <m:r>
                    <w:rPr>
                      <w:rFonts w:ascii="Cambria Math" w:eastAsia="Cambria Math" w:hAnsi="Cambria Math" w:cs="Cambria Math"/>
                      <w:color w:val="000000"/>
                      <w:sz w:val="28"/>
                      <w:szCs w:val="28"/>
                    </w:rPr>
                    <m:t>-8.6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48</m:t>
                  </m:r>
                </m:den>
              </m:f>
            </m:oMath>
          </w:p>
          <w:p w:rsidR="00D513B8" w:rsidRDefault="00D513B8" w:rsidP="00D513B8">
            <w:pPr>
              <w:spacing w:line="240" w:lineRule="auto"/>
              <w:jc w:val="both"/>
              <w:rPr>
                <w:rFonts w:ascii="Times New Roman" w:eastAsia="Times New Roman" w:hAnsi="Times New Roman" w:cs="Times New Roman"/>
                <w:b/>
                <w:sz w:val="28"/>
                <w:szCs w:val="28"/>
              </w:rPr>
            </w:pPr>
          </w:p>
        </w:tc>
      </w:tr>
      <w:tr w:rsidR="00D513B8" w:rsidTr="005629A0">
        <w:tc>
          <w:tcPr>
            <w:tcW w:w="13500" w:type="dxa"/>
            <w:gridSpan w:val="3"/>
            <w:vAlign w:val="center"/>
          </w:tcPr>
          <w:p w:rsidR="00D513B8" w:rsidRDefault="00D513B8" w:rsidP="00D513B8">
            <w:pPr>
              <w:spacing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LUYỆN TẬP</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 Nghe giáo viên hướng dẫn, học sinh thảo luận, trao đổi.</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Câu 1, 2</w:t>
            </w:r>
          </w:p>
          <w:p w:rsidR="00D513B8" w:rsidRDefault="00D513B8" w:rsidP="00D513B8">
            <w:pPr>
              <w:spacing w:line="240" w:lineRule="auto"/>
              <w:jc w:val="both"/>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tc>
      </w:tr>
      <w:tr w:rsidR="00D513B8" w:rsidTr="005629A0">
        <w:trPr>
          <w:trHeight w:val="2564"/>
        </w:trPr>
        <w:tc>
          <w:tcPr>
            <w:tcW w:w="4720" w:type="dxa"/>
            <w:vAlign w:val="center"/>
          </w:tcPr>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giá trị của biểu thức:</w:t>
            </w: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w:t>
            </w: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9</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p>
          <w:p w:rsidR="00D513B8" w:rsidRDefault="00D513B8" w:rsidP="00D513B8">
            <w:pPr>
              <w:shd w:val="clear" w:color="auto" w:fill="FFFFFF"/>
              <w:spacing w:after="200" w:line="240" w:lineRule="auto"/>
              <w:jc w:val="both"/>
              <w:rPr>
                <w:rFonts w:ascii="Times New Roman" w:eastAsia="Times New Roman" w:hAnsi="Times New Roman" w:cs="Times New Roman"/>
                <w:b/>
                <w:color w:val="000000"/>
                <w:sz w:val="28"/>
                <w:szCs w:val="28"/>
              </w:rPr>
            </w:pPr>
          </w:p>
          <w:p w:rsidR="00D513B8" w:rsidRDefault="00D513B8" w:rsidP="00D513B8">
            <w:pPr>
              <w:shd w:val="clear" w:color="auto" w:fill="FFFFFF"/>
              <w:spacing w:after="200" w:line="240" w:lineRule="auto"/>
              <w:jc w:val="both"/>
              <w:rPr>
                <w:rFonts w:ascii="Times New Roman" w:eastAsia="Times New Roman" w:hAnsi="Times New Roman" w:cs="Times New Roman"/>
                <w:b/>
                <w:color w:val="000000"/>
                <w:sz w:val="28"/>
                <w:szCs w:val="28"/>
              </w:rPr>
            </w:pPr>
          </w:p>
          <w:p w:rsidR="00D513B8" w:rsidRDefault="00D513B8" w:rsidP="00D513B8">
            <w:pPr>
              <w:shd w:val="clear" w:color="auto" w:fill="FFFFFF"/>
              <w:spacing w:after="200" w:line="240" w:lineRule="auto"/>
              <w:jc w:val="both"/>
              <w:rPr>
                <w:rFonts w:ascii="Times New Roman" w:eastAsia="Times New Roman" w:hAnsi="Times New Roman" w:cs="Times New Roman"/>
                <w:b/>
                <w:color w:val="000000"/>
                <w:sz w:val="28"/>
                <w:szCs w:val="28"/>
              </w:rPr>
            </w:pP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p>
          <w:p w:rsidR="00D513B8" w:rsidRDefault="00D513B8" w:rsidP="00D513B8">
            <w:pPr>
              <w:shd w:val="clear" w:color="auto" w:fill="FFFFFF"/>
              <w:spacing w:after="20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Một ô tô chạy hết 8 phút trên một đoạn đường với vận tối trung bình 40km/h. Hãy tính độ dài đoạn đường đó. Người </w:t>
            </w:r>
            <w:r>
              <w:rPr>
                <w:rFonts w:ascii="Times New Roman" w:eastAsia="Times New Roman" w:hAnsi="Times New Roman" w:cs="Times New Roman"/>
                <w:color w:val="000000"/>
                <w:sz w:val="28"/>
                <w:szCs w:val="28"/>
              </w:rPr>
              <w:lastRenderedPageBreak/>
              <w:t xml:space="preserve">lái xe muốn thời gian chạy hết quãng đường đó chỉ 5 phút thì ô tô phải chạy với vận tốc trung bình là bao nhiêu? </w:t>
            </w:r>
          </w:p>
          <w:p w:rsidR="00D513B8" w:rsidRDefault="00D513B8" w:rsidP="00D513B8">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p w:rsidR="00D513B8" w:rsidRDefault="00D513B8" w:rsidP="00D513B8">
            <w:pPr>
              <w:spacing w:line="240" w:lineRule="auto"/>
              <w:jc w:val="both"/>
              <w:rPr>
                <w:rFonts w:ascii="Times New Roman" w:eastAsia="Times New Roman" w:hAnsi="Times New Roman" w:cs="Times New Roman"/>
                <w:b/>
                <w:sz w:val="28"/>
                <w:szCs w:val="28"/>
              </w:rPr>
            </w:pPr>
            <w:r>
              <w:rPr>
                <w:noProof/>
                <w:lang w:val="en-US"/>
              </w:rPr>
              <mc:AlternateContent>
                <mc:Choice Requires="wps">
                  <w:drawing>
                    <wp:anchor distT="0" distB="0" distL="114300" distR="114300" simplePos="0" relativeHeight="251659264" behindDoc="0" locked="0" layoutInCell="1" hidden="0" allowOverlap="1" wp14:anchorId="2357D82F" wp14:editId="7C0D5425">
                      <wp:simplePos x="0" y="0"/>
                      <wp:positionH relativeFrom="column">
                        <wp:posOffset>241300</wp:posOffset>
                      </wp:positionH>
                      <wp:positionV relativeFrom="paragraph">
                        <wp:posOffset>5638800</wp:posOffset>
                      </wp:positionV>
                      <wp:extent cx="1601316" cy="532745"/>
                      <wp:effectExtent l="0" t="0" r="0" b="0"/>
                      <wp:wrapNone/>
                      <wp:docPr id="23" name="Rectangle 23"/>
                      <wp:cNvGraphicFramePr/>
                      <a:graphic xmlns:a="http://schemas.openxmlformats.org/drawingml/2006/main">
                        <a:graphicData uri="http://schemas.microsoft.com/office/word/2010/wordprocessingShape">
                          <wps:wsp>
                            <wps:cNvSpPr/>
                            <wps:spPr>
                              <a:xfrm>
                                <a:off x="4550105" y="3518390"/>
                                <a:ext cx="1591791" cy="523220"/>
                              </a:xfrm>
                              <a:prstGeom prst="rect">
                                <a:avLst/>
                              </a:prstGeom>
                              <a:noFill/>
                              <a:ln>
                                <a:noFill/>
                              </a:ln>
                            </wps:spPr>
                            <wps:txbx>
                              <w:txbxContent>
                                <w:p w:rsidR="00D513B8" w:rsidRDefault="00D513B8" w:rsidP="00D513B8">
                                  <w:pPr>
                                    <w:spacing w:after="0" w:line="240" w:lineRule="auto"/>
                                    <w:jc w:val="both"/>
                                    <w:textDirection w:val="btLr"/>
                                  </w:pPr>
                                  <w:r>
                                    <w:rPr>
                                      <w:rFonts w:ascii="Times New Roman" w:eastAsia="Times New Roman" w:hAnsi="Times New Roman" w:cs="Times New Roman"/>
                                      <w:b/>
                                      <w:color w:val="006600"/>
                                      <w:sz w:val="56"/>
                                    </w:rPr>
                                    <w:t>a/ C = {5; -2; 8; -11}</w:t>
                                  </w:r>
                                </w:p>
                              </w:txbxContent>
                            </wps:txbx>
                            <wps:bodyPr spcFirstLastPara="1" wrap="square" lIns="91425" tIns="45700" rIns="91425" bIns="45700" anchor="t" anchorCtr="0">
                              <a:noAutofit/>
                            </wps:bodyPr>
                          </wps:wsp>
                        </a:graphicData>
                      </a:graphic>
                    </wp:anchor>
                  </w:drawing>
                </mc:Choice>
                <mc:Fallback>
                  <w:pict>
                    <v:rect id="Rectangle 23" o:spid="_x0000_s1026" style="position:absolute;left:0;text-align:left;margin-left:19pt;margin-top:444pt;width:126.1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" filled="f" stroked="f">
                      <v:textbox inset="2.53958mm,1.2694mm,2.53958mm,1.2694mm">
                        <w:txbxContent>
                          <w:p w:rsidR="00D513B8" w:rsidRDefault="00D513B8" w:rsidP="00D513B8">
                            <w:pPr>
                              <w:spacing w:after="0" w:line="240" w:lineRule="auto"/>
                              <w:jc w:val="both"/>
                              <w:textDirection w:val="btLr"/>
                            </w:pPr>
                            <w:r>
                              <w:rPr>
                                <w:rFonts w:ascii="Times New Roman" w:eastAsia="Times New Roman" w:hAnsi="Times New Roman" w:cs="Times New Roman"/>
                                <w:b/>
                                <w:color w:val="006600"/>
                                <w:sz w:val="56"/>
                              </w:rPr>
                              <w:t>a/ C = {5; -2; 8; -11}</w:t>
                            </w:r>
                          </w:p>
                        </w:txbxContent>
                      </v:textbox>
                    </v:rect>
                  </w:pict>
                </mc:Fallback>
              </mc:AlternateContent>
            </w:r>
          </w:p>
        </w:tc>
        <w:tc>
          <w:tcPr>
            <w:tcW w:w="4253" w:type="dxa"/>
          </w:tcPr>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làm việc  nhóm</w:t>
            </w:r>
            <w:r>
              <w:rPr>
                <w:rFonts w:ascii="Times New Roman" w:eastAsia="Times New Roman" w:hAnsi="Times New Roman" w:cs="Times New Roman"/>
                <w:color w:val="000000"/>
                <w:sz w:val="28"/>
                <w:szCs w:val="28"/>
              </w:rPr>
              <w:t xml:space="preserve"> hoàn thành bài tập </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 bài làm</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đánh giá.</w:t>
            </w: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HS làm việc cá nhân</w:t>
            </w:r>
            <w:r>
              <w:rPr>
                <w:rFonts w:ascii="Times New Roman" w:eastAsia="Times New Roman" w:hAnsi="Times New Roman" w:cs="Times New Roman"/>
                <w:color w:val="000000"/>
                <w:sz w:val="28"/>
                <w:szCs w:val="28"/>
              </w:rPr>
              <w:t xml:space="preserve"> hoàn thành bài tập </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 bài làm</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đánh giá.</w:t>
            </w:r>
          </w:p>
          <w:p w:rsidR="00D513B8" w:rsidRDefault="00D513B8" w:rsidP="00D513B8">
            <w:pPr>
              <w:spacing w:line="240" w:lineRule="auto"/>
              <w:jc w:val="both"/>
              <w:rPr>
                <w:rFonts w:ascii="Times New Roman" w:eastAsia="Times New Roman" w:hAnsi="Times New Roman" w:cs="Times New Roman"/>
                <w:b/>
                <w:sz w:val="28"/>
                <w:szCs w:val="28"/>
              </w:rPr>
            </w:pPr>
          </w:p>
        </w:tc>
        <w:tc>
          <w:tcPr>
            <w:tcW w:w="4527" w:type="dxa"/>
          </w:tcPr>
          <w:p w:rsidR="00D513B8" w:rsidRDefault="00D513B8" w:rsidP="00D513B8">
            <w:pPr>
              <w:spacing w:line="240" w:lineRule="auto"/>
              <w:jc w:val="both"/>
              <w:rPr>
                <w:rFonts w:ascii="Times New Roman" w:eastAsia="Times New Roman" w:hAnsi="Times New Roman" w:cs="Times New Roman"/>
                <w:b/>
                <w:sz w:val="28"/>
                <w:szCs w:val="28"/>
              </w:rPr>
            </w:pPr>
            <w:r>
              <w:rPr>
                <w:noProof/>
                <w:lang w:val="en-US"/>
              </w:rPr>
              <w:lastRenderedPageBreak/>
              <mc:AlternateContent>
                <mc:Choice Requires="wps">
                  <w:drawing>
                    <wp:anchor distT="0" distB="0" distL="114300" distR="114300" simplePos="0" relativeHeight="251660288" behindDoc="0" locked="0" layoutInCell="1" hidden="0" allowOverlap="1" wp14:anchorId="2661FDD0" wp14:editId="1852DD78">
                      <wp:simplePos x="0" y="0"/>
                      <wp:positionH relativeFrom="column">
                        <wp:posOffset>63501</wp:posOffset>
                      </wp:positionH>
                      <wp:positionV relativeFrom="paragraph">
                        <wp:posOffset>101600</wp:posOffset>
                      </wp:positionV>
                      <wp:extent cx="2676525" cy="532745"/>
                      <wp:effectExtent l="0" t="0" r="0" b="0"/>
                      <wp:wrapNone/>
                      <wp:docPr id="22" name="Rectangle 22"/>
                      <wp:cNvGraphicFramePr/>
                      <a:graphic xmlns:a="http://schemas.openxmlformats.org/drawingml/2006/main">
                        <a:graphicData uri="http://schemas.microsoft.com/office/word/2010/wordprocessingShape">
                          <wps:wsp>
                            <wps:cNvSpPr/>
                            <wps:spPr>
                              <a:xfrm>
                                <a:off x="4012500" y="3518390"/>
                                <a:ext cx="2667000" cy="523220"/>
                              </a:xfrm>
                              <a:prstGeom prst="rect">
                                <a:avLst/>
                              </a:prstGeom>
                              <a:noFill/>
                              <a:ln>
                                <a:noFill/>
                              </a:ln>
                            </wps:spPr>
                            <wps:txbx>
                              <w:txbxContent>
                                <w:p w:rsidR="00D513B8" w:rsidRDefault="00D513B8" w:rsidP="00D513B8">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id="Rectangle 22" o:spid="_x0000_s1027" style="position:absolute;left:0;text-align:left;margin-left:5pt;margin-top:8pt;width:210.75pt;height:4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" filled="f" stroked="f">
                      <v:textbox inset="2.53958mm,1.2694mm,2.53958mm,1.2694mm">
                        <w:txbxContent>
                          <w:p w:rsidR="00D513B8" w:rsidRDefault="00D513B8" w:rsidP="00D513B8">
                            <w:pPr>
                              <w:spacing w:after="0" w:line="240" w:lineRule="auto"/>
                              <w:jc w:val="both"/>
                              <w:textDirection w:val="btLr"/>
                            </w:pPr>
                          </w:p>
                        </w:txbxContent>
                      </v:textbox>
                    </v:rect>
                  </w:pict>
                </mc:Fallback>
              </mc:AlternateContent>
            </w:r>
          </w:p>
          <w:p w:rsidR="00D513B8" w:rsidRDefault="00D513B8" w:rsidP="00D513B8">
            <w:pPr>
              <w:spacing w:after="2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w:t>
            </w: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 ).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-8 . 4</m:t>
                  </m:r>
                </m:num>
                <m:den>
                  <m:r>
                    <w:rPr>
                      <w:rFonts w:ascii="Cambria Math" w:eastAsia="Cambria Math" w:hAnsi="Cambria Math" w:cs="Cambria Math"/>
                      <w:color w:val="000000"/>
                      <w:sz w:val="28"/>
                      <w:szCs w:val="28"/>
                    </w:rPr>
                    <m:t>15 . 5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-32</m:t>
                  </m:r>
                </m:num>
                <m:den>
                  <m:r>
                    <w:rPr>
                      <w:rFonts w:ascii="Cambria Math" w:eastAsia="Cambria Math" w:hAnsi="Cambria Math" w:cs="Cambria Math"/>
                      <w:color w:val="000000"/>
                      <w:sz w:val="28"/>
                      <w:szCs w:val="28"/>
                    </w:rPr>
                    <m:t>75</m:t>
                  </m:r>
                </m:den>
              </m:f>
            </m:oMath>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7.-3</m:t>
                  </m:r>
                </m:num>
                <m:den>
                  <m:r>
                    <w:rPr>
                      <w:rFonts w:ascii="Cambria Math" w:eastAsia="Cambria Math" w:hAnsi="Cambria Math" w:cs="Cambria Math"/>
                      <w:color w:val="000000"/>
                      <w:sz w:val="28"/>
                      <w:szCs w:val="28"/>
                    </w:rPr>
                    <m:t>-5.2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21</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m:t>
                  </m:r>
                </m:num>
                <m:den>
                  <m:r>
                    <w:rPr>
                      <w:rFonts w:ascii="Cambria Math" w:eastAsia="Cambria Math" w:hAnsi="Cambria Math" w:cs="Cambria Math"/>
                      <w:color w:val="000000"/>
                      <w:sz w:val="28"/>
                      <w:szCs w:val="28"/>
                    </w:rPr>
                    <m:t>21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30</m:t>
                  </m:r>
                </m:num>
                <m:den>
                  <m:r>
                    <w:rPr>
                      <w:rFonts w:ascii="Cambria Math" w:eastAsia="Cambria Math" w:hAnsi="Cambria Math" w:cs="Cambria Math"/>
                      <w:color w:val="000000"/>
                      <w:sz w:val="28"/>
                      <w:szCs w:val="28"/>
                    </w:rPr>
                    <m:t>84</m:t>
                  </m:r>
                </m:den>
              </m:f>
            </m:oMath>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9</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9</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45</m:t>
                  </m:r>
                </m:num>
                <m:den>
                  <m:r>
                    <w:rPr>
                      <w:rFonts w:ascii="Cambria Math" w:eastAsia="Cambria Math" w:hAnsi="Cambria Math" w:cs="Cambria Math"/>
                      <w:color w:val="000000"/>
                      <w:sz w:val="28"/>
                      <w:szCs w:val="28"/>
                    </w:rPr>
                    <m:t>18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28</m:t>
                  </m:r>
                </m:num>
                <m:den>
                  <m:r>
                    <w:rPr>
                      <w:rFonts w:ascii="Cambria Math" w:eastAsia="Cambria Math" w:hAnsi="Cambria Math" w:cs="Cambria Math"/>
                      <w:color w:val="000000"/>
                      <w:sz w:val="28"/>
                      <w:szCs w:val="28"/>
                    </w:rPr>
                    <m:t>18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-3.28</m:t>
                  </m:r>
                </m:num>
                <m:den>
                  <m:r>
                    <w:rPr>
                      <w:rFonts w:ascii="Cambria Math" w:eastAsia="Cambria Math" w:hAnsi="Cambria Math" w:cs="Cambria Math"/>
                      <w:color w:val="000000"/>
                      <w:sz w:val="28"/>
                      <w:szCs w:val="28"/>
                    </w:rPr>
                    <m:t>5.18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-84</m:t>
                  </m:r>
                </m:num>
                <m:den>
                  <m:r>
                    <w:rPr>
                      <w:rFonts w:ascii="Cambria Math" w:eastAsia="Cambria Math" w:hAnsi="Cambria Math" w:cs="Cambria Math"/>
                      <w:color w:val="000000"/>
                      <w:sz w:val="28"/>
                      <w:szCs w:val="28"/>
                    </w:rPr>
                    <m:t>90</m:t>
                  </m:r>
                </m:den>
              </m:f>
            </m:oMath>
          </w:p>
          <w:p w:rsidR="00D513B8" w:rsidRDefault="00D513B8" w:rsidP="00D513B8">
            <w:pPr>
              <w:spacing w:after="2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2: </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Đổi 8 phút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 xml:space="preserve"> giờ</m:t>
              </m:r>
            </m:oMath>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5 phút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12</m:t>
                  </m:r>
                </m:den>
              </m:f>
              <m:r>
                <w:rPr>
                  <w:rFonts w:ascii="Cambria Math" w:eastAsia="Cambria Math" w:hAnsi="Cambria Math" w:cs="Cambria Math"/>
                  <w:color w:val="000000"/>
                  <w:sz w:val="28"/>
                  <w:szCs w:val="28"/>
                </w:rPr>
                <m:t xml:space="preserve"> giờ</m:t>
              </m:r>
            </m:oMath>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 dài quãng đường đó là:</w:t>
            </w:r>
          </w:p>
          <w:p w:rsidR="00D513B8" w:rsidRDefault="00D513B8" w:rsidP="00D513B8">
            <w:pPr>
              <w:spacing w:after="200" w:line="240" w:lineRule="auto"/>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40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16</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(km)</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lái xe muốn thời gian chạy hết quãng đường đó chỉ 5 phút thì ô tô phải chạy với vận tốc trung bình là:</w:t>
            </w:r>
          </w:p>
          <w:p w:rsidR="00D513B8" w:rsidRDefault="00D513B8" w:rsidP="00D513B8">
            <w:pPr>
              <w:spacing w:after="200" w:line="240" w:lineRule="auto"/>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16</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 :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12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64 (km/h)</w:t>
            </w:r>
          </w:p>
          <w:p w:rsidR="00D513B8" w:rsidRDefault="00D513B8" w:rsidP="00D513B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Đáp số: 64 km/h</w:t>
            </w:r>
          </w:p>
        </w:tc>
      </w:tr>
      <w:tr w:rsidR="00D513B8" w:rsidTr="005629A0">
        <w:tc>
          <w:tcPr>
            <w:tcW w:w="13500" w:type="dxa"/>
            <w:gridSpan w:val="3"/>
            <w:vAlign w:val="center"/>
          </w:tcPr>
          <w:p w:rsidR="00D513B8" w:rsidRDefault="00D513B8" w:rsidP="00D513B8">
            <w:pPr>
              <w:spacing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 HOẠT ĐỘNG VẬN DỤNG</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Nghe giáo viên hướng dẫn, học sinh thảo luận, trao đổi.</w:t>
            </w:r>
          </w:p>
          <w:p w:rsidR="00D513B8" w:rsidRDefault="00D513B8" w:rsidP="00D513B8">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Câu 3</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 xml:space="preserve">HS tiếp nhận nhiệm vụ, đưa ra câu trả lời: </w:t>
            </w:r>
          </w:p>
        </w:tc>
      </w:tr>
      <w:tr w:rsidR="00D513B8" w:rsidTr="005629A0">
        <w:trPr>
          <w:trHeight w:val="699"/>
        </w:trPr>
        <w:tc>
          <w:tcPr>
            <w:tcW w:w="4720" w:type="dxa"/>
            <w:vAlign w:val="center"/>
          </w:tcPr>
          <w:p w:rsidR="00D513B8" w:rsidRDefault="00D513B8" w:rsidP="00D513B8">
            <w:pPr>
              <w:spacing w:line="240" w:lineRule="auto"/>
              <w:jc w:val="center"/>
              <w:rPr>
                <w:rFonts w:ascii="Times New Roman" w:eastAsia="Times New Roman" w:hAnsi="Times New Roman" w:cs="Times New Roman"/>
                <w:sz w:val="28"/>
                <w:szCs w:val="28"/>
              </w:rPr>
            </w:pP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xml:space="preserve"> Tính diện tích hình chữ nhật ABCD ở hình bên theo hai cách, trong đó có cách tính tổng diện tích các hình chữ nhật AEFD và EBCF. Hai cách đó minh họa tính chất nào của phép nhân </w:t>
            </w:r>
            <w:r>
              <w:rPr>
                <w:rFonts w:ascii="Times New Roman" w:eastAsia="Times New Roman" w:hAnsi="Times New Roman" w:cs="Times New Roman"/>
                <w:color w:val="000000"/>
                <w:sz w:val="28"/>
                <w:szCs w:val="28"/>
              </w:rPr>
              <w:lastRenderedPageBreak/>
              <w:t>phân số?</w:t>
            </w:r>
          </w:p>
          <w:p w:rsidR="00D513B8" w:rsidRDefault="00D513B8" w:rsidP="00D513B8">
            <w:pPr>
              <w:shd w:val="clear" w:color="auto" w:fill="FFFFFF"/>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w:drawing>
                <wp:inline distT="0" distB="0" distL="0" distR="0" wp14:anchorId="3E071451" wp14:editId="30A34B75">
                  <wp:extent cx="3175000" cy="1437005"/>
                  <wp:effectExtent l="0" t="0" r="0" b="0"/>
                  <wp:docPr id="1" name="image6.jpg" descr="https://tech12h.com/sites/default/files/styles/inbody400/public/screenshot_1129.jpg?itok=_h-gv4z5"/>
                  <wp:cNvGraphicFramePr/>
                  <a:graphic xmlns:a="http://schemas.openxmlformats.org/drawingml/2006/main">
                    <a:graphicData uri="http://schemas.openxmlformats.org/drawingml/2006/picture">
                      <pic:pic xmlns:pic="http://schemas.openxmlformats.org/drawingml/2006/picture">
                        <pic:nvPicPr>
                          <pic:cNvPr id="0" name="image6.jpg" descr="https://tech12h.com/sites/default/files/styles/inbody400/public/screenshot_1129.jpg?itok=_h-gv4z5"/>
                          <pic:cNvPicPr preferRelativeResize="0"/>
                        </pic:nvPicPr>
                        <pic:blipFill>
                          <a:blip r:embed="rId11"/>
                          <a:srcRect/>
                          <a:stretch>
                            <a:fillRect/>
                          </a:stretch>
                        </pic:blipFill>
                        <pic:spPr>
                          <a:xfrm>
                            <a:off x="0" y="0"/>
                            <a:ext cx="3175000" cy="1437005"/>
                          </a:xfrm>
                          <a:prstGeom prst="rect">
                            <a:avLst/>
                          </a:prstGeom>
                          <a:ln/>
                        </pic:spPr>
                      </pic:pic>
                    </a:graphicData>
                  </a:graphic>
                </wp:inline>
              </w:drawing>
            </w:r>
          </w:p>
          <w:p w:rsidR="00D513B8" w:rsidRDefault="00D513B8" w:rsidP="00D513B8">
            <w:pPr>
              <w:spacing w:line="240" w:lineRule="auto"/>
              <w:jc w:val="center"/>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p w:rsidR="00D513B8" w:rsidRDefault="00D513B8" w:rsidP="00D513B8">
            <w:pPr>
              <w:spacing w:line="240" w:lineRule="auto"/>
              <w:jc w:val="center"/>
              <w:rPr>
                <w:rFonts w:ascii="Times New Roman" w:eastAsia="Times New Roman" w:hAnsi="Times New Roman" w:cs="Times New Roman"/>
                <w:b/>
                <w:sz w:val="46"/>
                <w:szCs w:val="46"/>
                <w:vertAlign w:val="subscript"/>
              </w:rPr>
            </w:pPr>
          </w:p>
        </w:tc>
        <w:tc>
          <w:tcPr>
            <w:tcW w:w="4253" w:type="dxa"/>
          </w:tcPr>
          <w:p w:rsidR="00D513B8" w:rsidRDefault="00D513B8" w:rsidP="00D513B8">
            <w:pPr>
              <w:spacing w:line="240" w:lineRule="auto"/>
              <w:jc w:val="both"/>
              <w:rPr>
                <w:rFonts w:ascii="Times New Roman" w:eastAsia="Times New Roman" w:hAnsi="Times New Roman" w:cs="Times New Roman"/>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i/>
                <w:color w:val="000000"/>
                <w:sz w:val="28"/>
                <w:szCs w:val="28"/>
              </w:rPr>
            </w:pPr>
            <w:bookmarkStart w:id="0" w:name="_GoBack"/>
            <w:bookmarkEnd w:id="0"/>
          </w:p>
          <w:p w:rsidR="00D513B8" w:rsidRDefault="00D513B8" w:rsidP="00D513B8">
            <w:pPr>
              <w:spacing w:line="240" w:lineRule="auto"/>
              <w:jc w:val="both"/>
              <w:rPr>
                <w:rFonts w:ascii="Times New Roman" w:eastAsia="Times New Roman" w:hAnsi="Times New Roman" w:cs="Times New Roman"/>
                <w:i/>
                <w:color w:val="000000"/>
                <w:sz w:val="28"/>
                <w:szCs w:val="28"/>
              </w:rPr>
            </w:pP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 bài làm</w:t>
            </w:r>
          </w:p>
          <w:p w:rsidR="00D513B8" w:rsidRDefault="00D513B8" w:rsidP="00D513B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đánh giá.</w:t>
            </w:r>
          </w:p>
        </w:tc>
        <w:tc>
          <w:tcPr>
            <w:tcW w:w="4527" w:type="dxa"/>
          </w:tcPr>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Cách 1: Diện tích hình chữ nhật ABCD là:</w:t>
            </w:r>
          </w:p>
          <w:p w:rsidR="00D513B8" w:rsidRDefault="00D513B8" w:rsidP="00D513B8">
            <w:pPr>
              <w:spacing w:after="200" w:line="240" w:lineRule="auto"/>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14</m:t>
                  </m:r>
                </m:den>
              </m:f>
            </m:oMath>
            <w:r>
              <w:rPr>
                <w:rFonts w:ascii="Times New Roman" w:eastAsia="Times New Roman" w:hAnsi="Times New Roman" w:cs="Times New Roman"/>
                <w:color w:val="000000"/>
                <w:sz w:val="28"/>
                <w:szCs w:val="28"/>
              </w:rPr>
              <w:t xml:space="preserve"> (m2)</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Tính chất phân phối của phép </w:t>
            </w:r>
            <w:r>
              <w:rPr>
                <w:rFonts w:ascii="Times New Roman" w:eastAsia="Times New Roman" w:hAnsi="Times New Roman" w:cs="Times New Roman"/>
                <w:color w:val="000000"/>
                <w:sz w:val="28"/>
                <w:szCs w:val="28"/>
              </w:rPr>
              <w:lastRenderedPageBreak/>
              <w:t>nhân</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2: Diện tích hình chữ nhật ABCD là:</w:t>
            </w:r>
          </w:p>
          <w:p w:rsidR="00D513B8" w:rsidRDefault="00D513B8" w:rsidP="00D513B8">
            <w:pPr>
              <w:spacing w:after="200" w:line="240" w:lineRule="auto"/>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7</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14</m:t>
                  </m:r>
                </m:den>
              </m:f>
            </m:oMath>
            <w:r>
              <w:rPr>
                <w:rFonts w:ascii="Times New Roman" w:eastAsia="Times New Roman" w:hAnsi="Times New Roman" w:cs="Times New Roman"/>
                <w:color w:val="000000"/>
                <w:sz w:val="28"/>
                <w:szCs w:val="28"/>
              </w:rPr>
              <w:t xml:space="preserve"> 9m2)</w:t>
            </w:r>
          </w:p>
          <w:p w:rsidR="00D513B8" w:rsidRDefault="00D513B8" w:rsidP="00D513B8">
            <w:pP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Tính chất kết hợp của phép nhân</w:t>
            </w:r>
          </w:p>
          <w:p w:rsidR="00D513B8" w:rsidRDefault="00D513B8" w:rsidP="00D513B8">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Đáp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14</m:t>
                  </m:r>
                </m:den>
              </m:f>
            </m:oMath>
            <w:r>
              <w:rPr>
                <w:rFonts w:ascii="Times New Roman" w:eastAsia="Times New Roman" w:hAnsi="Times New Roman" w:cs="Times New Roman"/>
                <w:color w:val="000000"/>
                <w:sz w:val="28"/>
                <w:szCs w:val="28"/>
              </w:rPr>
              <w:t xml:space="preserve"> (m2)</w:t>
            </w:r>
          </w:p>
          <w:p w:rsidR="00D513B8" w:rsidRDefault="00D513B8" w:rsidP="00D513B8">
            <w:pPr>
              <w:spacing w:before="336" w:line="240" w:lineRule="auto"/>
              <w:rPr>
                <w:rFonts w:ascii="Times New Roman" w:eastAsia="Times New Roman" w:hAnsi="Times New Roman" w:cs="Times New Roman"/>
                <w:sz w:val="28"/>
                <w:szCs w:val="28"/>
              </w:rPr>
            </w:pPr>
          </w:p>
        </w:tc>
      </w:tr>
      <w:tr w:rsidR="00D513B8" w:rsidTr="005629A0">
        <w:trPr>
          <w:trHeight w:val="3296"/>
        </w:trPr>
        <w:tc>
          <w:tcPr>
            <w:tcW w:w="13500" w:type="dxa"/>
            <w:gridSpan w:val="3"/>
            <w:vAlign w:val="center"/>
          </w:tcPr>
          <w:p w:rsidR="00D513B8" w:rsidRDefault="00D513B8" w:rsidP="00D513B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 HƯỚNG DẪN TỰ HỌC</w:t>
            </w:r>
          </w:p>
          <w:p w:rsidR="00D513B8" w:rsidRDefault="00D513B8" w:rsidP="00D513B8">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a/Bài vừa học :</w:t>
            </w:r>
          </w:p>
          <w:p w:rsidR="00D513B8" w:rsidRDefault="00D513B8" w:rsidP="00D513B8">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  - Học thuộc lí thuyết theo sgk trang 19, 20.</w:t>
            </w:r>
          </w:p>
          <w:p w:rsidR="00D513B8" w:rsidRDefault="00D513B8" w:rsidP="00D513B8">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Hoàn thành bài tập1, 2, 3</w:t>
            </w:r>
            <w:r>
              <w:rPr>
                <w:rFonts w:ascii="Times New Roman" w:eastAsia="Times New Roman" w:hAnsi="Times New Roman" w:cs="Times New Roman"/>
                <w:b/>
                <w:color w:val="000000"/>
                <w:sz w:val="28"/>
                <w:szCs w:val="28"/>
              </w:rPr>
              <w:t xml:space="preserve"> tr25/sbt</w:t>
            </w:r>
          </w:p>
          <w:p w:rsidR="00D513B8" w:rsidRDefault="00D513B8" w:rsidP="00D513B8">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Luyện tập chung</w:t>
            </w:r>
            <w:r>
              <w:rPr>
                <w:rFonts w:ascii="Times New Roman" w:eastAsia="Times New Roman" w:hAnsi="Times New Roman" w:cs="Times New Roman"/>
                <w:color w:val="000000"/>
                <w:sz w:val="28"/>
                <w:szCs w:val="28"/>
              </w:rPr>
              <w:t>”.</w:t>
            </w:r>
          </w:p>
        </w:tc>
      </w:tr>
    </w:tbl>
    <w:p w:rsidR="004425DB" w:rsidRDefault="004425DB" w:rsidP="00D513B8">
      <w:pPr>
        <w:spacing w:after="0" w:line="240" w:lineRule="auto"/>
        <w:jc w:val="both"/>
        <w:rPr>
          <w:rFonts w:ascii="Times New Roman" w:eastAsia="Times New Roman" w:hAnsi="Times New Roman" w:cs="Times New Roman"/>
          <w:sz w:val="28"/>
          <w:szCs w:val="28"/>
        </w:rPr>
      </w:pPr>
    </w:p>
    <w:p w:rsidR="00D84BDF" w:rsidRDefault="00D84BDF" w:rsidP="00D513B8">
      <w:pPr>
        <w:spacing w:line="240" w:lineRule="auto"/>
      </w:pPr>
    </w:p>
    <w:sectPr w:rsidR="00D84BDF" w:rsidSect="00BD01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15"/>
    <w:rsid w:val="004425DB"/>
    <w:rsid w:val="00BD0115"/>
    <w:rsid w:val="00CD056B"/>
    <w:rsid w:val="00D513B8"/>
    <w:rsid w:val="00D84BDF"/>
    <w:rsid w:val="00DA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jp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2025-05-01T14:34:00Z</dcterms:created>
  <dcterms:modified xsi:type="dcterms:W3CDTF">2025-05-01T14:34:00Z</dcterms:modified>
</cp:coreProperties>
</file>