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CCA76" w14:textId="77777777" w:rsidR="00AF74D1" w:rsidRDefault="00AF74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</w:p>
    <w:p w14:paraId="7B06CCEA" w14:textId="77777777" w:rsidR="00AF74D1" w:rsidRPr="008126F7" w:rsidRDefault="00A453E0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126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8126F7">
        <w:rPr>
          <w:rFonts w:ascii="Times New Roman" w:hAnsi="Times New Roman" w:cs="Times New Roman"/>
          <w:b/>
          <w:sz w:val="36"/>
          <w:szCs w:val="36"/>
        </w:rPr>
        <w:t>Chủ</w:t>
      </w:r>
      <w:proofErr w:type="spellEnd"/>
      <w:r w:rsidRPr="008126F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126F7">
        <w:rPr>
          <w:rFonts w:ascii="Times New Roman" w:hAnsi="Times New Roman" w:cs="Times New Roman"/>
          <w:b/>
          <w:sz w:val="36"/>
          <w:szCs w:val="36"/>
        </w:rPr>
        <w:t>đề</w:t>
      </w:r>
      <w:proofErr w:type="spellEnd"/>
      <w:r w:rsidRPr="008126F7">
        <w:rPr>
          <w:rFonts w:ascii="Times New Roman" w:hAnsi="Times New Roman" w:cs="Times New Roman"/>
          <w:b/>
          <w:sz w:val="36"/>
          <w:szCs w:val="36"/>
        </w:rPr>
        <w:t xml:space="preserve"> 4</w:t>
      </w:r>
    </w:p>
    <w:p w14:paraId="4EF039A6" w14:textId="77777777" w:rsidR="00AF74D1" w:rsidRPr="008126F7" w:rsidRDefault="00A453E0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126F7">
        <w:rPr>
          <w:rFonts w:ascii="Times New Roman" w:hAnsi="Times New Roman" w:cs="Times New Roman"/>
          <w:b/>
          <w:sz w:val="36"/>
          <w:szCs w:val="36"/>
        </w:rPr>
        <w:t xml:space="preserve">                TỤC CÚNG ÔNG TÁO TRẺ EM Ở PHÚ YÊN</w:t>
      </w:r>
    </w:p>
    <w:p w14:paraId="70E06CE5" w14:textId="77777777" w:rsidR="00AF74D1" w:rsidRPr="008126F7" w:rsidRDefault="00AF74D1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E73FE" w14:textId="77777777" w:rsidR="00AF74D1" w:rsidRPr="008126F7" w:rsidRDefault="00A453E0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I. MỤC TIÊU</w:t>
      </w:r>
    </w:p>
    <w:p w14:paraId="6174B934" w14:textId="77777777" w:rsidR="00AF74D1" w:rsidRPr="008126F7" w:rsidRDefault="00A453E0">
      <w:pPr>
        <w:spacing w:before="12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55F1E950" w14:textId="77777777" w:rsidR="00AF74D1" w:rsidRPr="008126F7" w:rsidRDefault="00A453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9091B5" w14:textId="77777777" w:rsidR="00AF74D1" w:rsidRPr="008126F7" w:rsidRDefault="00A453E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2.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3298F6" w14:textId="77777777" w:rsidR="00AF74D1" w:rsidRPr="008126F7" w:rsidRDefault="00A453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22BE6D" w14:textId="77777777" w:rsidR="00AF74D1" w:rsidRPr="008126F7" w:rsidRDefault="00A453E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3.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F04A1F" w14:textId="77777777" w:rsidR="00AF74D1" w:rsidRPr="008126F7" w:rsidRDefault="00A453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5837AA" w14:textId="77777777" w:rsidR="00AF74D1" w:rsidRPr="008126F7" w:rsidRDefault="00A453E0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II. THIẾT BỊ DẠY HỌC VÀ HỌC LIỆU</w:t>
      </w:r>
    </w:p>
    <w:p w14:paraId="345C5BA3" w14:textId="77777777" w:rsidR="00AF74D1" w:rsidRPr="008126F7" w:rsidRDefault="00A453E0">
      <w:pPr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14:paraId="56343EC0" w14:textId="77777777" w:rsidR="00AF74D1" w:rsidRPr="008126F7" w:rsidRDefault="00A453E0">
      <w:pPr>
        <w:spacing w:before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5830FB" w14:textId="77777777" w:rsidR="00AF74D1" w:rsidRPr="008126F7" w:rsidRDefault="00A453E0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III. TIẾN TRÌNH DẠY HỌC</w:t>
      </w:r>
    </w:p>
    <w:p w14:paraId="2B5BCFDF" w14:textId="77777777" w:rsidR="00AF74D1" w:rsidRPr="008126F7" w:rsidRDefault="00A453E0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Xác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vấn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</w:p>
    <w:p w14:paraId="7C426ACF" w14:textId="77777777" w:rsidR="00AF74D1" w:rsidRPr="008126F7" w:rsidRDefault="00A453E0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B1: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8126F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B088E5F" w14:textId="77777777" w:rsidR="00AF74D1" w:rsidRPr="008126F7" w:rsidRDefault="00A453E0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4AA010" w14:textId="77777777" w:rsidR="00AF74D1" w:rsidRPr="008126F7" w:rsidRDefault="00A453E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B5F93" w14:textId="77777777" w:rsidR="00AF74D1" w:rsidRPr="008126F7" w:rsidRDefault="00A453E0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B2: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27BE7B79" w14:textId="77777777" w:rsidR="00AF74D1" w:rsidRPr="008126F7" w:rsidRDefault="00A453E0">
      <w:pPr>
        <w:tabs>
          <w:tab w:val="left" w:pos="142"/>
          <w:tab w:val="left" w:pos="284"/>
          <w:tab w:val="left" w:pos="426"/>
        </w:tabs>
        <w:spacing w:before="12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126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193882E" w14:textId="77777777" w:rsidR="00AF74D1" w:rsidRPr="008126F7" w:rsidRDefault="00A453E0">
      <w:pPr>
        <w:tabs>
          <w:tab w:val="left" w:pos="142"/>
          <w:tab w:val="left" w:pos="284"/>
          <w:tab w:val="left" w:pos="426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B3: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Báo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23DC2188" w14:textId="77777777" w:rsidR="00AF74D1" w:rsidRPr="008126F7" w:rsidRDefault="00A453E0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F298F" w14:textId="77777777" w:rsidR="00AF74D1" w:rsidRPr="008126F7" w:rsidRDefault="00A453E0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B4: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126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8126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EA33E8" w14:textId="77777777" w:rsidR="00AF74D1" w:rsidRPr="008126F7" w:rsidRDefault="00AF74D1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626C6" w14:textId="77777777" w:rsidR="00AF74D1" w:rsidRPr="008126F7" w:rsidRDefault="00AF74D1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4253"/>
      </w:tblGrid>
      <w:tr w:rsidR="00AF74D1" w:rsidRPr="008126F7" w14:paraId="387811AB" w14:textId="777777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2517" w14:textId="77777777" w:rsidR="00AF74D1" w:rsidRPr="008126F7" w:rsidRDefault="00A453E0">
            <w:pPr>
              <w:tabs>
                <w:tab w:val="left" w:pos="2700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4A8DAECF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  <w:r w:rsidRPr="008126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AF74D1" w:rsidRPr="008126F7" w14:paraId="263F198A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981F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5BAD6A5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C95BAB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6CEA641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CD049F" w14:textId="77777777" w:rsidR="00AF74D1" w:rsidRPr="008126F7" w:rsidRDefault="00A453E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4372F18" w14:textId="77777777" w:rsidR="00AF74D1" w:rsidRPr="008126F7" w:rsidRDefault="00A453E0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  <w:p w14:paraId="54164B6A" w14:textId="77777777" w:rsidR="00AF74D1" w:rsidRPr="008126F7" w:rsidRDefault="00A453E0">
            <w:pPr>
              <w:widowControl w:val="0"/>
              <w:spacing w:before="3"/>
              <w:ind w:right="6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57F4FA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275E0200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7F721F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049EAFA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EC838E2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B8D" w14:textId="77777777" w:rsidR="00AF74D1" w:rsidRPr="008126F7" w:rsidRDefault="00A453E0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Yên</w:t>
            </w:r>
            <w:proofErr w:type="spellEnd"/>
          </w:p>
          <w:p w14:paraId="609CEE2D" w14:textId="77777777" w:rsidR="00AF74D1" w:rsidRPr="008126F7" w:rsidRDefault="00A453E0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Bắc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chạp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6A1B38" w14:textId="77777777" w:rsidR="00AF74D1" w:rsidRPr="008126F7" w:rsidRDefault="00A453E0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126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A3429C" w14:textId="77777777" w:rsidR="00AF74D1" w:rsidRPr="008126F7" w:rsidRDefault="00AF74D1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4D1" w:rsidRPr="008126F7" w14:paraId="586DC81F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85D1" w14:textId="77777777" w:rsidR="00AF74D1" w:rsidRPr="008126F7" w:rsidRDefault="00A453E0">
            <w:pPr>
              <w:tabs>
                <w:tab w:val="left" w:pos="270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Ý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30F19618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F17D12A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GV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HS: </w:t>
            </w:r>
          </w:p>
          <w:p w14:paraId="0FC005D0" w14:textId="77777777" w:rsidR="00AF74D1" w:rsidRPr="008126F7" w:rsidRDefault="00A453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ABAFF6" w14:textId="77777777" w:rsidR="00AF74D1" w:rsidRPr="008126F7" w:rsidRDefault="00A453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98A616F" w14:textId="77777777" w:rsidR="00AF74D1" w:rsidRPr="008126F7" w:rsidRDefault="00A453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CC8BCD6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C012B98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F2357E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3DFB035B" w14:textId="77777777" w:rsidR="00AF74D1" w:rsidRPr="008126F7" w:rsidRDefault="00A4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14:paraId="61BC9911" w14:textId="77777777" w:rsidR="00AF74D1" w:rsidRPr="008126F7" w:rsidRDefault="00A4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B49074E" w14:textId="77777777" w:rsidR="00AF74D1" w:rsidRPr="008126F7" w:rsidRDefault="00A4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04EA" w14:textId="77777777" w:rsidR="00AF74D1" w:rsidRPr="008126F7" w:rsidRDefault="00A453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Ý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tục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tuổi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ấu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</w:p>
          <w:p w14:paraId="248B6D16" w14:textId="77777777" w:rsidR="00AF74D1" w:rsidRPr="008126F7" w:rsidRDefault="00A45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126F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3E4A3EF" w14:textId="77777777" w:rsidR="00AF74D1" w:rsidRPr="008126F7" w:rsidRDefault="00A453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đứa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thôi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nôi</w:t>
            </w:r>
            <w:proofErr w:type="spellEnd"/>
          </w:p>
          <w:p w14:paraId="4571D17B" w14:textId="77777777" w:rsidR="00AF74D1" w:rsidRPr="008126F7" w:rsidRDefault="00A453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Cúng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đứa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7E245D" w14:textId="77777777" w:rsidR="00AF74D1" w:rsidRPr="008126F7" w:rsidRDefault="00A453E0">
            <w:pPr>
              <w:widowControl w:val="0"/>
              <w:spacing w:line="4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26F7">
              <w:rPr>
                <w:rFonts w:ascii="Times New Roman" w:eastAsia="Wingdings" w:hAnsi="Times New Roman" w:cs="Times New Roman"/>
                <w:sz w:val="28"/>
                <w:szCs w:val="28"/>
              </w:rPr>
              <w:t>🡪</w:t>
            </w: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45E4F8" w14:textId="77777777" w:rsidR="00AF74D1" w:rsidRPr="008126F7" w:rsidRDefault="00AF74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4D1" w:rsidRPr="008126F7" w14:paraId="3EC64399" w14:textId="777777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38CA" w14:textId="77777777" w:rsidR="00AF74D1" w:rsidRPr="008126F7" w:rsidRDefault="00A453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</w:tr>
    </w:tbl>
    <w:p w14:paraId="571C107C" w14:textId="77777777" w:rsidR="00AF74D1" w:rsidRPr="008126F7" w:rsidRDefault="00A45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Luyện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6AB13EF5" w14:textId="77777777" w:rsidR="00AF74D1" w:rsidRPr="008126F7" w:rsidRDefault="00A45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2CC93C02" w14:textId="77777777" w:rsidR="00AF74D1" w:rsidRPr="008126F7" w:rsidRDefault="00A453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Hãy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lựa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đáp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F0FEDFF" w14:textId="77777777" w:rsidR="00AF74D1" w:rsidRPr="008126F7" w:rsidRDefault="00A453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Theo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0"/>
        <w:tblW w:w="833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7"/>
        <w:gridCol w:w="3403"/>
      </w:tblGrid>
      <w:tr w:rsidR="00AF74D1" w:rsidRPr="008126F7" w14:paraId="7752240F" w14:textId="77777777">
        <w:tc>
          <w:tcPr>
            <w:tcW w:w="4927" w:type="dxa"/>
            <w:shd w:val="clear" w:color="auto" w:fill="auto"/>
          </w:tcPr>
          <w:p w14:paraId="612A1E3C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27D6D265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</w:p>
        </w:tc>
      </w:tr>
      <w:tr w:rsidR="00AF74D1" w:rsidRPr="008126F7" w14:paraId="06E07EBB" w14:textId="77777777">
        <w:tc>
          <w:tcPr>
            <w:tcW w:w="4927" w:type="dxa"/>
            <w:shd w:val="clear" w:color="auto" w:fill="auto"/>
          </w:tcPr>
          <w:p w14:paraId="253E5C92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64721019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D6A71C5" w14:textId="77777777" w:rsidR="00AF74D1" w:rsidRPr="008126F7" w:rsidRDefault="00AF74D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279B885B" w14:textId="77777777" w:rsidR="00AF74D1" w:rsidRPr="008126F7" w:rsidRDefault="00A453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a1"/>
        <w:tblW w:w="833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7"/>
        <w:gridCol w:w="3403"/>
      </w:tblGrid>
      <w:tr w:rsidR="00AF74D1" w:rsidRPr="008126F7" w14:paraId="10D07544" w14:textId="77777777">
        <w:tc>
          <w:tcPr>
            <w:tcW w:w="4927" w:type="dxa"/>
            <w:shd w:val="clear" w:color="auto" w:fill="auto"/>
          </w:tcPr>
          <w:p w14:paraId="14CAD338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4415BBBF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Chè</w:t>
            </w:r>
            <w:proofErr w:type="spellEnd"/>
          </w:p>
        </w:tc>
      </w:tr>
      <w:tr w:rsidR="00AF74D1" w:rsidRPr="008126F7" w14:paraId="59591803" w14:textId="77777777">
        <w:tc>
          <w:tcPr>
            <w:tcW w:w="4927" w:type="dxa"/>
            <w:shd w:val="clear" w:color="auto" w:fill="auto"/>
          </w:tcPr>
          <w:p w14:paraId="282F743E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3F8B2D63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9FB1E41" w14:textId="77777777" w:rsidR="00AF74D1" w:rsidRPr="008126F7" w:rsidRDefault="00A453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nhọ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trán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2"/>
        <w:tblW w:w="87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794"/>
        <w:gridCol w:w="4961"/>
      </w:tblGrid>
      <w:tr w:rsidR="00AF74D1" w:rsidRPr="008126F7" w14:paraId="76DA28C8" w14:textId="77777777">
        <w:tc>
          <w:tcPr>
            <w:tcW w:w="3794" w:type="dxa"/>
            <w:shd w:val="clear" w:color="auto" w:fill="auto"/>
          </w:tcPr>
          <w:p w14:paraId="41C4846C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mau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B18F0C9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ngừa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quỷ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quở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phạt</w:t>
            </w:r>
            <w:proofErr w:type="spellEnd"/>
          </w:p>
        </w:tc>
      </w:tr>
      <w:tr w:rsidR="00AF74D1" w:rsidRPr="008126F7" w14:paraId="12667791" w14:textId="77777777">
        <w:tc>
          <w:tcPr>
            <w:tcW w:w="3794" w:type="dxa"/>
            <w:shd w:val="clear" w:color="auto" w:fill="auto"/>
          </w:tcPr>
          <w:p w14:paraId="2A5B71BA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Cầy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4961" w:type="dxa"/>
            <w:shd w:val="clear" w:color="auto" w:fill="auto"/>
          </w:tcPr>
          <w:p w14:paraId="1126A3CC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Phật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</w:tc>
      </w:tr>
    </w:tbl>
    <w:p w14:paraId="0005C0D5" w14:textId="77777777" w:rsidR="00AF74D1" w:rsidRPr="008126F7" w:rsidRDefault="00A453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giáp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833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7"/>
        <w:gridCol w:w="3403"/>
      </w:tblGrid>
      <w:tr w:rsidR="00AF74D1" w:rsidRPr="008126F7" w14:paraId="13C80F4D" w14:textId="77777777">
        <w:tc>
          <w:tcPr>
            <w:tcW w:w="4927" w:type="dxa"/>
            <w:shd w:val="clear" w:color="auto" w:fill="auto"/>
          </w:tcPr>
          <w:p w14:paraId="77C365F8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1E2BDCF3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Ba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</w:tr>
      <w:tr w:rsidR="00AF74D1" w:rsidRPr="008126F7" w14:paraId="0AD66374" w14:textId="77777777">
        <w:tc>
          <w:tcPr>
            <w:tcW w:w="4927" w:type="dxa"/>
            <w:shd w:val="clear" w:color="auto" w:fill="auto"/>
          </w:tcPr>
          <w:p w14:paraId="7CFFB936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79714E51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</w:tr>
    </w:tbl>
    <w:p w14:paraId="5DB20D84" w14:textId="77777777" w:rsidR="00AF74D1" w:rsidRPr="008126F7" w:rsidRDefault="00A453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a4"/>
        <w:tblW w:w="833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7"/>
        <w:gridCol w:w="3403"/>
      </w:tblGrid>
      <w:tr w:rsidR="00AF74D1" w:rsidRPr="008126F7" w14:paraId="3A50AD1F" w14:textId="77777777">
        <w:tc>
          <w:tcPr>
            <w:tcW w:w="4927" w:type="dxa"/>
            <w:shd w:val="clear" w:color="auto" w:fill="auto"/>
          </w:tcPr>
          <w:p w14:paraId="12BD5985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14:paraId="0520119F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Ba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</w:tr>
      <w:tr w:rsidR="00AF74D1" w:rsidRPr="008126F7" w14:paraId="1B61485E" w14:textId="77777777">
        <w:tc>
          <w:tcPr>
            <w:tcW w:w="4927" w:type="dxa"/>
            <w:shd w:val="clear" w:color="auto" w:fill="auto"/>
          </w:tcPr>
          <w:p w14:paraId="440E461E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  <w:p w14:paraId="72A4CE27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785A588" w14:textId="77777777" w:rsidR="00AF74D1" w:rsidRPr="008126F7" w:rsidRDefault="00A453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2C1385" w14:textId="77777777" w:rsidR="00AF74D1" w:rsidRPr="008126F7" w:rsidRDefault="00A453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3EF5A93D" w14:textId="77777777" w:rsidR="00AF74D1" w:rsidRPr="008126F7" w:rsidRDefault="00A4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14:paraId="716A4D6B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628EDEC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14:paraId="3B3C2783" w14:textId="77777777" w:rsidR="00AF74D1" w:rsidRPr="008126F7" w:rsidRDefault="00A45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F7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  <w:p w14:paraId="0DC4AFF3" w14:textId="77777777" w:rsidR="00AF74D1" w:rsidRPr="008126F7" w:rsidRDefault="00AF74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9EAB35" w14:textId="77777777" w:rsidR="00AF74D1" w:rsidRPr="008126F7" w:rsidRDefault="00AF74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1AF75B" w14:textId="77777777" w:rsidR="00AF74D1" w:rsidRPr="008126F7" w:rsidRDefault="00AF74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03580" w14:textId="77777777" w:rsidR="00AF74D1" w:rsidRPr="008126F7" w:rsidRDefault="00AF74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2201F4" w14:textId="77777777" w:rsidR="00AF74D1" w:rsidRPr="008126F7" w:rsidRDefault="00A453E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</w:p>
    <w:p w14:paraId="79B1FC9A" w14:textId="77777777" w:rsidR="00AF74D1" w:rsidRPr="008126F7" w:rsidRDefault="00A45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3C348FAA" w14:textId="77777777" w:rsidR="00AF74D1" w:rsidRPr="008126F7" w:rsidRDefault="00A453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26F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784001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3C38A2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5589A1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8D92D1" w14:textId="77777777" w:rsidR="00AF74D1" w:rsidRPr="008126F7" w:rsidRDefault="00A453E0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E465803" w14:textId="77777777" w:rsidR="00AF74D1" w:rsidRPr="008126F7" w:rsidRDefault="00A453E0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>- …</w:t>
      </w:r>
    </w:p>
    <w:p w14:paraId="3BAB2529" w14:textId="77777777" w:rsidR="00AF74D1" w:rsidRPr="008126F7" w:rsidRDefault="00A453E0">
      <w:pPr>
        <w:tabs>
          <w:tab w:val="left" w:pos="270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BD66F8" w14:textId="77777777" w:rsidR="00AF74D1" w:rsidRPr="008126F7" w:rsidRDefault="00A453E0">
      <w:pPr>
        <w:tabs>
          <w:tab w:val="left" w:pos="27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        - HS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</w:p>
    <w:p w14:paraId="1024001A" w14:textId="77777777" w:rsidR="00AF74D1" w:rsidRPr="008126F7" w:rsidRDefault="00A453E0">
      <w:pPr>
        <w:widowControl w:val="0"/>
        <w:spacing w:line="240" w:lineRule="auto"/>
        <w:ind w:right="616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- </w:t>
      </w: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GV: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26F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HS,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24AE46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Báo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2A3EA28D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EEBD03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</w:p>
    <w:p w14:paraId="44D5E1FF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HS.</w:t>
      </w:r>
    </w:p>
    <w:p w14:paraId="5C4BDF88" w14:textId="77777777" w:rsidR="00AF74D1" w:rsidRPr="008126F7" w:rsidRDefault="00A453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chốt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6F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12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B53D3" w14:textId="77777777" w:rsidR="00AF74D1" w:rsidRDefault="00AF74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5BA350" w14:textId="77777777" w:rsidR="00AF74D1" w:rsidRDefault="00A453E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*****************************</w:t>
      </w:r>
    </w:p>
    <w:p w14:paraId="0A950FDA" w14:textId="77777777" w:rsidR="00AF74D1" w:rsidRDefault="00AF74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138DE53B" w14:textId="77777777" w:rsidR="00AF74D1" w:rsidRDefault="00AF74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FC367" w14:textId="77777777" w:rsidR="00AF74D1" w:rsidRDefault="00AF74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181E63" w14:textId="77777777" w:rsidR="00AF74D1" w:rsidRDefault="00AF74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278E2" w14:textId="77777777" w:rsidR="00AF74D1" w:rsidRDefault="00AF74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4436E" w14:textId="77777777" w:rsidR="00AF74D1" w:rsidRDefault="00AF74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B97D3" w14:textId="77777777" w:rsidR="00AF74D1" w:rsidRDefault="00AF74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C2A5B" w14:textId="77777777" w:rsidR="00AF74D1" w:rsidRDefault="00AF74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41C173" w14:textId="77777777" w:rsidR="00AF74D1" w:rsidRDefault="00AF74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F7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964" w:bottom="794" w:left="964" w:header="426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22F55" w14:textId="77777777" w:rsidR="004F111D" w:rsidRDefault="004F111D">
      <w:pPr>
        <w:spacing w:after="0" w:line="240" w:lineRule="auto"/>
      </w:pPr>
      <w:r>
        <w:separator/>
      </w:r>
    </w:p>
  </w:endnote>
  <w:endnote w:type="continuationSeparator" w:id="0">
    <w:p w14:paraId="75D97685" w14:textId="77777777" w:rsidR="004F111D" w:rsidRDefault="004F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0AE7" w14:textId="77777777" w:rsidR="00AF74D1" w:rsidRDefault="00AF7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83A1" w14:textId="77777777" w:rsidR="00AF74D1" w:rsidRDefault="00AF7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91CD" w14:textId="77777777" w:rsidR="00AF74D1" w:rsidRDefault="00AF7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101E" w14:textId="77777777" w:rsidR="004F111D" w:rsidRDefault="004F111D">
      <w:pPr>
        <w:spacing w:after="0" w:line="240" w:lineRule="auto"/>
      </w:pPr>
      <w:r>
        <w:separator/>
      </w:r>
    </w:p>
  </w:footnote>
  <w:footnote w:type="continuationSeparator" w:id="0">
    <w:p w14:paraId="7E3C80C3" w14:textId="77777777" w:rsidR="004F111D" w:rsidRDefault="004F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5380" w14:textId="77777777" w:rsidR="00AF74D1" w:rsidRDefault="00AF7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F322" w14:textId="77777777" w:rsidR="00AF74D1" w:rsidRDefault="00AF7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  <w:p w14:paraId="7A598344" w14:textId="77777777" w:rsidR="007B6146" w:rsidRDefault="007B61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D2BE" w14:textId="77777777" w:rsidR="00AF74D1" w:rsidRDefault="00AF7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D1"/>
    <w:rsid w:val="0001114A"/>
    <w:rsid w:val="00117C04"/>
    <w:rsid w:val="00434310"/>
    <w:rsid w:val="004F111D"/>
    <w:rsid w:val="007B6146"/>
    <w:rsid w:val="008126F7"/>
    <w:rsid w:val="00A453E0"/>
    <w:rsid w:val="00A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5544"/>
  <w15:docId w15:val="{9FEB253D-B69D-4438-8441-70BE889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F5"/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9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9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9F5"/>
    <w:pPr>
      <w:widowControl w:val="0"/>
      <w:autoSpaceDE w:val="0"/>
      <w:autoSpaceDN w:val="0"/>
      <w:spacing w:before="110" w:after="0" w:line="240" w:lineRule="auto"/>
      <w:ind w:left="87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vi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8B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8B69F5"/>
  </w:style>
  <w:style w:type="paragraph" w:styleId="Footer">
    <w:name w:val="footer"/>
    <w:basedOn w:val="Normal"/>
    <w:link w:val="FooterChar"/>
    <w:unhideWhenUsed/>
    <w:rsid w:val="008B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69F5"/>
  </w:style>
  <w:style w:type="paragraph" w:styleId="BalloonText">
    <w:name w:val="Balloon Text"/>
    <w:basedOn w:val="Normal"/>
    <w:link w:val="BalloonTextChar"/>
    <w:unhideWhenUsed/>
    <w:rsid w:val="008B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9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9F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B69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8B69F5"/>
    <w:rPr>
      <w:rFonts w:eastAsia="Times New Roman" w:cs="Times New Roman"/>
      <w:b/>
      <w:bCs/>
      <w:i/>
      <w:sz w:val="24"/>
      <w:szCs w:val="24"/>
      <w:lang w:val="vi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8B69F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8B69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B69F5"/>
    <w:pPr>
      <w:widowControl w:val="0"/>
      <w:spacing w:after="0" w:line="240" w:lineRule="auto"/>
      <w:jc w:val="both"/>
    </w:pPr>
    <w:rPr>
      <w:rFonts w:ascii=".VnTime" w:eastAsia="Times New Roman" w:hAnsi=".VnTime" w:cs="Times New Roman"/>
      <w:kern w:val="2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B69F5"/>
    <w:rPr>
      <w:rFonts w:ascii=".VnTime" w:eastAsia="Times New Roman" w:hAnsi=".VnTime" w:cs="Times New Roman"/>
      <w:kern w:val="2"/>
      <w:szCs w:val="24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B6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B69F5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B69F5"/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B69F5"/>
    <w:pPr>
      <w:spacing w:before="120" w:after="120"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9F5"/>
    <w:rPr>
      <w:rFonts w:asciiTheme="minorHAnsi" w:eastAsiaTheme="minorHAnsi" w:hAnsiTheme="minorHAnsi" w:cs="Times New Roman"/>
      <w:b/>
      <w:bCs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9F5"/>
    <w:pPr>
      <w:spacing w:before="120" w:after="120"/>
    </w:pPr>
    <w:rPr>
      <w:rFonts w:cs="Times New Roman"/>
      <w:b/>
      <w:bCs/>
      <w:color w:val="000000"/>
    </w:rPr>
  </w:style>
  <w:style w:type="character" w:customStyle="1" w:styleId="CommentSubjectChar1">
    <w:name w:val="Comment Subject Char1"/>
    <w:basedOn w:val="CommentTextChar"/>
    <w:uiPriority w:val="99"/>
    <w:semiHidden/>
    <w:rsid w:val="008B69F5"/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styleId="Emphasis">
    <w:name w:val="Emphasis"/>
    <w:qFormat/>
    <w:rsid w:val="008B69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69F5"/>
    <w:rPr>
      <w:color w:val="800080"/>
      <w:u w:val="single"/>
    </w:rPr>
  </w:style>
  <w:style w:type="character" w:customStyle="1" w:styleId="FooterChar1">
    <w:name w:val="Footer Char1"/>
    <w:basedOn w:val="DefaultParagraphFont"/>
    <w:rsid w:val="008B69F5"/>
    <w:rPr>
      <w:rFonts w:asciiTheme="minorHAnsi" w:eastAsiaTheme="minorHAnsi" w:hAnsiTheme="minorHAnsi"/>
      <w:sz w:val="22"/>
      <w:lang w:eastAsia="en-US"/>
    </w:rPr>
  </w:style>
  <w:style w:type="paragraph" w:customStyle="1" w:styleId="Footer1">
    <w:name w:val="Footer1"/>
    <w:basedOn w:val="Normal"/>
    <w:next w:val="Footer"/>
    <w:uiPriority w:val="99"/>
    <w:unhideWhenUsed/>
    <w:rsid w:val="008B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rsid w:val="008B69F5"/>
    <w:rPr>
      <w:rFonts w:asciiTheme="minorHAnsi" w:eastAsiaTheme="minorHAnsi" w:hAnsiTheme="minorHAnsi"/>
      <w:sz w:val="22"/>
      <w:lang w:eastAsia="en-US"/>
    </w:rPr>
  </w:style>
  <w:style w:type="paragraph" w:customStyle="1" w:styleId="Header1">
    <w:name w:val="Header1"/>
    <w:basedOn w:val="Normal"/>
    <w:next w:val="Header"/>
    <w:unhideWhenUsed/>
    <w:qFormat/>
    <w:rsid w:val="008B69F5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nhideWhenUsed/>
    <w:rsid w:val="008B69F5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69F5"/>
    <w:rPr>
      <w:b/>
      <w:bCs/>
    </w:rPr>
  </w:style>
  <w:style w:type="table" w:styleId="TableGrid">
    <w:name w:val="Table Grid"/>
    <w:aliases w:val="trongbang"/>
    <w:basedOn w:val="TableNormal"/>
    <w:uiPriority w:val="39"/>
    <w:qFormat/>
    <w:rsid w:val="008B69F5"/>
    <w:pPr>
      <w:spacing w:after="0" w:line="240" w:lineRule="auto"/>
    </w:pPr>
    <w:rPr>
      <w:rFonts w:eastAsiaTheme="minorHAns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9F5"/>
    <w:pPr>
      <w:ind w:left="720"/>
      <w:contextualSpacing/>
    </w:pPr>
  </w:style>
  <w:style w:type="table" w:customStyle="1" w:styleId="TableGrid1">
    <w:name w:val="Table Grid1"/>
    <w:basedOn w:val="TableNormal"/>
    <w:rsid w:val="008B69F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qFormat/>
    <w:rsid w:val="008B69F5"/>
    <w:pPr>
      <w:spacing w:after="0" w:line="240" w:lineRule="auto"/>
    </w:pPr>
    <w:rPr>
      <w:rFonts w:eastAsiaTheme="minorHAns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qFormat/>
    <w:rsid w:val="008B69F5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8B69F5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8B69F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Grid3">
    <w:name w:val="Table Grid3"/>
    <w:basedOn w:val="TableNormal"/>
    <w:uiPriority w:val="39"/>
    <w:rsid w:val="008B69F5"/>
    <w:pPr>
      <w:spacing w:after="0" w:line="240" w:lineRule="auto"/>
    </w:pPr>
    <w:rPr>
      <w:rFonts w:eastAsia="DengXi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8B69F5"/>
    <w:pPr>
      <w:spacing w:after="0" w:line="240" w:lineRule="auto"/>
    </w:pPr>
    <w:rPr>
      <w:rFonts w:eastAsiaTheme="minorHAns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8B69F5"/>
  </w:style>
  <w:style w:type="table" w:customStyle="1" w:styleId="TableGrid31">
    <w:name w:val="Table Grid31"/>
    <w:basedOn w:val="TableNormal"/>
    <w:uiPriority w:val="39"/>
    <w:rsid w:val="008B69F5"/>
    <w:pPr>
      <w:spacing w:after="0" w:line="240" w:lineRule="auto"/>
    </w:pPr>
    <w:rPr>
      <w:rFonts w:eastAsiaTheme="minorHAns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B69F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8B69F5"/>
    <w:pPr>
      <w:spacing w:after="0" w:line="240" w:lineRule="auto"/>
    </w:pPr>
    <w:rPr>
      <w:rFonts w:eastAsiaTheme="minorHAns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8B69F5"/>
    <w:pPr>
      <w:spacing w:after="0" w:line="240" w:lineRule="auto"/>
    </w:pPr>
    <w:rPr>
      <w:rFonts w:asciiTheme="minorHAnsi" w:eastAsiaTheme="minorHAnsi" w:hAnsiTheme="minorHAnsi"/>
    </w:rPr>
  </w:style>
  <w:style w:type="table" w:customStyle="1" w:styleId="TableGrid7">
    <w:name w:val="Table Grid7"/>
    <w:basedOn w:val="TableNormal"/>
    <w:uiPriority w:val="39"/>
    <w:rsid w:val="008B69F5"/>
    <w:pPr>
      <w:spacing w:after="0" w:line="240" w:lineRule="auto"/>
    </w:pPr>
    <w:rPr>
      <w:rFonts w:eastAsiaTheme="minorHAns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39"/>
    <w:rsid w:val="008B69F5"/>
    <w:pPr>
      <w:spacing w:after="0" w:line="240" w:lineRule="auto"/>
    </w:pPr>
    <w:rPr>
      <w:rFonts w:asciiTheme="minorHAnsi" w:eastAsia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182B17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A01B02"/>
  </w:style>
  <w:style w:type="paragraph" w:customStyle="1" w:styleId="CharCharCharCharCharCharCharCharCharCharCharChar">
    <w:name w:val="Char Char Char Char Char Char Char Char Char Char Char Char"/>
    <w:basedOn w:val="Normal"/>
    <w:semiHidden/>
    <w:rsid w:val="00A01B02"/>
    <w:pPr>
      <w:spacing w:line="240" w:lineRule="exact"/>
    </w:pPr>
    <w:rPr>
      <w:rFonts w:ascii="Arial" w:eastAsia="Times New Roman" w:hAnsi="Arial" w:cs="Arial"/>
      <w:b/>
      <w:bCs/>
      <w:i/>
      <w:iCs/>
      <w:sz w:val="24"/>
      <w:szCs w:val="28"/>
    </w:rPr>
  </w:style>
  <w:style w:type="table" w:customStyle="1" w:styleId="TableGrid9">
    <w:name w:val="Table Grid9"/>
    <w:basedOn w:val="TableNormal"/>
    <w:next w:val="TableGrid"/>
    <w:uiPriority w:val="39"/>
    <w:rsid w:val="00A01B0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01B02"/>
  </w:style>
  <w:style w:type="character" w:customStyle="1" w:styleId="apple-converted-space">
    <w:name w:val="apple-converted-space"/>
    <w:basedOn w:val="DefaultParagraphFont"/>
    <w:rsid w:val="00A01B02"/>
  </w:style>
  <w:style w:type="paragraph" w:customStyle="1" w:styleId="CharChar2Char">
    <w:name w:val="Char Char2 Char"/>
    <w:basedOn w:val="Normal"/>
    <w:autoRedefine/>
    <w:rsid w:val="00A01B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12">
    <w:name w:val="Char Char12"/>
    <w:basedOn w:val="Normal"/>
    <w:autoRedefine/>
    <w:rsid w:val="00A01B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exposedshow">
    <w:name w:val="text_exposed_show"/>
    <w:basedOn w:val="DefaultParagraphFont"/>
    <w:rsid w:val="00A01B02"/>
  </w:style>
  <w:style w:type="paragraph" w:customStyle="1" w:styleId="CharCharCharChar">
    <w:name w:val="Char Char Char Char"/>
    <w:basedOn w:val="Normal"/>
    <w:autoRedefine/>
    <w:rsid w:val="00A01B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bCs/>
      <w:color w:val="0000FF"/>
      <w:spacing w:val="20"/>
      <w:sz w:val="26"/>
      <w:szCs w:val="26"/>
      <w:lang w:val="en-GB" w:eastAsia="zh-CN"/>
    </w:rPr>
  </w:style>
  <w:style w:type="paragraph" w:customStyle="1" w:styleId="bodytext101">
    <w:name w:val="bodytext101"/>
    <w:basedOn w:val="Normal"/>
    <w:rsid w:val="00A0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A0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A01B0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A01B02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A01B02"/>
    <w:rPr>
      <w:rFonts w:ascii="VNI-Times" w:eastAsia="Times New Roman" w:hAnsi="VNI-Times" w:cs="Times New Roman"/>
      <w:sz w:val="26"/>
      <w:szCs w:val="24"/>
      <w:lang w:eastAsia="en-US"/>
    </w:rPr>
  </w:style>
  <w:style w:type="paragraph" w:customStyle="1" w:styleId="CharCharChar">
    <w:name w:val="Char Char Char"/>
    <w:basedOn w:val="Normal"/>
    <w:autoRedefine/>
    <w:rsid w:val="00A01B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A01B02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3Char1">
    <w:name w:val="Heading 3 Char1"/>
    <w:semiHidden/>
    <w:rsid w:val="00A01B02"/>
    <w:rPr>
      <w:b/>
      <w:bCs/>
      <w:i/>
      <w:sz w:val="28"/>
      <w:szCs w:val="28"/>
      <w:lang w:val="en-US" w:eastAsia="en-US" w:bidi="ar-SA"/>
    </w:rPr>
  </w:style>
  <w:style w:type="paragraph" w:customStyle="1" w:styleId="DefaultParagraphFontParaCharCharCharCharChar">
    <w:name w:val="Default Paragraph Font Para Char Char Char Char Char"/>
    <w:autoRedefine/>
    <w:rsid w:val="00A01B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arChar3">
    <w:name w:val="Char Char3"/>
    <w:rsid w:val="00A01B02"/>
    <w:rPr>
      <w:rFonts w:ascii=".VnTime" w:hAnsi=".VnTime"/>
      <w:sz w:val="28"/>
      <w:szCs w:val="24"/>
    </w:rPr>
  </w:style>
  <w:style w:type="paragraph" w:styleId="BodyTextIndent">
    <w:name w:val="Body Text Indent"/>
    <w:basedOn w:val="Normal"/>
    <w:link w:val="BodyTextIndentChar"/>
    <w:rsid w:val="00A01B0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1B02"/>
    <w:rPr>
      <w:rFonts w:eastAsia="Times New Roman" w:cs="Times New Roman"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rsid w:val="00601E1F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hjHgwY7PTqFOjx0GDxOtfdzCw==">AMUW2mX9foosSlU6TO+jNtMluEhoAj+fqhrysdK/pPuNNqupJqKyLOMS+ixVmWPYA/Uh7m2ROco2jFBWJr/+IzF9mQxtGlrtaiMz4a2KP1QI/5ewYqnsIjMGlfE0NKjuCrWkEWtx1w9I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2024-09-06T06:29:00Z</dcterms:created>
  <dcterms:modified xsi:type="dcterms:W3CDTF">2025-01-15T06:49:00Z</dcterms:modified>
</cp:coreProperties>
</file>