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78" w:rsidRPr="007B6478" w:rsidRDefault="007B6478" w:rsidP="007B6478">
      <w:pPr>
        <w:pBdr>
          <w:top w:val="nil"/>
          <w:left w:val="nil"/>
          <w:bottom w:val="nil"/>
          <w:right w:val="nil"/>
          <w:between w:val="nil"/>
        </w:pBdr>
        <w:spacing w:before="120" w:after="120"/>
        <w:ind w:left="113" w:right="113"/>
        <w:jc w:val="center"/>
        <w:rPr>
          <w:color w:val="000000"/>
          <w:sz w:val="28"/>
          <w:szCs w:val="28"/>
        </w:rPr>
      </w:pPr>
      <w:r w:rsidRPr="007B6478">
        <w:rPr>
          <w:b/>
          <w:color w:val="000000"/>
          <w:sz w:val="28"/>
          <w:szCs w:val="28"/>
        </w:rPr>
        <w:t xml:space="preserve">TIẾT 31,32. </w:t>
      </w:r>
      <w:r w:rsidRPr="007B6478">
        <w:rPr>
          <w:b/>
          <w:color w:val="000000"/>
          <w:sz w:val="28"/>
          <w:szCs w:val="28"/>
          <w:u w:val="single"/>
        </w:rPr>
        <w:t>BÀI 15.</w:t>
      </w:r>
      <w:r w:rsidRPr="007B6478">
        <w:rPr>
          <w:b/>
          <w:color w:val="000000"/>
          <w:sz w:val="28"/>
          <w:szCs w:val="28"/>
        </w:rPr>
        <w:t xml:space="preserve"> ĐỜI SỐNG CỦA NGƯỜI VIỆT </w:t>
      </w:r>
    </w:p>
    <w:p w:rsidR="007B6478" w:rsidRPr="007B6478" w:rsidRDefault="007B6478" w:rsidP="007B6478">
      <w:pPr>
        <w:pBdr>
          <w:top w:val="nil"/>
          <w:left w:val="nil"/>
          <w:bottom w:val="nil"/>
          <w:right w:val="nil"/>
          <w:between w:val="nil"/>
        </w:pBdr>
        <w:spacing w:before="120" w:after="120"/>
        <w:ind w:left="113" w:right="113"/>
        <w:jc w:val="center"/>
        <w:rPr>
          <w:color w:val="000000"/>
          <w:sz w:val="28"/>
          <w:szCs w:val="28"/>
        </w:rPr>
      </w:pPr>
      <w:r w:rsidRPr="007B6478">
        <w:rPr>
          <w:b/>
          <w:color w:val="000000"/>
          <w:sz w:val="28"/>
          <w:szCs w:val="28"/>
        </w:rPr>
        <w:t>THỜI KÌ VĂN LANG, ÂU LẠC.</w:t>
      </w:r>
    </w:p>
    <w:p w:rsidR="007B6478" w:rsidRPr="007B6478" w:rsidRDefault="007B6478" w:rsidP="007B6478">
      <w:pPr>
        <w:pBdr>
          <w:top w:val="nil"/>
          <w:left w:val="nil"/>
          <w:bottom w:val="nil"/>
          <w:right w:val="nil"/>
          <w:between w:val="nil"/>
        </w:pBdr>
        <w:spacing w:before="120" w:after="120"/>
        <w:ind w:left="113" w:right="113"/>
        <w:jc w:val="both"/>
        <w:rPr>
          <w:b/>
          <w:color w:val="000000"/>
          <w:sz w:val="28"/>
          <w:szCs w:val="28"/>
        </w:rPr>
      </w:pPr>
      <w:r w:rsidRPr="007B6478">
        <w:rPr>
          <w:b/>
          <w:color w:val="000000"/>
          <w:sz w:val="28"/>
          <w:szCs w:val="28"/>
        </w:rPr>
        <w:t>I.MỤC TIÊU</w:t>
      </w:r>
    </w:p>
    <w:p w:rsidR="007B6478" w:rsidRPr="007B6478" w:rsidRDefault="007B6478" w:rsidP="007B6478">
      <w:pPr>
        <w:numPr>
          <w:ilvl w:val="0"/>
          <w:numId w:val="1"/>
        </w:numPr>
        <w:pBdr>
          <w:top w:val="nil"/>
          <w:left w:val="nil"/>
          <w:bottom w:val="nil"/>
          <w:right w:val="nil"/>
          <w:between w:val="nil"/>
        </w:pBdr>
        <w:spacing w:before="120" w:after="120"/>
        <w:ind w:left="113" w:right="113"/>
        <w:jc w:val="both"/>
        <w:rPr>
          <w:b/>
          <w:color w:val="000000"/>
          <w:sz w:val="28"/>
          <w:szCs w:val="28"/>
        </w:rPr>
      </w:pPr>
      <w:r w:rsidRPr="007B6478">
        <w:rPr>
          <w:b/>
          <w:color w:val="000000"/>
          <w:sz w:val="28"/>
          <w:szCs w:val="28"/>
        </w:rPr>
        <w:t>Về kiến thức</w:t>
      </w:r>
    </w:p>
    <w:p w:rsidR="007B6478" w:rsidRPr="007B6478" w:rsidRDefault="007B6478" w:rsidP="007B6478">
      <w:pPr>
        <w:pBdr>
          <w:top w:val="nil"/>
          <w:left w:val="nil"/>
          <w:bottom w:val="nil"/>
          <w:right w:val="nil"/>
          <w:between w:val="nil"/>
        </w:pBdr>
        <w:spacing w:before="120" w:after="120"/>
        <w:ind w:left="113" w:right="113"/>
        <w:jc w:val="both"/>
        <w:rPr>
          <w:b/>
          <w:color w:val="000000"/>
          <w:sz w:val="28"/>
          <w:szCs w:val="28"/>
        </w:rPr>
      </w:pPr>
      <w:r w:rsidRPr="007B6478">
        <w:rPr>
          <w:color w:val="000000"/>
          <w:sz w:val="28"/>
          <w:szCs w:val="28"/>
        </w:rPr>
        <w:t>Mô tả được đời sống vật chất và tinh thẩn của cư dân Văn Lang, Âu Lạc.</w:t>
      </w:r>
    </w:p>
    <w:p w:rsidR="007B6478" w:rsidRPr="007B6478" w:rsidRDefault="007B6478" w:rsidP="007B6478">
      <w:pPr>
        <w:numPr>
          <w:ilvl w:val="0"/>
          <w:numId w:val="1"/>
        </w:numPr>
        <w:pBdr>
          <w:top w:val="nil"/>
          <w:left w:val="nil"/>
          <w:bottom w:val="nil"/>
          <w:right w:val="nil"/>
          <w:between w:val="nil"/>
        </w:pBdr>
        <w:spacing w:before="120" w:after="120"/>
        <w:ind w:left="113" w:right="113"/>
        <w:jc w:val="both"/>
        <w:rPr>
          <w:b/>
          <w:color w:val="000000"/>
          <w:sz w:val="28"/>
          <w:szCs w:val="28"/>
        </w:rPr>
      </w:pPr>
      <w:r w:rsidRPr="007B6478">
        <w:rPr>
          <w:b/>
          <w:color w:val="000000"/>
          <w:sz w:val="28"/>
          <w:szCs w:val="28"/>
        </w:rPr>
        <w:t>Về năng lực:</w:t>
      </w:r>
    </w:p>
    <w:p w:rsidR="007B6478" w:rsidRPr="007B6478" w:rsidRDefault="007B6478" w:rsidP="007B6478">
      <w:pPr>
        <w:pBdr>
          <w:top w:val="nil"/>
          <w:left w:val="nil"/>
          <w:bottom w:val="nil"/>
          <w:right w:val="nil"/>
          <w:between w:val="nil"/>
        </w:pBdr>
        <w:spacing w:before="120" w:after="120"/>
        <w:ind w:left="113" w:right="113"/>
        <w:jc w:val="both"/>
        <w:rPr>
          <w:b/>
          <w:color w:val="000000"/>
          <w:sz w:val="28"/>
          <w:szCs w:val="28"/>
        </w:rPr>
      </w:pPr>
      <w:r w:rsidRPr="007B6478">
        <w:rPr>
          <w:color w:val="000000"/>
          <w:sz w:val="28"/>
          <w:szCs w:val="28"/>
        </w:rPr>
        <w:t>-  Nhận diện, phân biệt, khai thác và sử dụng được thông tin có trong tư liệu gốc cấu thành bài học (tư liệu gốc); hình ảnh minh hoạ; sơ đổ, lược đổ,...).</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 xml:space="preserve">- </w:t>
      </w:r>
      <w:r w:rsidRPr="007B6478">
        <w:rPr>
          <w:color w:val="000000"/>
          <w:sz w:val="28"/>
          <w:szCs w:val="28"/>
        </w:rPr>
        <w:t>Mô tả được đời sống vật chất và tinh thẩn của cư dân Văn Lang, Âu Lạc - mức độ hiểu.</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 xml:space="preserve">- </w:t>
      </w:r>
      <w:r w:rsidRPr="007B6478">
        <w:rPr>
          <w:color w:val="000000"/>
          <w:sz w:val="28"/>
          <w:szCs w:val="28"/>
        </w:rPr>
        <w:t>Trình bày được những đặc trưng kinh tế, văn hoá dân tộc đã được hình thành từ thời kì này - mức độ hiểu.</w:t>
      </w:r>
    </w:p>
    <w:p w:rsidR="007B6478" w:rsidRPr="007B6478" w:rsidRDefault="007B6478" w:rsidP="007B6478">
      <w:pPr>
        <w:pBdr>
          <w:top w:val="nil"/>
          <w:left w:val="nil"/>
          <w:bottom w:val="nil"/>
          <w:right w:val="nil"/>
          <w:between w:val="nil"/>
        </w:pBdr>
        <w:spacing w:before="120" w:after="120"/>
        <w:ind w:right="113"/>
        <w:jc w:val="both"/>
        <w:rPr>
          <w:b/>
          <w:color w:val="000000"/>
          <w:sz w:val="28"/>
          <w:szCs w:val="28"/>
        </w:rPr>
      </w:pPr>
      <w:r w:rsidRPr="007B6478">
        <w:rPr>
          <w:color w:val="000000"/>
          <w:sz w:val="28"/>
          <w:szCs w:val="28"/>
        </w:rPr>
        <w:t xml:space="preserve">3. </w:t>
      </w:r>
      <w:r w:rsidRPr="007B6478">
        <w:rPr>
          <w:b/>
          <w:color w:val="000000"/>
          <w:sz w:val="28"/>
          <w:szCs w:val="28"/>
        </w:rPr>
        <w:t>Về phẩm chất</w:t>
      </w:r>
    </w:p>
    <w:p w:rsidR="007B6478" w:rsidRPr="007B6478" w:rsidRDefault="007B6478" w:rsidP="007B6478">
      <w:pPr>
        <w:pStyle w:val="ListParagraph"/>
        <w:pBdr>
          <w:top w:val="nil"/>
          <w:left w:val="nil"/>
          <w:bottom w:val="nil"/>
          <w:right w:val="nil"/>
          <w:between w:val="nil"/>
        </w:pBdr>
        <w:ind w:left="113" w:right="113" w:firstLine="720"/>
        <w:jc w:val="both"/>
        <w:rPr>
          <w:szCs w:val="28"/>
        </w:rPr>
      </w:pPr>
      <w:r w:rsidRPr="007B6478">
        <w:rPr>
          <w:szCs w:val="28"/>
        </w:rPr>
        <w:t>- Có ý thức trách nhiệm giữ gìn, bảo tồn và phát huy các giá trị văn hoá dân tộc.</w:t>
      </w:r>
    </w:p>
    <w:p w:rsidR="007B6478" w:rsidRPr="007B6478" w:rsidRDefault="007B6478" w:rsidP="007B6478">
      <w:pPr>
        <w:pBdr>
          <w:top w:val="nil"/>
          <w:left w:val="nil"/>
          <w:bottom w:val="nil"/>
          <w:right w:val="nil"/>
          <w:between w:val="nil"/>
        </w:pBdr>
        <w:spacing w:before="120" w:after="120"/>
        <w:ind w:left="113" w:right="113" w:firstLine="720"/>
        <w:jc w:val="both"/>
        <w:rPr>
          <w:b/>
          <w:color w:val="000000"/>
          <w:sz w:val="28"/>
          <w:szCs w:val="28"/>
        </w:rPr>
      </w:pPr>
      <w:r w:rsidRPr="007B6478">
        <w:rPr>
          <w:color w:val="000000"/>
          <w:sz w:val="28"/>
          <w:szCs w:val="28"/>
        </w:rPr>
        <w:t>- Yêu nước, sẵn sàng góp sức mình xây dựng và bảo vệ Tổ quốc</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II. CHUẨN BỊ:</w:t>
      </w:r>
    </w:p>
    <w:p w:rsidR="007B6478" w:rsidRPr="007B6478" w:rsidRDefault="007B6478" w:rsidP="007B6478">
      <w:pPr>
        <w:pStyle w:val="Heading2"/>
        <w:spacing w:before="120" w:after="120"/>
        <w:ind w:left="113" w:right="113"/>
        <w:rPr>
          <w:rFonts w:ascii="Times New Roman" w:hAnsi="Times New Roman" w:cs="Times New Roman"/>
          <w:color w:val="000000"/>
          <w:sz w:val="28"/>
          <w:szCs w:val="28"/>
        </w:rPr>
      </w:pPr>
      <w:r w:rsidRPr="007B6478">
        <w:rPr>
          <w:rFonts w:ascii="Times New Roman" w:hAnsi="Times New Roman" w:cs="Times New Roman"/>
          <w:b/>
          <w:color w:val="000000"/>
          <w:sz w:val="28"/>
          <w:szCs w:val="28"/>
        </w:rPr>
        <w:t>1. Chuẩn bị của GV</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SGV, SGK, tranh ảnh, tài liệu </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2. Chuẩn bị của HS</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Sách giáo khoa, sách tập ghi bài. </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III. TỔ CHỨC DẠY HỌC</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A: KHỞI ĐỘNG</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a. Mục tiêu:</w:t>
      </w:r>
      <w:r w:rsidRPr="007B6478">
        <w:rPr>
          <w:color w:val="000000"/>
          <w:sz w:val="28"/>
          <w:szCs w:val="28"/>
        </w:rPr>
        <w:t>Giúp học sinh nắm được các nội dung cơ bản bước đầu của bài học cần đạt được, đưa học sinh vào tìm hiểu nội dung bài học, tạo tâm thế cho học sinh đi vào tìm hiểu bài mới. </w:t>
      </w:r>
    </w:p>
    <w:p w:rsidR="007B6478" w:rsidRPr="007B6478" w:rsidRDefault="007B6478" w:rsidP="007B6478">
      <w:pPr>
        <w:pBdr>
          <w:top w:val="nil"/>
          <w:left w:val="nil"/>
          <w:bottom w:val="nil"/>
          <w:right w:val="nil"/>
          <w:between w:val="nil"/>
        </w:pBdr>
        <w:shd w:val="clear" w:color="auto" w:fill="FFFFFF"/>
        <w:spacing w:before="120" w:after="120"/>
        <w:ind w:left="113" w:right="113"/>
        <w:jc w:val="both"/>
        <w:rPr>
          <w:color w:val="000000"/>
          <w:sz w:val="28"/>
          <w:szCs w:val="28"/>
        </w:rPr>
      </w:pPr>
      <w:r w:rsidRPr="007B6478">
        <w:rPr>
          <w:b/>
          <w:color w:val="000000"/>
          <w:sz w:val="28"/>
          <w:szCs w:val="28"/>
        </w:rPr>
        <w:t>b. Tổ chức thực hiện:</w:t>
      </w:r>
    </w:p>
    <w:p w:rsidR="007B6478" w:rsidRPr="007B6478" w:rsidRDefault="007B6478" w:rsidP="007B6478">
      <w:pPr>
        <w:rPr>
          <w:sz w:val="28"/>
          <w:szCs w:val="28"/>
        </w:rPr>
      </w:pPr>
      <w:r w:rsidRPr="007B6478">
        <w:rPr>
          <w:sz w:val="28"/>
          <w:szCs w:val="28"/>
        </w:rPr>
        <w:t xml:space="preserve">  Giáo viên chiếu hình ảnh </w:t>
      </w:r>
      <w:r w:rsidRPr="007B6478">
        <w:rPr>
          <w:bCs/>
          <w:sz w:val="28"/>
          <w:szCs w:val="28"/>
        </w:rPr>
        <w:t>trống đồng Đông Sơn</w:t>
      </w:r>
      <w:r w:rsidRPr="007B6478">
        <w:rPr>
          <w:sz w:val="28"/>
          <w:szCs w:val="28"/>
        </w:rPr>
        <w:t xml:space="preserve"> và đặt câu hỏi:</w:t>
      </w:r>
      <w:r w:rsidRPr="007B6478">
        <w:rPr>
          <w:sz w:val="28"/>
          <w:szCs w:val="28"/>
        </w:rPr>
        <w:br/>
      </w:r>
      <w:r w:rsidRPr="007B6478">
        <w:rPr>
          <w:bCs/>
          <w:sz w:val="28"/>
          <w:szCs w:val="28"/>
        </w:rPr>
        <w:t>“Các em có biết đây là hiện vật gì không? Nó có ý nghĩa gì trong đời sống của người Việt cổ?”</w:t>
      </w:r>
    </w:p>
    <w:p w:rsidR="0008075D" w:rsidRPr="007B6478" w:rsidRDefault="007B6478" w:rsidP="007B6478">
      <w:pPr>
        <w:rPr>
          <w:sz w:val="28"/>
          <w:szCs w:val="28"/>
        </w:rPr>
      </w:pPr>
      <w:r w:rsidRPr="007B6478">
        <w:rPr>
          <w:sz w:val="28"/>
          <w:szCs w:val="28"/>
        </w:rPr>
        <w:t>  Học sinh trả lời (có thể đúng hoặc sai). Giáo viên gợi mở:</w:t>
      </w:r>
      <w:r w:rsidRPr="007B6478">
        <w:rPr>
          <w:sz w:val="28"/>
          <w:szCs w:val="28"/>
        </w:rPr>
        <w:br/>
      </w:r>
      <w:r w:rsidRPr="007B6478">
        <w:rPr>
          <w:bCs/>
          <w:sz w:val="28"/>
          <w:szCs w:val="28"/>
        </w:rPr>
        <w:t xml:space="preserve">“Trống đồng là một biểu tượng văn hóa quan trọng của người Việt cổ. Vậy người </w:t>
      </w:r>
      <w:r w:rsidRPr="007B6478">
        <w:rPr>
          <w:bCs/>
          <w:sz w:val="28"/>
          <w:szCs w:val="28"/>
        </w:rPr>
        <w:lastRenderedPageBreak/>
        <w:t>Việt thời Văn Lang, Âu Lạc có những tín ngưỡng, phong tục, lễ hội nào? Chúng ta cùng tìm hiểu trong bài học hôm nay.”</w:t>
      </w:r>
    </w:p>
    <w:p w:rsidR="007B6478" w:rsidRPr="007B6478" w:rsidRDefault="007B6478" w:rsidP="007B6478">
      <w:pPr>
        <w:pBdr>
          <w:top w:val="nil"/>
          <w:left w:val="nil"/>
          <w:bottom w:val="nil"/>
          <w:right w:val="nil"/>
          <w:between w:val="nil"/>
        </w:pBdr>
        <w:spacing w:before="120" w:after="120"/>
        <w:ind w:left="113" w:right="113"/>
        <w:jc w:val="both"/>
        <w:rPr>
          <w:b/>
          <w:color w:val="000000"/>
          <w:sz w:val="28"/>
          <w:szCs w:val="28"/>
        </w:rPr>
      </w:pPr>
      <w:r w:rsidRPr="007B6478">
        <w:rPr>
          <w:b/>
          <w:color w:val="000000"/>
          <w:sz w:val="28"/>
          <w:szCs w:val="28"/>
        </w:rPr>
        <w:t>II. ĐỜI SỐNG TINH THẦN</w:t>
      </w:r>
    </w:p>
    <w:p w:rsidR="007B6478" w:rsidRPr="007B6478" w:rsidRDefault="007B6478" w:rsidP="007B6478">
      <w:pPr>
        <w:pBdr>
          <w:top w:val="nil"/>
          <w:left w:val="nil"/>
          <w:bottom w:val="nil"/>
          <w:right w:val="nil"/>
          <w:between w:val="nil"/>
        </w:pBdr>
        <w:shd w:val="clear" w:color="auto" w:fill="FFFFFF"/>
        <w:spacing w:before="120" w:after="120"/>
        <w:ind w:left="113" w:right="113"/>
        <w:jc w:val="both"/>
        <w:rPr>
          <w:color w:val="000000"/>
          <w:sz w:val="28"/>
          <w:szCs w:val="28"/>
        </w:rPr>
      </w:pPr>
      <w:r w:rsidRPr="007B6478">
        <w:rPr>
          <w:b/>
          <w:color w:val="000000"/>
          <w:sz w:val="28"/>
          <w:szCs w:val="28"/>
        </w:rPr>
        <w:t xml:space="preserve">a. Mục tiêu: </w:t>
      </w:r>
      <w:r w:rsidRPr="007B6478">
        <w:rPr>
          <w:color w:val="000000"/>
          <w:sz w:val="28"/>
          <w:szCs w:val="28"/>
        </w:rPr>
        <w:t>Mô tả được đời sống và tinh thần của cư dân Văn Lang - Âu Lạc.</w:t>
      </w:r>
    </w:p>
    <w:p w:rsidR="007B6478" w:rsidRPr="007B6478" w:rsidRDefault="007B6478" w:rsidP="007B6478">
      <w:pPr>
        <w:pBdr>
          <w:top w:val="nil"/>
          <w:left w:val="nil"/>
          <w:bottom w:val="nil"/>
          <w:right w:val="nil"/>
          <w:between w:val="nil"/>
        </w:pBdr>
        <w:shd w:val="clear" w:color="auto" w:fill="FFFFFF"/>
        <w:spacing w:before="120" w:after="120"/>
        <w:ind w:left="113" w:right="113"/>
        <w:jc w:val="both"/>
        <w:rPr>
          <w:color w:val="000000"/>
          <w:sz w:val="28"/>
          <w:szCs w:val="28"/>
        </w:rPr>
      </w:pPr>
      <w:r w:rsidRPr="007B6478">
        <w:rPr>
          <w:b/>
          <w:color w:val="000000"/>
          <w:sz w:val="28"/>
          <w:szCs w:val="28"/>
        </w:rPr>
        <w:t>b. Tổ chức thực hiện:</w:t>
      </w:r>
    </w:p>
    <w:tbl>
      <w:tblPr>
        <w:tblW w:w="9350" w:type="dxa"/>
        <w:tblLayout w:type="fixed"/>
        <w:tblLook w:val="0400" w:firstRow="0" w:lastRow="0" w:firstColumn="0" w:lastColumn="0" w:noHBand="0" w:noVBand="1"/>
      </w:tblPr>
      <w:tblGrid>
        <w:gridCol w:w="5382"/>
        <w:gridCol w:w="3968"/>
      </w:tblGrid>
      <w:tr w:rsidR="007B6478" w:rsidRPr="007B6478" w:rsidTr="002041D2">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HOẠT ĐỘNG CỦA GV-HS</w:t>
            </w:r>
          </w:p>
        </w:tc>
        <w:tc>
          <w:tcPr>
            <w:tcW w:w="3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NỘI DUNG</w:t>
            </w:r>
          </w:p>
        </w:tc>
      </w:tr>
      <w:tr w:rsidR="007B6478" w:rsidRPr="007B6478" w:rsidTr="002041D2">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highlight w:val="white"/>
              </w:rPr>
              <w:t>B1: GV chuyển giao nhiệm vụ học tập</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Những điểm nổi bật trong đời sống tinh thần của cư dân Văn Lang, Âu Lạc</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highlight w:val="white"/>
              </w:rPr>
              <w:t>B2: Thực hiện nhiệm vụ</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GV tổ chức cho HS hoạt động, giải mã những hình ảnh trên trống đổng Ngọc Lũ và thạp đồng Đào Thịnh, tư liệu 15.6 và 15.8.</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Phân tích những thông tín vể quá khứ trong hình 15.7 và 15.8.</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Cu dân Văn Lang - Âu Lạc có đời sống tinh thẩn phong phú, hoà hợp với tự nhiên. </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Quan sát hoa văn trang trí trên thạp đổng Đào Thịnh trong tư liệu 15.8, em có suy nghĩ gì vể đời sống tinh thần của người Văn Lang - Âu Lạc?</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highlight w:val="white"/>
              </w:rPr>
              <w:t>B3: Báo cáo kết quả hoạt động và thảo luận</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Sau khi cá nhân HS có sản phẩm, GV có thể gọi HS trình bày sản phẩm của mình. </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 HS khác lắng nghe, thảo luận thêm, bổ sung, chỉnh sửa sản phẩm giúp bạn và sản phẩm của cá nhân.</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highlight w:val="white"/>
              </w:rPr>
              <w:t>B4: Đánh giá kết quả thực hiện nhiệm vụ</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GV đánh giá tinh thần thái độ học tập của HS, đánh giá kết quả hoạt động của HS . Chính xác hóa các kiến thức đã hình thành cho học sinh.</w:t>
            </w:r>
          </w:p>
        </w:tc>
        <w:tc>
          <w:tcPr>
            <w:tcW w:w="39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Cư dân Văn Lang, Âu Lạc có đời sống tinh thần giản dị, hoà hợp với tự nhiên.</w:t>
            </w:r>
          </w:p>
          <w:p w:rsidR="007B6478" w:rsidRPr="007B6478" w:rsidRDefault="007B6478" w:rsidP="002041D2">
            <w:pPr>
              <w:pBdr>
                <w:top w:val="nil"/>
                <w:left w:val="nil"/>
                <w:bottom w:val="nil"/>
                <w:right w:val="nil"/>
                <w:between w:val="nil"/>
              </w:pBdr>
              <w:spacing w:before="120" w:after="120"/>
              <w:ind w:left="113" w:right="113" w:firstLine="360"/>
              <w:jc w:val="both"/>
              <w:rPr>
                <w:color w:val="000000"/>
                <w:sz w:val="28"/>
                <w:szCs w:val="28"/>
              </w:rPr>
            </w:pPr>
            <w:r w:rsidRPr="007B6478">
              <w:rPr>
                <w:color w:val="000000"/>
                <w:sz w:val="28"/>
                <w:szCs w:val="28"/>
              </w:rPr>
              <w:t>Họ thờ cúng tổ tiên, thờ các vị thần trong tự nhiên như thần Sông, thần Núi, thần Mặt Trời,... Người chết được chôn cất trong thạp, bình, mộ thuyền, mộ cây. Mộ của người giàu có thường chôn theo những công cụ và đồ trang sức quý giá.</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r w:rsidRPr="007B6478">
              <w:rPr>
                <w:color w:val="000000"/>
                <w:sz w:val="28"/>
                <w:szCs w:val="28"/>
              </w:rPr>
              <w:t>Người Việt thời này có khiếu thẩm mĩ riêng như nhuộm răng đen, xăm mình</w:t>
            </w:r>
          </w:p>
          <w:p w:rsidR="007B6478" w:rsidRPr="007B6478" w:rsidRDefault="007B6478" w:rsidP="002041D2">
            <w:pPr>
              <w:pBdr>
                <w:top w:val="nil"/>
                <w:left w:val="nil"/>
                <w:bottom w:val="nil"/>
                <w:right w:val="nil"/>
                <w:between w:val="nil"/>
              </w:pBdr>
              <w:spacing w:before="120" w:after="120"/>
              <w:ind w:left="113" w:right="113"/>
              <w:jc w:val="both"/>
              <w:rPr>
                <w:color w:val="000000"/>
                <w:sz w:val="28"/>
                <w:szCs w:val="28"/>
              </w:rPr>
            </w:pPr>
          </w:p>
          <w:p w:rsidR="007B6478" w:rsidRPr="007B6478" w:rsidRDefault="007B6478" w:rsidP="002041D2">
            <w:pPr>
              <w:pBdr>
                <w:top w:val="nil"/>
                <w:left w:val="nil"/>
                <w:bottom w:val="nil"/>
                <w:right w:val="nil"/>
                <w:between w:val="nil"/>
              </w:pBdr>
              <w:spacing w:before="120" w:after="120"/>
              <w:ind w:left="113" w:right="113"/>
              <w:jc w:val="center"/>
              <w:rPr>
                <w:color w:val="000000"/>
                <w:sz w:val="28"/>
                <w:szCs w:val="28"/>
              </w:rPr>
            </w:pPr>
          </w:p>
          <w:p w:rsidR="007B6478" w:rsidRPr="007B6478" w:rsidRDefault="007B6478" w:rsidP="002041D2">
            <w:pPr>
              <w:pBdr>
                <w:top w:val="nil"/>
                <w:left w:val="nil"/>
                <w:bottom w:val="nil"/>
                <w:right w:val="nil"/>
                <w:between w:val="nil"/>
              </w:pBdr>
              <w:spacing w:before="120" w:after="120"/>
              <w:ind w:left="113" w:right="113"/>
              <w:jc w:val="center"/>
              <w:rPr>
                <w:color w:val="000000"/>
                <w:sz w:val="28"/>
                <w:szCs w:val="28"/>
              </w:rPr>
            </w:pPr>
          </w:p>
        </w:tc>
      </w:tr>
    </w:tbl>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lastRenderedPageBreak/>
        <w:t>C. LUYỆN TẬP</w:t>
      </w:r>
    </w:p>
    <w:p w:rsidR="007B6478" w:rsidRPr="007B6478" w:rsidRDefault="007B6478" w:rsidP="007B6478">
      <w:pPr>
        <w:pBdr>
          <w:top w:val="nil"/>
          <w:left w:val="nil"/>
          <w:bottom w:val="nil"/>
          <w:right w:val="nil"/>
          <w:between w:val="nil"/>
        </w:pBdr>
        <w:spacing w:before="120" w:after="120"/>
        <w:ind w:left="113" w:right="113"/>
        <w:jc w:val="both"/>
        <w:rPr>
          <w:color w:val="000000"/>
          <w:sz w:val="28"/>
          <w:szCs w:val="28"/>
        </w:rPr>
      </w:pPr>
      <w:r w:rsidRPr="007B6478">
        <w:rPr>
          <w:b/>
          <w:color w:val="000000"/>
          <w:sz w:val="28"/>
          <w:szCs w:val="28"/>
        </w:rPr>
        <w:t>a. Mục tiêu:</w:t>
      </w:r>
      <w:r w:rsidRPr="007B6478">
        <w:rPr>
          <w:color w:val="000000"/>
          <w:sz w:val="28"/>
          <w:szCs w:val="28"/>
        </w:rPr>
        <w:t>Nhằm củng cố, hệ thống hóa, hoàn thiện kiến thức mới mà HS đã được lĩnh hội ở hoạt động hình thành kiến thức về </w:t>
      </w:r>
    </w:p>
    <w:p w:rsidR="007B6478" w:rsidRPr="007B6478" w:rsidRDefault="007B6478" w:rsidP="007B6478">
      <w:pPr>
        <w:pBdr>
          <w:top w:val="nil"/>
          <w:left w:val="nil"/>
          <w:bottom w:val="nil"/>
          <w:right w:val="nil"/>
          <w:between w:val="nil"/>
        </w:pBdr>
        <w:shd w:val="clear" w:color="auto" w:fill="FFFFFF"/>
        <w:spacing w:before="120" w:after="120"/>
        <w:ind w:left="113" w:right="113"/>
        <w:jc w:val="both"/>
        <w:rPr>
          <w:color w:val="000000"/>
          <w:sz w:val="28"/>
          <w:szCs w:val="28"/>
        </w:rPr>
      </w:pPr>
      <w:r w:rsidRPr="007B6478">
        <w:rPr>
          <w:b/>
          <w:color w:val="000000"/>
          <w:sz w:val="28"/>
          <w:szCs w:val="28"/>
        </w:rPr>
        <w:t>b. Tổ chức thực hiện:</w:t>
      </w:r>
    </w:p>
    <w:p w:rsidR="007B6478" w:rsidRPr="007B6478" w:rsidRDefault="007B6478" w:rsidP="007B6478">
      <w:pPr>
        <w:rPr>
          <w:sz w:val="28"/>
          <w:szCs w:val="28"/>
        </w:rPr>
      </w:pPr>
      <w:r w:rsidRPr="007B6478">
        <w:rPr>
          <w:b/>
          <w:bCs/>
          <w:sz w:val="28"/>
          <w:szCs w:val="28"/>
        </w:rPr>
        <w:t>Trò chơi: “Ai nhanh hơn?”</w:t>
      </w:r>
    </w:p>
    <w:p w:rsidR="007B6478" w:rsidRPr="007B6478" w:rsidRDefault="007B6478" w:rsidP="007B6478">
      <w:pPr>
        <w:numPr>
          <w:ilvl w:val="0"/>
          <w:numId w:val="2"/>
        </w:numPr>
        <w:rPr>
          <w:sz w:val="28"/>
          <w:szCs w:val="28"/>
        </w:rPr>
      </w:pPr>
      <w:r w:rsidRPr="007B6478">
        <w:rPr>
          <w:sz w:val="28"/>
          <w:szCs w:val="28"/>
        </w:rPr>
        <w:t>GV đọc các câu phát biểu, học sinh giơ bảng Đ (đúng) hoặc S (sai):</w:t>
      </w:r>
    </w:p>
    <w:p w:rsidR="007B6478" w:rsidRPr="007B6478" w:rsidRDefault="007B6478" w:rsidP="007B6478">
      <w:pPr>
        <w:numPr>
          <w:ilvl w:val="1"/>
          <w:numId w:val="2"/>
        </w:numPr>
        <w:rPr>
          <w:sz w:val="28"/>
          <w:szCs w:val="28"/>
        </w:rPr>
      </w:pPr>
      <w:r w:rsidRPr="007B6478">
        <w:rPr>
          <w:sz w:val="28"/>
          <w:szCs w:val="28"/>
        </w:rPr>
        <w:t>Người Việt cổ có tục thờ thần cây cối, sông núi. (Đ)</w:t>
      </w:r>
    </w:p>
    <w:p w:rsidR="007B6478" w:rsidRPr="007B6478" w:rsidRDefault="007B6478" w:rsidP="007B6478">
      <w:pPr>
        <w:numPr>
          <w:ilvl w:val="1"/>
          <w:numId w:val="2"/>
        </w:numPr>
        <w:rPr>
          <w:sz w:val="28"/>
          <w:szCs w:val="28"/>
        </w:rPr>
      </w:pPr>
      <w:r w:rsidRPr="007B6478">
        <w:rPr>
          <w:sz w:val="28"/>
          <w:szCs w:val="28"/>
        </w:rPr>
        <w:t>Trống đồng chỉ dùng trong chiến tranh, không liên quan đến lễ hội. (S)</w:t>
      </w:r>
    </w:p>
    <w:p w:rsidR="007B6478" w:rsidRPr="007B6478" w:rsidRDefault="007B6478" w:rsidP="007B6478">
      <w:pPr>
        <w:numPr>
          <w:ilvl w:val="1"/>
          <w:numId w:val="2"/>
        </w:numPr>
        <w:rPr>
          <w:sz w:val="28"/>
          <w:szCs w:val="28"/>
        </w:rPr>
      </w:pPr>
      <w:r w:rsidRPr="007B6478">
        <w:rPr>
          <w:sz w:val="28"/>
          <w:szCs w:val="28"/>
        </w:rPr>
        <w:t>Người Việt thời Văn Lang, Âu Lạc chưa có nghệ thuật múa hát. (S)</w:t>
      </w:r>
    </w:p>
    <w:p w:rsidR="007B6478" w:rsidRPr="007B6478" w:rsidRDefault="007B6478" w:rsidP="007B6478">
      <w:pPr>
        <w:numPr>
          <w:ilvl w:val="1"/>
          <w:numId w:val="2"/>
        </w:numPr>
        <w:rPr>
          <w:sz w:val="28"/>
          <w:szCs w:val="28"/>
        </w:rPr>
      </w:pPr>
      <w:r w:rsidRPr="007B6478">
        <w:rPr>
          <w:sz w:val="28"/>
          <w:szCs w:val="28"/>
        </w:rPr>
        <w:t>Lễ hội cầu mùa của người Việt cổ là để cầu cho mưa thuận gió hòa. (Đ)</w:t>
      </w:r>
    </w:p>
    <w:p w:rsidR="007B6478" w:rsidRPr="007B6478" w:rsidRDefault="007B6478" w:rsidP="007B6478">
      <w:pPr>
        <w:numPr>
          <w:ilvl w:val="0"/>
          <w:numId w:val="2"/>
        </w:numPr>
        <w:rPr>
          <w:sz w:val="28"/>
          <w:szCs w:val="28"/>
        </w:rPr>
      </w:pPr>
      <w:r w:rsidRPr="007B6478">
        <w:rPr>
          <w:sz w:val="28"/>
          <w:szCs w:val="28"/>
        </w:rPr>
        <w:t>Học sinh trả lời, giáo viên nhận xét và giải thích.</w:t>
      </w:r>
    </w:p>
    <w:p w:rsidR="007B6478" w:rsidRPr="007B6478" w:rsidRDefault="007B6478" w:rsidP="007B6478">
      <w:pPr>
        <w:rPr>
          <w:sz w:val="28"/>
          <w:szCs w:val="28"/>
        </w:rPr>
      </w:pPr>
      <w:r w:rsidRPr="007B6478">
        <w:rPr>
          <w:sz w:val="28"/>
          <w:szCs w:val="28"/>
        </w:rPr>
        <w:pict>
          <v:rect id="_x0000_i1025" style="width:0;height:1.5pt" o:hralign="center" o:hrstd="t" o:hr="t" fillcolor="#a0a0a0" stroked="f"/>
        </w:pict>
      </w:r>
    </w:p>
    <w:p w:rsidR="007B6478" w:rsidRDefault="007B6478" w:rsidP="007B6478">
      <w:pPr>
        <w:rPr>
          <w:b/>
          <w:bCs/>
          <w:sz w:val="28"/>
          <w:szCs w:val="28"/>
        </w:rPr>
      </w:pPr>
      <w:r w:rsidRPr="007B6478">
        <w:rPr>
          <w:b/>
          <w:bCs/>
          <w:sz w:val="28"/>
          <w:szCs w:val="28"/>
        </w:rPr>
        <w:t xml:space="preserve">IV. HOẠT ĐỘNG VẬN DỤNG </w:t>
      </w:r>
    </w:p>
    <w:p w:rsidR="007B6478" w:rsidRPr="007B6478" w:rsidRDefault="007B6478" w:rsidP="007B6478">
      <w:pPr>
        <w:rPr>
          <w:b/>
          <w:bCs/>
          <w:sz w:val="28"/>
          <w:szCs w:val="28"/>
        </w:rPr>
      </w:pPr>
      <w:r>
        <w:rPr>
          <w:b/>
          <w:bCs/>
          <w:sz w:val="28"/>
          <w:szCs w:val="28"/>
        </w:rPr>
        <w:t>a</w:t>
      </w:r>
      <w:r w:rsidRPr="007B6478">
        <w:rPr>
          <w:b/>
          <w:bCs/>
          <w:sz w:val="28"/>
          <w:szCs w:val="28"/>
        </w:rPr>
        <w:t>. Mục tiêu:</w:t>
      </w:r>
    </w:p>
    <w:p w:rsidR="007B6478" w:rsidRPr="007B6478" w:rsidRDefault="007B6478" w:rsidP="007B6478">
      <w:pPr>
        <w:numPr>
          <w:ilvl w:val="0"/>
          <w:numId w:val="3"/>
        </w:numPr>
        <w:rPr>
          <w:sz w:val="28"/>
          <w:szCs w:val="28"/>
        </w:rPr>
      </w:pPr>
      <w:r w:rsidRPr="007B6478">
        <w:rPr>
          <w:sz w:val="28"/>
          <w:szCs w:val="28"/>
        </w:rPr>
        <w:t>Giúp học sinh liên hệ kiến thức lịch sử với thực tế.</w:t>
      </w:r>
    </w:p>
    <w:p w:rsidR="007B6478" w:rsidRPr="007B6478" w:rsidRDefault="007B6478" w:rsidP="007B6478">
      <w:pPr>
        <w:numPr>
          <w:ilvl w:val="0"/>
          <w:numId w:val="3"/>
        </w:numPr>
        <w:rPr>
          <w:sz w:val="28"/>
          <w:szCs w:val="28"/>
        </w:rPr>
      </w:pPr>
      <w:r w:rsidRPr="007B6478">
        <w:rPr>
          <w:sz w:val="28"/>
          <w:szCs w:val="28"/>
        </w:rPr>
        <w:t>Phát triển khả năng suy luận, trình bày quan điểm.</w:t>
      </w:r>
    </w:p>
    <w:p w:rsidR="007B6478" w:rsidRPr="007B6478" w:rsidRDefault="007B6478" w:rsidP="007B6478">
      <w:pPr>
        <w:rPr>
          <w:b/>
          <w:bCs/>
          <w:sz w:val="28"/>
          <w:szCs w:val="28"/>
        </w:rPr>
      </w:pPr>
      <w:r>
        <w:rPr>
          <w:b/>
          <w:bCs/>
          <w:sz w:val="28"/>
          <w:szCs w:val="28"/>
        </w:rPr>
        <w:t>b. Tổ chức thực hiện.</w:t>
      </w:r>
      <w:bookmarkStart w:id="0" w:name="_GoBack"/>
      <w:bookmarkEnd w:id="0"/>
    </w:p>
    <w:p w:rsidR="007B6478" w:rsidRPr="007B6478" w:rsidRDefault="007B6478" w:rsidP="007B6478">
      <w:pPr>
        <w:rPr>
          <w:sz w:val="28"/>
          <w:szCs w:val="28"/>
        </w:rPr>
      </w:pPr>
      <w:r w:rsidRPr="007B6478">
        <w:rPr>
          <w:b/>
          <w:bCs/>
          <w:sz w:val="28"/>
          <w:szCs w:val="28"/>
        </w:rPr>
        <w:t>Bài tập tình huống:</w:t>
      </w:r>
    </w:p>
    <w:p w:rsidR="007B6478" w:rsidRPr="007B6478" w:rsidRDefault="007B6478" w:rsidP="007B6478">
      <w:pPr>
        <w:numPr>
          <w:ilvl w:val="0"/>
          <w:numId w:val="5"/>
        </w:numPr>
        <w:rPr>
          <w:sz w:val="28"/>
          <w:szCs w:val="28"/>
        </w:rPr>
      </w:pPr>
      <w:r w:rsidRPr="007B6478">
        <w:rPr>
          <w:sz w:val="28"/>
          <w:szCs w:val="28"/>
        </w:rPr>
        <w:t>GV đặt câu hỏi:</w:t>
      </w:r>
      <w:r w:rsidRPr="007B6478">
        <w:rPr>
          <w:sz w:val="28"/>
          <w:szCs w:val="28"/>
        </w:rPr>
        <w:br/>
      </w:r>
      <w:r w:rsidRPr="007B6478">
        <w:rPr>
          <w:bCs/>
          <w:sz w:val="28"/>
          <w:szCs w:val="28"/>
        </w:rPr>
        <w:t>“Nếu em sống vào thời kỳ Văn Lang, Âu Lạc, em sẽ chọn tham gia lễ hội nào? Tại sao?”</w:t>
      </w:r>
    </w:p>
    <w:p w:rsidR="007B6478" w:rsidRPr="007B6478" w:rsidRDefault="007B6478" w:rsidP="007B6478">
      <w:pPr>
        <w:numPr>
          <w:ilvl w:val="0"/>
          <w:numId w:val="5"/>
        </w:numPr>
        <w:rPr>
          <w:sz w:val="28"/>
          <w:szCs w:val="28"/>
        </w:rPr>
      </w:pPr>
      <w:r w:rsidRPr="007B6478">
        <w:rPr>
          <w:sz w:val="28"/>
          <w:szCs w:val="28"/>
        </w:rPr>
        <w:t>Học sinh suy nghĩ, viết ngắn gọn câu trả lời.</w:t>
      </w:r>
    </w:p>
    <w:p w:rsidR="007B6478" w:rsidRPr="007B6478" w:rsidRDefault="007B6478" w:rsidP="007B6478">
      <w:pPr>
        <w:numPr>
          <w:ilvl w:val="0"/>
          <w:numId w:val="5"/>
        </w:numPr>
        <w:rPr>
          <w:sz w:val="28"/>
          <w:szCs w:val="28"/>
        </w:rPr>
      </w:pPr>
      <w:r w:rsidRPr="007B6478">
        <w:rPr>
          <w:sz w:val="28"/>
          <w:szCs w:val="28"/>
        </w:rPr>
        <w:t>Một số học sinh trình bày trước lớp, giáo viên nhận xét.</w:t>
      </w:r>
    </w:p>
    <w:p w:rsidR="007B6478" w:rsidRPr="007B6478" w:rsidRDefault="007B6478" w:rsidP="007B6478">
      <w:pPr>
        <w:rPr>
          <w:sz w:val="28"/>
          <w:szCs w:val="28"/>
        </w:rPr>
      </w:pPr>
      <w:r w:rsidRPr="007B6478">
        <w:rPr>
          <w:b/>
          <w:bCs/>
          <w:sz w:val="28"/>
          <w:szCs w:val="28"/>
        </w:rPr>
        <w:t>Dặn dò:</w:t>
      </w:r>
    </w:p>
    <w:p w:rsidR="007B6478" w:rsidRPr="007B6478" w:rsidRDefault="007B6478" w:rsidP="007B6478">
      <w:pPr>
        <w:numPr>
          <w:ilvl w:val="0"/>
          <w:numId w:val="6"/>
        </w:numPr>
        <w:rPr>
          <w:sz w:val="28"/>
          <w:szCs w:val="28"/>
        </w:rPr>
      </w:pPr>
      <w:r w:rsidRPr="007B6478">
        <w:rPr>
          <w:sz w:val="28"/>
          <w:szCs w:val="28"/>
        </w:rPr>
        <w:t>Tìm hiểu thêm về những lễ hội truyền thống của người Việt ngày nay có nguồn gốc từ thời Văn Lang, Âu Lạc.</w:t>
      </w:r>
    </w:p>
    <w:p w:rsidR="007B6478" w:rsidRPr="007B6478" w:rsidRDefault="007B6478" w:rsidP="007B6478">
      <w:pPr>
        <w:rPr>
          <w:sz w:val="28"/>
          <w:szCs w:val="28"/>
        </w:rPr>
      </w:pPr>
      <w:r w:rsidRPr="007B6478">
        <w:rPr>
          <w:sz w:val="28"/>
          <w:szCs w:val="28"/>
        </w:rPr>
        <w:pict>
          <v:rect id="_x0000_i1026" style="width:0;height:1.5pt" o:hralign="center" o:hrstd="t" o:hr="t" fillcolor="#a0a0a0" stroked="f"/>
        </w:pict>
      </w:r>
    </w:p>
    <w:p w:rsidR="007B6478" w:rsidRPr="007B6478" w:rsidRDefault="007B6478" w:rsidP="007B6478">
      <w:pPr>
        <w:rPr>
          <w:b/>
          <w:bCs/>
          <w:sz w:val="28"/>
          <w:szCs w:val="28"/>
        </w:rPr>
      </w:pPr>
      <w:r w:rsidRPr="007B6478">
        <w:rPr>
          <w:b/>
          <w:bCs/>
          <w:sz w:val="28"/>
          <w:szCs w:val="28"/>
        </w:rPr>
        <w:t>TỔNG KẾT BÀI HỌC</w:t>
      </w:r>
    </w:p>
    <w:p w:rsidR="007B6478" w:rsidRPr="007B6478" w:rsidRDefault="007B6478" w:rsidP="007B6478">
      <w:pPr>
        <w:numPr>
          <w:ilvl w:val="0"/>
          <w:numId w:val="7"/>
        </w:numPr>
        <w:rPr>
          <w:sz w:val="28"/>
          <w:szCs w:val="28"/>
        </w:rPr>
      </w:pPr>
      <w:r w:rsidRPr="007B6478">
        <w:rPr>
          <w:sz w:val="28"/>
          <w:szCs w:val="28"/>
        </w:rPr>
        <w:t>Đời sống tinh thần của người Việt thời Văn Lang, Âu Lạc rất phong phú, gắn bó với tín ngưỡng và thiên nhiên.</w:t>
      </w:r>
    </w:p>
    <w:p w:rsidR="007B6478" w:rsidRPr="007B6478" w:rsidRDefault="007B6478" w:rsidP="007B6478">
      <w:pPr>
        <w:numPr>
          <w:ilvl w:val="0"/>
          <w:numId w:val="7"/>
        </w:numPr>
        <w:rPr>
          <w:sz w:val="28"/>
          <w:szCs w:val="28"/>
        </w:rPr>
      </w:pPr>
      <w:r w:rsidRPr="007B6478">
        <w:rPr>
          <w:sz w:val="28"/>
          <w:szCs w:val="28"/>
        </w:rPr>
        <w:t>Các lễ hội, tục lệ như thờ cúng tổ tiên, xăm mình, lễ hội cầu mùa vẫn có ảnh hưởng đến văn hóa ngày nay.</w:t>
      </w:r>
    </w:p>
    <w:p w:rsidR="007B6478" w:rsidRPr="007B6478" w:rsidRDefault="007B6478">
      <w:pPr>
        <w:rPr>
          <w:sz w:val="28"/>
          <w:szCs w:val="28"/>
        </w:rPr>
      </w:pPr>
    </w:p>
    <w:sectPr w:rsidR="007B6478" w:rsidRPr="007B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893"/>
    <w:multiLevelType w:val="multilevel"/>
    <w:tmpl w:val="817E5B26"/>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FC64BF"/>
    <w:multiLevelType w:val="multilevel"/>
    <w:tmpl w:val="9CD8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516BB"/>
    <w:multiLevelType w:val="multilevel"/>
    <w:tmpl w:val="81FC4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A107C"/>
    <w:multiLevelType w:val="multilevel"/>
    <w:tmpl w:val="19A4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0701C1"/>
    <w:multiLevelType w:val="multilevel"/>
    <w:tmpl w:val="024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F490B"/>
    <w:multiLevelType w:val="multilevel"/>
    <w:tmpl w:val="F2F4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C4C08"/>
    <w:multiLevelType w:val="multilevel"/>
    <w:tmpl w:val="24F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CD"/>
    <w:rsid w:val="0008075D"/>
    <w:rsid w:val="007B6478"/>
    <w:rsid w:val="00FC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24CA"/>
  <w15:chartTrackingRefBased/>
  <w15:docId w15:val="{2BA78183-56A9-4026-9F2E-AA430763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47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B64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47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647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7B6478"/>
    <w:pPr>
      <w:spacing w:before="120" w:after="120"/>
      <w:ind w:left="720"/>
      <w:contextualSpacing/>
    </w:pPr>
    <w:rPr>
      <w:rFonts w:eastAsiaTheme="minorHAnsi"/>
      <w:color w:val="000000"/>
      <w:sz w:val="28"/>
      <w:szCs w:val="18"/>
    </w:rPr>
  </w:style>
  <w:style w:type="character" w:customStyle="1" w:styleId="Heading3Char">
    <w:name w:val="Heading 3 Char"/>
    <w:basedOn w:val="DefaultParagraphFont"/>
    <w:link w:val="Heading3"/>
    <w:uiPriority w:val="9"/>
    <w:semiHidden/>
    <w:rsid w:val="007B64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6461">
      <w:bodyDiv w:val="1"/>
      <w:marLeft w:val="0"/>
      <w:marRight w:val="0"/>
      <w:marTop w:val="0"/>
      <w:marBottom w:val="0"/>
      <w:divBdr>
        <w:top w:val="none" w:sz="0" w:space="0" w:color="auto"/>
        <w:left w:val="none" w:sz="0" w:space="0" w:color="auto"/>
        <w:bottom w:val="none" w:sz="0" w:space="0" w:color="auto"/>
        <w:right w:val="none" w:sz="0" w:space="0" w:color="auto"/>
      </w:divBdr>
    </w:div>
    <w:div w:id="6122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2025-02-23T13:40:00Z</dcterms:created>
  <dcterms:modified xsi:type="dcterms:W3CDTF">2025-02-23T13:46:00Z</dcterms:modified>
</cp:coreProperties>
</file>