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B0FB0" w14:textId="77777777" w:rsidR="006A3AB8" w:rsidRPr="00F826F2" w:rsidRDefault="006A3AB8" w:rsidP="006A3AB8">
      <w:pPr>
        <w:spacing w:before="100" w:beforeAutospacing="1"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>TIẾ</w:t>
      </w:r>
      <w:r>
        <w:rPr>
          <w:rFonts w:ascii="Times New Roman" w:eastAsia="Calibri" w:hAnsi="Times New Roman" w:cs="Times New Roman"/>
          <w:b/>
          <w:sz w:val="28"/>
          <w:szCs w:val="28"/>
        </w:rPr>
        <w:t>T: 18</w:t>
      </w:r>
    </w:p>
    <w:p w14:paraId="3E45CBA6" w14:textId="77777777" w:rsidR="006A3AB8" w:rsidRPr="00F826F2" w:rsidRDefault="006A3AB8" w:rsidP="006A3AB8">
      <w:pPr>
        <w:spacing w:before="100" w:beforeAutospacing="1"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ÔN CÁC ĐỘNG TÁC BỔ TRỢ KĨ THUẬT NÉM BÓNG</w:t>
      </w:r>
    </w:p>
    <w:p w14:paraId="16A26AC3" w14:textId="77777777" w:rsidR="006A3AB8" w:rsidRPr="00F826F2" w:rsidRDefault="006A3AB8" w:rsidP="006A3AB8">
      <w:pPr>
        <w:spacing w:before="100" w:beforeAutospacing="1"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HỌC PHỐI HỢP CÁC GIAI ĐOẠN KỸ THUẬT NÉM BÓNG   </w:t>
      </w:r>
    </w:p>
    <w:p w14:paraId="6FE66AF1" w14:textId="77777777" w:rsidR="006A3AB8" w:rsidRPr="00F826F2" w:rsidRDefault="006A3AB8" w:rsidP="006A3AB8">
      <w:pPr>
        <w:spacing w:before="100" w:beforeAutospacing="1"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TRÒ </w:t>
      </w:r>
      <w:proofErr w:type="gram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CHƠI :CHẠY</w:t>
      </w:r>
      <w:proofErr w:type="gram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TIẾP SỨC                                   </w:t>
      </w:r>
    </w:p>
    <w:p w14:paraId="75A190EA" w14:textId="77777777" w:rsidR="006A3AB8" w:rsidRPr="00F826F2" w:rsidRDefault="006A3AB8" w:rsidP="006A3AB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52415A77" w14:textId="77777777" w:rsidR="006A3AB8" w:rsidRPr="00F826F2" w:rsidRDefault="006A3AB8" w:rsidP="006A3AB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1.Về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0387201" w14:textId="77777777" w:rsidR="006A3AB8" w:rsidRPr="00F826F2" w:rsidRDefault="006A3AB8" w:rsidP="006A3A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  <w:r w:rsidRPr="00F826F2">
        <w:rPr>
          <w:rFonts w:ascii="Times New Roman" w:eastAsia="Calibri" w:hAnsi="Times New Roman" w:cs="Times New Roman"/>
          <w:sz w:val="28"/>
          <w:szCs w:val="28"/>
        </w:rPr>
        <w:tab/>
      </w:r>
    </w:p>
    <w:p w14:paraId="007A63FD" w14:textId="77777777" w:rsidR="006A3AB8" w:rsidRPr="00F826F2" w:rsidRDefault="006A3AB8" w:rsidP="006A3A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26F2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proofErr w:type="gram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5A894B" w14:textId="77777777" w:rsidR="006A3AB8" w:rsidRPr="00F826F2" w:rsidRDefault="006A3AB8" w:rsidP="006A3A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1651FEC8" w14:textId="77777777" w:rsidR="006A3AB8" w:rsidRPr="00F826F2" w:rsidRDefault="006A3AB8" w:rsidP="006A3AB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62A7F953" w14:textId="77777777" w:rsidR="006A3AB8" w:rsidRPr="00F826F2" w:rsidRDefault="006A3AB8" w:rsidP="006A3A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trước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điều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luật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đấu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ném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bóng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ôn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nội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dung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mạnh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tay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(Con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sâu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khoa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hoặc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do GV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chọn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14C79B" w14:textId="77777777" w:rsidR="006A3AB8" w:rsidRPr="00F826F2" w:rsidRDefault="006A3AB8" w:rsidP="006A3A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Giao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53A7912" w14:textId="77777777" w:rsidR="006A3AB8" w:rsidRPr="00F826F2" w:rsidRDefault="006A3AB8" w:rsidP="006A3A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F4399BA" w14:textId="77777777" w:rsidR="006A3AB8" w:rsidRPr="00F826F2" w:rsidRDefault="006A3AB8" w:rsidP="006A3A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NL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chăm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sóc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SK: 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an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thời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26F2">
        <w:rPr>
          <w:rFonts w:ascii="Times New Roman" w:eastAsia="Calibri" w:hAnsi="Times New Roman" w:cs="Times New Roman"/>
          <w:sz w:val="28"/>
          <w:szCs w:val="28"/>
        </w:rPr>
        <w:t>cung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cấp</w:t>
      </w:r>
      <w:proofErr w:type="spellEnd"/>
      <w:proofErr w:type="gram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đầy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đủ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dinh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buổi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cũng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quá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thân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6D6DE1" w14:textId="77777777" w:rsidR="006A3AB8" w:rsidRPr="00F826F2" w:rsidRDefault="006A3AB8" w:rsidP="006A3A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NL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điều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luật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ném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bóng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cuối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cùng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ném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bóng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bằng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tay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1D2D7F" w14:textId="77777777" w:rsidR="006A3AB8" w:rsidRPr="00F826F2" w:rsidRDefault="006A3AB8" w:rsidP="006A3A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khám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phá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26F2">
        <w:rPr>
          <w:rFonts w:ascii="Times New Roman" w:eastAsia="Calibri" w:hAnsi="Times New Roman" w:cs="Times New Roman"/>
          <w:sz w:val="28"/>
          <w:szCs w:val="28"/>
        </w:rPr>
        <w:t>luyện.Thực</w:t>
      </w:r>
      <w:proofErr w:type="spellEnd"/>
      <w:proofErr w:type="gram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cuối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cùng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giữ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thăng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bằng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675C65" w14:textId="77777777" w:rsidR="006A3AB8" w:rsidRPr="00F826F2" w:rsidRDefault="006A3AB8" w:rsidP="006A3AB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2.3. </w:t>
      </w:r>
      <w:proofErr w:type="spellStart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Sán</w:t>
      </w:r>
      <w:proofErr w:type="spellEnd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phẩm</w:t>
      </w:r>
      <w:proofErr w:type="spellEnd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cần</w:t>
      </w:r>
      <w:proofErr w:type="spellEnd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đạt</w:t>
      </w:r>
      <w:proofErr w:type="spellEnd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được</w:t>
      </w:r>
      <w:proofErr w:type="spellEnd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ở </w:t>
      </w:r>
      <w:proofErr w:type="spellStart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hoạt</w:t>
      </w:r>
      <w:proofErr w:type="spellEnd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động</w:t>
      </w:r>
      <w:proofErr w:type="spellEnd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6E5060CF" w14:textId="77777777" w:rsidR="006A3AB8" w:rsidRPr="00F826F2" w:rsidRDefault="006A3AB8" w:rsidP="006A3A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MĐ: Học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mong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chờ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háo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hức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tốt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nhất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bước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hđ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giờ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9EE867" w14:textId="77777777" w:rsidR="006A3AB8" w:rsidRPr="00F826F2" w:rsidRDefault="006A3AB8" w:rsidP="006A3A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HTKT: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mô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tả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khái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quát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kĩ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thuật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466CFF" w14:textId="77777777" w:rsidR="006A3AB8" w:rsidRPr="00F826F2" w:rsidRDefault="006A3AB8" w:rsidP="006A3A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LT: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Nắm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bắt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khả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sự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tăng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trưởng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D0213F" w14:textId="77777777" w:rsidR="006A3AB8" w:rsidRPr="00F826F2" w:rsidRDefault="006A3AB8" w:rsidP="006A3A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VD: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Kiến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khắc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sâu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đánh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thân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khác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98209D" w14:textId="77777777" w:rsidR="006A3AB8" w:rsidRPr="00F826F2" w:rsidRDefault="006A3AB8" w:rsidP="006A3A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TT: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Ứng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xử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lý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tình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huống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lí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127FFC1" w14:textId="77777777" w:rsidR="006A3AB8" w:rsidRPr="00F826F2" w:rsidRDefault="006A3AB8" w:rsidP="006A3AB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II. Phương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tiện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14:paraId="768B44FC" w14:textId="77777777" w:rsidR="006A3AB8" w:rsidRPr="00F826F2" w:rsidRDefault="006A3AB8" w:rsidP="006A3A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:  Tranh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còi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7E26864" w14:textId="77777777" w:rsidR="006A3AB8" w:rsidRPr="00F826F2" w:rsidRDefault="006A3AB8" w:rsidP="006A3A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+ Học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Giày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CB987A" w14:textId="77777777" w:rsidR="006A3AB8" w:rsidRPr="00F826F2" w:rsidRDefault="006A3AB8" w:rsidP="006A3AB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III. Phương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pháp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hình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thức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tổ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chức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54A5331F" w14:textId="77777777" w:rsidR="006A3AB8" w:rsidRPr="00F826F2" w:rsidRDefault="006A3AB8" w:rsidP="006A3A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Phương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đấu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796"/>
        <w:gridCol w:w="3309"/>
        <w:gridCol w:w="3400"/>
      </w:tblGrid>
      <w:tr w:rsidR="006A3AB8" w:rsidRPr="00F826F2" w14:paraId="76E319EC" w14:textId="77777777" w:rsidTr="00E53DB4"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0BF2" w14:textId="77777777" w:rsidR="006A3AB8" w:rsidRPr="00F826F2" w:rsidRDefault="006A3AB8" w:rsidP="00E53DB4">
            <w:pPr>
              <w:spacing w:before="100" w:beforeAutospacing="1"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1B09" w14:textId="77777777" w:rsidR="006A3AB8" w:rsidRPr="00F826F2" w:rsidRDefault="006A3AB8" w:rsidP="00E53DB4">
            <w:pPr>
              <w:spacing w:before="100" w:beforeAutospacing="1"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LVĐ</w:t>
            </w:r>
          </w:p>
        </w:tc>
        <w:tc>
          <w:tcPr>
            <w:tcW w:w="6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CCC3" w14:textId="77777777" w:rsidR="006A3AB8" w:rsidRPr="00F826F2" w:rsidRDefault="006A3AB8" w:rsidP="00E53DB4">
            <w:pPr>
              <w:spacing w:before="100" w:beforeAutospacing="1"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Phương </w:t>
            </w: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pháp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6A3AB8" w:rsidRPr="00F826F2" w14:paraId="5A97AB6C" w14:textId="77777777" w:rsidTr="00E53DB4"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5EB6" w14:textId="77777777" w:rsidR="006A3AB8" w:rsidRPr="00F826F2" w:rsidRDefault="006A3AB8" w:rsidP="00E53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15DA" w14:textId="77777777" w:rsidR="006A3AB8" w:rsidRPr="00F826F2" w:rsidRDefault="006A3AB8" w:rsidP="00E53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2CB5" w14:textId="77777777" w:rsidR="006A3AB8" w:rsidRPr="00F826F2" w:rsidRDefault="006A3AB8" w:rsidP="00E53DB4">
            <w:pPr>
              <w:spacing w:before="100" w:beforeAutospacing="1"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D8E5" w14:textId="77777777" w:rsidR="006A3AB8" w:rsidRPr="00F826F2" w:rsidRDefault="006A3AB8" w:rsidP="00E53DB4">
            <w:pPr>
              <w:spacing w:before="100" w:beforeAutospacing="1"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6A3AB8" w:rsidRPr="00F826F2" w14:paraId="232590FF" w14:textId="77777777" w:rsidTr="00E53DB4">
        <w:trPr>
          <w:trHeight w:val="348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2D19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1.Hoạt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đầu</w:t>
            </w:r>
            <w:proofErr w:type="spellEnd"/>
          </w:p>
          <w:p w14:paraId="7406C9E8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+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</w:t>
            </w:r>
            <w:proofErr w:type="spellEnd"/>
          </w:p>
          <w:p w14:paraId="437CC177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hợp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báo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cáo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2416D98F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GV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nhận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lớp</w:t>
            </w:r>
            <w:proofErr w:type="spellEnd"/>
          </w:p>
          <w:p w14:paraId="1BA508EF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+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Khởi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</w:p>
          <w:p w14:paraId="25548554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Chạy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khởi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2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vòng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sân</w:t>
            </w:r>
            <w:proofErr w:type="spellEnd"/>
          </w:p>
          <w:p w14:paraId="368BAC73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Xoay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khớp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ép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ngang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ép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dọc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  <w:p w14:paraId="276395D0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24D4" w14:textId="77777777" w:rsidR="006A3AB8" w:rsidRPr="00F826F2" w:rsidRDefault="006A3AB8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5– 7’</w:t>
            </w:r>
          </w:p>
          <w:p w14:paraId="1FCCB1CF" w14:textId="77777777" w:rsidR="006A3AB8" w:rsidRPr="00F826F2" w:rsidRDefault="006A3AB8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CE0F0B" w14:textId="77777777" w:rsidR="006A3AB8" w:rsidRPr="00F826F2" w:rsidRDefault="006A3AB8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23DF5B" w14:textId="77777777" w:rsidR="006A3AB8" w:rsidRPr="00F826F2" w:rsidRDefault="006A3AB8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3C6F09" w14:textId="77777777" w:rsidR="006A3AB8" w:rsidRPr="00F826F2" w:rsidRDefault="006A3AB8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7CA953" w14:textId="77777777" w:rsidR="006A3AB8" w:rsidRPr="00F826F2" w:rsidRDefault="006A3AB8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78B50F" w14:textId="77777777" w:rsidR="006A3AB8" w:rsidRPr="00F826F2" w:rsidRDefault="006A3AB8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2 x 8N</w:t>
            </w:r>
          </w:p>
          <w:p w14:paraId="4CC6ED78" w14:textId="77777777" w:rsidR="006A3AB8" w:rsidRPr="00F826F2" w:rsidRDefault="006A3AB8" w:rsidP="00E53DB4">
            <w:pPr>
              <w:spacing w:before="100" w:beforeAutospacing="1"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F973" w14:textId="77777777" w:rsidR="006A3AB8" w:rsidRPr="00F826F2" w:rsidRDefault="006A3AB8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BE76FD" w14:textId="77777777" w:rsidR="006A3AB8" w:rsidRPr="00F826F2" w:rsidRDefault="006A3AB8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5FE782F4" w14:textId="77777777" w:rsidR="006A3AB8" w:rsidRPr="00F826F2" w:rsidRDefault="006A3AB8" w:rsidP="00E53DB4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97A994" w14:textId="77777777" w:rsidR="006A3AB8" w:rsidRPr="00F826F2" w:rsidRDefault="006A3AB8" w:rsidP="00E53DB4">
            <w:pPr>
              <w:spacing w:before="100" w:beforeAutospacing="1" w:after="0" w:line="252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HD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khởi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6291" w14:textId="77777777" w:rsidR="006A3AB8" w:rsidRPr="00F826F2" w:rsidRDefault="006A3AB8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3F1950" w14:textId="77777777" w:rsidR="006A3AB8" w:rsidRPr="00F826F2" w:rsidRDefault="006A3AB8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0BAD439" w14:textId="77777777" w:rsidR="006A3AB8" w:rsidRPr="00F826F2" w:rsidRDefault="006A3AB8" w:rsidP="00E53DB4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</w:p>
          <w:p w14:paraId="2A6C7775" w14:textId="77777777" w:rsidR="006A3AB8" w:rsidRPr="00F826F2" w:rsidRDefault="006A3AB8" w:rsidP="00E53DB4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</w:p>
          <w:p w14:paraId="1E2F9ACC" w14:textId="77777777" w:rsidR="006A3AB8" w:rsidRPr="00F826F2" w:rsidRDefault="006A3AB8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  </w:t>
            </w:r>
            <w:r w:rsidRPr="00F826F2">
              <w:rPr>
                <w:rFonts w:ascii="Webdings" w:eastAsia="Times New Roman" w:hAnsi="Webdings" w:cs="Times New Roman"/>
                <w:sz w:val="42"/>
                <w:szCs w:val="42"/>
              </w:rPr>
              <w:t></w:t>
            </w:r>
          </w:p>
          <w:p w14:paraId="23524F0A" w14:textId="77777777" w:rsidR="006A3AB8" w:rsidRPr="00F826F2" w:rsidRDefault="006A3AB8" w:rsidP="00E53DB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dàn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khởi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7AEFEB0" w14:textId="77777777" w:rsidR="006A3AB8" w:rsidRPr="00F826F2" w:rsidRDefault="006A3AB8" w:rsidP="00E53DB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F54142F" wp14:editId="579744EF">
                  <wp:extent cx="1790700" cy="476250"/>
                  <wp:effectExtent l="0" t="0" r="0" b="0"/>
                  <wp:docPr id="160" name="Picture 160" descr="C:\Users\ADMINI~1.0A5\AppData\Local\Temp\ksohtml\wpsBB36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ADMINI~1.0A5\AppData\Local\Temp\ksohtml\wpsBB36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6D676C" w14:textId="77777777" w:rsidR="006A3AB8" w:rsidRPr="00F826F2" w:rsidRDefault="006A3AB8" w:rsidP="00E53DB4">
            <w:pPr>
              <w:spacing w:before="100" w:beforeAutospacing="1" w:after="0" w:line="25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3AB8" w:rsidRPr="00F826F2" w14:paraId="57265D51" w14:textId="77777777" w:rsidTr="00E53DB4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5CBA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thành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  <w:p w14:paraId="544A4075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97B021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nôi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394CC3D8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10217D9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859CCA0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cuối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giữ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thăng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</w:p>
          <w:p w14:paraId="080C0C71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45F742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Học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mới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luật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cơ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bản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môn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ném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42B7F43" w14:textId="77777777" w:rsidR="006A3AB8" w:rsidRPr="00F826F2" w:rsidRDefault="006A3AB8" w:rsidP="00E53DB4">
            <w:pPr>
              <w:spacing w:after="100" w:afterAutospacing="1" w:line="240" w:lineRule="auto"/>
              <w:jc w:val="both"/>
              <w:rPr>
                <w:rFonts w:ascii=".VnArialH" w:eastAsia="Calibri" w:hAnsi=".VnArialH" w:cs="Arial Unicode MS"/>
                <w:b/>
                <w:color w:val="0000FF"/>
                <w:sz w:val="28"/>
                <w:szCs w:val="28"/>
              </w:rPr>
            </w:pPr>
          </w:p>
          <w:p w14:paraId="13BDF07B" w14:textId="77777777" w:rsidR="006A3AB8" w:rsidRPr="00F826F2" w:rsidRDefault="006A3AB8" w:rsidP="00E53DB4">
            <w:pPr>
              <w:spacing w:after="100" w:afterAutospacing="1" w:line="240" w:lineRule="auto"/>
              <w:jc w:val="both"/>
              <w:rPr>
                <w:rFonts w:ascii=".VnArialH" w:eastAsia="Arial Unicode MS" w:hAnsi=".VnArialH" w:cs="Arial Unicode MS"/>
                <w:b/>
                <w:color w:val="0000FF"/>
                <w:sz w:val="24"/>
                <w:szCs w:val="24"/>
              </w:rPr>
            </w:pPr>
          </w:p>
          <w:p w14:paraId="78BF4891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D11E" w14:textId="77777777" w:rsidR="006A3AB8" w:rsidRPr="00F826F2" w:rsidRDefault="006A3AB8" w:rsidP="00E53DB4">
            <w:pPr>
              <w:spacing w:after="0" w:line="320" w:lineRule="exact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F826F2">
              <w:rPr>
                <w:rFonts w:ascii="Calibri" w:eastAsia="Times New Roman" w:hAnsi="Calibri" w:cs="Times New Roman"/>
                <w:sz w:val="26"/>
                <w:szCs w:val="26"/>
              </w:rPr>
              <w:lastRenderedPageBreak/>
              <w:t>8-10’</w:t>
            </w:r>
          </w:p>
          <w:p w14:paraId="5A166235" w14:textId="77777777" w:rsidR="006A3AB8" w:rsidRPr="00F826F2" w:rsidRDefault="006A3AB8" w:rsidP="00E53DB4">
            <w:pPr>
              <w:spacing w:before="100" w:beforeAutospacing="1"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8431" w14:textId="77777777" w:rsidR="006A3AB8" w:rsidRPr="00F826F2" w:rsidRDefault="006A3AB8" w:rsidP="00E53DB4">
            <w:pPr>
              <w:spacing w:before="120" w:after="12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5605B8" w14:textId="77777777" w:rsidR="006A3AB8" w:rsidRPr="00F826F2" w:rsidRDefault="006A3AB8" w:rsidP="00E53DB4">
            <w:pPr>
              <w:spacing w:before="120" w:after="12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kĩ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thuật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ném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kĩ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thuật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ra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cuối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giữ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thăng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B264D58" w14:textId="77777777" w:rsidR="006A3AB8" w:rsidRPr="00F826F2" w:rsidRDefault="006A3AB8" w:rsidP="00E53DB4">
            <w:pPr>
              <w:spacing w:before="120" w:after="12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771F938" w14:textId="77777777" w:rsidR="006A3AB8" w:rsidRPr="00F826F2" w:rsidRDefault="006A3AB8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thử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nhịp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ghi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nhớ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A72A16C" w14:textId="77777777" w:rsidR="006A3AB8" w:rsidRPr="00F826F2" w:rsidRDefault="006A3AB8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A7A266" w14:textId="77777777" w:rsidR="006A3AB8" w:rsidRPr="00F826F2" w:rsidRDefault="006A3AB8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loạt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nhịp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đếm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</w:t>
            </w:r>
          </w:p>
          <w:p w14:paraId="2C0DE7C4" w14:textId="77777777" w:rsidR="006A3AB8" w:rsidRPr="00F826F2" w:rsidRDefault="006A3AB8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sai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sót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gặp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2C811356" w14:textId="77777777" w:rsidR="006A3AB8" w:rsidRPr="00F826F2" w:rsidRDefault="006A3AB8" w:rsidP="00E53DB4">
            <w:pPr>
              <w:spacing w:before="100" w:beforeAutospacing="1"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8881" w14:textId="77777777" w:rsidR="006A3AB8" w:rsidRPr="00F826F2" w:rsidRDefault="006A3AB8" w:rsidP="00E53DB4">
            <w:pPr>
              <w:spacing w:before="120" w:after="12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AB4BAE5" w14:textId="77777777" w:rsidR="006A3AB8" w:rsidRPr="00F826F2" w:rsidRDefault="006A3AB8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7272AABF" w14:textId="77777777" w:rsidR="006A3AB8" w:rsidRPr="00F826F2" w:rsidRDefault="006A3AB8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340D4D22" w14:textId="77777777" w:rsidR="006A3AB8" w:rsidRPr="00F826F2" w:rsidRDefault="006A3AB8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7D54F2FB" w14:textId="77777777" w:rsidR="006A3AB8" w:rsidRPr="00F826F2" w:rsidRDefault="006A3AB8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3EFA7B06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Đội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hình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quan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GV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làm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mẫu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tác</w:t>
            </w:r>
            <w:proofErr w:type="spellEnd"/>
          </w:p>
          <w:p w14:paraId="2A4E6821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CFD7064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ind w:righ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proofErr w:type="gram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</w:p>
          <w:p w14:paraId="41CD5ADC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ind w:righ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237C0A" w14:textId="77777777" w:rsidR="006A3AB8" w:rsidRPr="00F826F2" w:rsidRDefault="006A3AB8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nhịp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đếm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25A8ED5" w14:textId="77777777" w:rsidR="006A3AB8" w:rsidRPr="00F826F2" w:rsidRDefault="006A3AB8" w:rsidP="00E53DB4">
            <w:pPr>
              <w:spacing w:before="100" w:beforeAutospacing="1"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  <w:tr w:rsidR="006A3AB8" w:rsidRPr="00F826F2" w14:paraId="5DEB9BDC" w14:textId="77777777" w:rsidTr="00E53DB4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C164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ind w:left="108" w:right="57" w:firstLine="6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lastRenderedPageBreak/>
              <w:t xml:space="preserve">3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Hoạt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luyện</w:t>
            </w:r>
            <w:proofErr w:type="spellEnd"/>
          </w:p>
          <w:p w14:paraId="4AC618C8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CB18973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cuối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giữ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thăng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31F2BD9F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giai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</w:p>
          <w:p w14:paraId="4861431F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Chạy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C53E" w14:textId="77777777" w:rsidR="006A3AB8" w:rsidRPr="00F826F2" w:rsidRDefault="006A3AB8" w:rsidP="00E53DB4">
            <w:pPr>
              <w:spacing w:before="100" w:beforeAutospacing="1"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Calibri" w:eastAsia="Times New Roman" w:hAnsi="Calibri" w:cs="Times New Roman"/>
                <w:sz w:val="26"/>
                <w:szCs w:val="26"/>
              </w:rPr>
              <w:t>20’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B238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GV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phổ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biến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nội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dung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yêu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cầu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0B28C7E4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cá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nhân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cặp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đôi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nhóm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36893C7D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Quan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đánh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giá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chỉ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dẫn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sinh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49E245E6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Sửa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sai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sinh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08A07521" w14:textId="77777777" w:rsidR="006A3AB8" w:rsidRPr="00F826F2" w:rsidRDefault="006A3AB8" w:rsidP="00E53DB4">
            <w:pPr>
              <w:spacing w:before="120" w:after="12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BA2E09" w14:textId="77777777" w:rsidR="006A3AB8" w:rsidRPr="00F826F2" w:rsidRDefault="006A3AB8" w:rsidP="00E53DB4">
            <w:pPr>
              <w:spacing w:before="120" w:after="12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84C7D8" w14:textId="77777777" w:rsidR="006A3AB8" w:rsidRPr="00F826F2" w:rsidRDefault="006A3AB8" w:rsidP="00E53DB4">
            <w:pPr>
              <w:spacing w:before="120" w:after="120" w:line="25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BF36243" w14:textId="77777777" w:rsidR="006A3AB8" w:rsidRPr="00F826F2" w:rsidRDefault="006A3AB8" w:rsidP="00E53DB4">
            <w:pPr>
              <w:spacing w:before="120" w:after="12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hướng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dẫn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học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sinh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chơi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phổ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biến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luật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chơi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cách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chơi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Khen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thưởng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kỷ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luật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9868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5B9C8F1E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202B5ABA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A444978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8C34766" w14:textId="77777777" w:rsidR="006A3AB8" w:rsidRPr="00F826F2" w:rsidRDefault="006A3AB8" w:rsidP="00E53DB4">
            <w:pPr>
              <w:spacing w:after="0" w:line="32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9706D9" w14:textId="77777777" w:rsidR="006A3AB8" w:rsidRPr="00F826F2" w:rsidRDefault="006A3AB8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0AEE70CD" w14:textId="77777777" w:rsidR="006A3AB8" w:rsidRPr="00F826F2" w:rsidRDefault="006A3AB8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786A2443" w14:textId="77777777" w:rsidR="006A3AB8" w:rsidRPr="00F826F2" w:rsidRDefault="006A3AB8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1AFE1C99" w14:textId="77777777" w:rsidR="006A3AB8" w:rsidRPr="00F826F2" w:rsidRDefault="006A3AB8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219BCF9C" w14:textId="77777777" w:rsidR="006A3AB8" w:rsidRPr="00F826F2" w:rsidRDefault="006A3AB8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17845B9" w14:textId="77777777" w:rsidR="006A3AB8" w:rsidRPr="00F826F2" w:rsidRDefault="006A3AB8" w:rsidP="00E53DB4">
            <w:pPr>
              <w:spacing w:after="100" w:afterAutospacing="1" w:line="240" w:lineRule="auto"/>
              <w:rPr>
                <w:rFonts w:ascii=".VnTime" w:eastAsia="Arial Unicode MS" w:hAnsi=".VnTime" w:cs="Arial Unicode MS"/>
                <w:b/>
                <w:color w:val="0000FF"/>
                <w:sz w:val="28"/>
                <w:szCs w:val="28"/>
              </w:rPr>
            </w:pPr>
            <w:r w:rsidRPr="00F826F2">
              <w:rPr>
                <w:rFonts w:ascii=".VnArialH" w:eastAsia="Arial Unicode MS" w:hAnsi=".VnArialH" w:cs="Arial Unicode MS"/>
                <w:b/>
                <w:noProof/>
                <w:color w:val="0000FF"/>
                <w:sz w:val="24"/>
                <w:szCs w:val="24"/>
              </w:rPr>
              <w:drawing>
                <wp:inline distT="0" distB="0" distL="0" distR="0" wp14:anchorId="613C7A63" wp14:editId="68300194">
                  <wp:extent cx="1895475" cy="1009650"/>
                  <wp:effectExtent l="0" t="0" r="9525" b="0"/>
                  <wp:docPr id="161" name="Picture 34293" descr="C:\Users\ADMINI~1.0A5\AppData\Local\Temp\ksohtml\wpsBB7B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93" descr="C:\Users\ADMINI~1.0A5\AppData\Local\Temp\ksohtml\wpsBB7B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17B0EF" w14:textId="77777777" w:rsidR="006A3AB8" w:rsidRPr="00F826F2" w:rsidRDefault="006A3AB8" w:rsidP="00E53DB4">
            <w:pPr>
              <w:spacing w:before="120" w:after="12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cực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vẻ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A3AB8" w:rsidRPr="00F826F2" w14:paraId="493083AD" w14:textId="77777777" w:rsidTr="00E53DB4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3B5D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ind w:left="108" w:right="57" w:firstLine="6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4.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Hoạt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vận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dụng</w:t>
            </w:r>
            <w:proofErr w:type="spellEnd"/>
          </w:p>
          <w:p w14:paraId="203D1C9A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7F142A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356F65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ind w:left="108" w:right="57" w:firstLine="6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Kĩ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cuối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giữ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thăng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  <w:p w14:paraId="25FF2AE4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ind w:left="108" w:right="57" w:firstLine="62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Phối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hợp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4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giai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đoạn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ném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bóng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4551" w14:textId="77777777" w:rsidR="006A3AB8" w:rsidRPr="00F826F2" w:rsidRDefault="006A3AB8" w:rsidP="00E53DB4">
            <w:pPr>
              <w:spacing w:before="100" w:beforeAutospacing="1" w:after="0" w:line="252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F826F2">
              <w:rPr>
                <w:rFonts w:ascii="Calibri" w:eastAsia="Times New Roman" w:hAnsi="Calibri" w:cs="Times New Roman"/>
                <w:sz w:val="26"/>
                <w:szCs w:val="26"/>
              </w:rPr>
              <w:lastRenderedPageBreak/>
              <w:t>3’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2220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Thay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đổi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yêu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cầu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đội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hình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hướng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: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Tăng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tốc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độ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thực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hiện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bài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tăng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độ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chính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xác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về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tư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thế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2A9ED61B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Đặt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câu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hỏi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để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liên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hệ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dụng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2A88914B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Hướng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dẫn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dung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tác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trò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chơi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đã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để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buổi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sáng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BFAA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CD7B94B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Thảo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Gv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AEC589A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Đội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</w:p>
          <w:p w14:paraId="480FC437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</w:rPr>
            </w:pPr>
          </w:p>
          <w:p w14:paraId="1FE75BA2" w14:textId="77777777" w:rsidR="006A3AB8" w:rsidRPr="00F826F2" w:rsidRDefault="006A3AB8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09B30DAD" w14:textId="77777777" w:rsidR="006A3AB8" w:rsidRPr="00F826F2" w:rsidRDefault="006A3AB8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352065B0" w14:textId="77777777" w:rsidR="006A3AB8" w:rsidRPr="00F826F2" w:rsidRDefault="006A3AB8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36E9E17C" w14:textId="77777777" w:rsidR="006A3AB8" w:rsidRPr="00F826F2" w:rsidRDefault="006A3AB8" w:rsidP="00E53DB4">
            <w:pPr>
              <w:spacing w:after="0" w:line="252" w:lineRule="auto"/>
              <w:ind w:left="75"/>
              <w:rPr>
                <w:rFonts w:ascii="Calibri" w:eastAsia="Times New Roman" w:hAnsi="Calibri" w:cs="Times New Roman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57C3600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3AB8" w:rsidRPr="00F826F2" w14:paraId="79D8702B" w14:textId="77777777" w:rsidTr="00E53DB4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7058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lastRenderedPageBreak/>
              <w:t xml:space="preserve">5.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Hoạt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kết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thúc</w:t>
            </w:r>
            <w:proofErr w:type="spellEnd"/>
          </w:p>
          <w:p w14:paraId="413ABA68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Phục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hồi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</w:p>
          <w:p w14:paraId="050E0AD7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ind w:right="8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Giao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</w:p>
          <w:p w14:paraId="06C29288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ind w:left="108" w:right="57" w:firstLine="6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Xuống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1643" w14:textId="77777777" w:rsidR="006A3AB8" w:rsidRPr="00F826F2" w:rsidRDefault="006A3AB8" w:rsidP="00E53DB4">
            <w:pPr>
              <w:spacing w:before="100" w:beforeAutospacing="1" w:after="0" w:line="252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F826F2">
              <w:rPr>
                <w:rFonts w:ascii="Calibri" w:eastAsia="Times New Roman" w:hAnsi="Calibri" w:cs="Times New Roman"/>
                <w:sz w:val="26"/>
                <w:szCs w:val="26"/>
              </w:rPr>
              <w:t xml:space="preserve">    4'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04A5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ind w:lef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thả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lỏng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thân</w:t>
            </w:r>
            <w:proofErr w:type="spellEnd"/>
          </w:p>
          <w:p w14:paraId="7E1214F7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ind w:lef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nhở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nhẹ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nhàng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kịp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16BB3E92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ind w:left="107"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SGK</w:t>
            </w:r>
          </w:p>
          <w:p w14:paraId="285C1DD0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ind w:left="107"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xuống</w:t>
            </w:r>
            <w:proofErr w:type="spellEnd"/>
            <w:proofErr w:type="gramEnd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lớp:Gv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hô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giải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tán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  <w:p w14:paraId="70F085EF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05B4" w14:textId="77777777" w:rsidR="006A3AB8" w:rsidRPr="00F826F2" w:rsidRDefault="006A3AB8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309AA92D" w14:textId="77777777" w:rsidR="006A3AB8" w:rsidRPr="00F826F2" w:rsidRDefault="006A3AB8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3858F492" w14:textId="77777777" w:rsidR="006A3AB8" w:rsidRPr="00F826F2" w:rsidRDefault="006A3AB8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47AB5AFB" w14:textId="77777777" w:rsidR="006A3AB8" w:rsidRPr="00F826F2" w:rsidRDefault="006A3AB8" w:rsidP="00E53DB4">
            <w:pPr>
              <w:spacing w:after="0" w:line="252" w:lineRule="auto"/>
              <w:ind w:left="75"/>
              <w:rPr>
                <w:rFonts w:ascii="Calibri" w:eastAsia="Times New Roman" w:hAnsi="Calibri" w:cs="Times New Roman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13CE3623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FFA638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GV.</w:t>
            </w:r>
          </w:p>
          <w:p w14:paraId="32989374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thiện</w:t>
            </w:r>
            <w:proofErr w:type="spellEnd"/>
          </w:p>
          <w:p w14:paraId="225D8C34" w14:textId="77777777" w:rsidR="006A3AB8" w:rsidRPr="00F826F2" w:rsidRDefault="006A3AB8" w:rsidP="00E53DB4">
            <w:pPr>
              <w:widowControl w:val="0"/>
              <w:autoSpaceDE w:val="0"/>
              <w:autoSpaceDN w:val="0"/>
              <w:spacing w:after="0" w:line="320" w:lineRule="exact"/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khỏe</w:t>
            </w:r>
            <w:proofErr w:type="spellEnd"/>
          </w:p>
        </w:tc>
      </w:tr>
    </w:tbl>
    <w:p w14:paraId="71EAC83A" w14:textId="77777777" w:rsidR="00756672" w:rsidRDefault="00756672"/>
    <w:sectPr w:rsidR="00756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.VnArialH">
    <w:altName w:val="Courier New"/>
    <w:charset w:val="00"/>
    <w:family w:val="swiss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B8"/>
    <w:rsid w:val="006A3AB8"/>
    <w:rsid w:val="00756672"/>
    <w:rsid w:val="00CB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6C03E"/>
  <w15:chartTrackingRefBased/>
  <w15:docId w15:val="{0E9BADE9-6D74-41F1-B8B5-8B08C7E0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B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AN</dc:creator>
  <cp:keywords/>
  <dc:description/>
  <cp:lastModifiedBy>BAO AN</cp:lastModifiedBy>
  <cp:revision>1</cp:revision>
  <dcterms:created xsi:type="dcterms:W3CDTF">2025-02-22T12:55:00Z</dcterms:created>
  <dcterms:modified xsi:type="dcterms:W3CDTF">2025-02-22T12:56:00Z</dcterms:modified>
</cp:coreProperties>
</file>