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color w:val="FF0000"/>
        </w:rPr>
      </w:pPr>
      <w:r>
        <w:rPr>
          <w:b/>
          <w:color w:val="FF0000"/>
          <w:lang w:val="vi-VN"/>
        </w:rPr>
        <w:t xml:space="preserve">Tuần: </w:t>
      </w:r>
      <w:r>
        <w:rPr>
          <w:b/>
          <w:color w:val="FF0000"/>
        </w:rPr>
        <w:t>29</w:t>
      </w:r>
    </w:p>
    <w:p>
      <w:pPr>
        <w:pStyle w:val="2"/>
        <w:rPr>
          <w:b/>
          <w:color w:val="FF0000"/>
        </w:rPr>
      </w:pPr>
      <w:r>
        <w:rPr>
          <w:b/>
          <w:color w:val="FF0000"/>
          <w:lang w:val="vi-VN"/>
        </w:rPr>
        <w:t>Tiết</w:t>
      </w:r>
      <w:r>
        <w:rPr>
          <w:color w:val="FF0000"/>
          <w:lang w:val="vi-VN"/>
        </w:rPr>
        <w:t xml:space="preserve">: </w:t>
      </w:r>
      <w:r>
        <w:rPr>
          <w:b/>
          <w:color w:val="FF0000"/>
        </w:rPr>
        <w:t>115, 116</w:t>
      </w:r>
    </w:p>
    <w:p>
      <w:pPr>
        <w:pStyle w:val="6"/>
        <w:spacing w:before="0" w:after="0" w:line="240" w:lineRule="auto"/>
        <w:jc w:val="center"/>
        <w:rPr>
          <w:b/>
          <w:color w:val="FF0000"/>
        </w:rPr>
      </w:pPr>
      <w:r>
        <w:rPr>
          <w:b/>
          <w:color w:val="FF0000"/>
        </w:rPr>
        <w:t>Văn bản 2: TÌNH YÊU VÀ THÙ HẬN</w:t>
      </w:r>
    </w:p>
    <w:p>
      <w:pPr>
        <w:pStyle w:val="6"/>
        <w:spacing w:before="0" w:after="0" w:line="240" w:lineRule="auto"/>
        <w:jc w:val="center"/>
        <w:rPr>
          <w:rFonts w:cstheme="minorBidi"/>
          <w:b/>
          <w:color w:val="FF0000"/>
        </w:rPr>
      </w:pPr>
      <w:r>
        <w:rPr>
          <w:b/>
          <w:color w:val="FF0000"/>
        </w:rPr>
        <w:t xml:space="preserve">                       (Uy-li-am Sếch-xpia)</w:t>
      </w:r>
    </w:p>
    <w:p>
      <w:pPr>
        <w:pStyle w:val="2"/>
        <w:jc w:val="center"/>
        <w:rPr>
          <w:color w:val="FF0000"/>
          <w:lang w:val="vi-VN"/>
        </w:rPr>
      </w:pPr>
      <w:r>
        <w:rPr>
          <w:color w:val="FF0000"/>
          <w:lang w:val="vi-VN"/>
        </w:rPr>
        <w:t>Môn học: Ngữ Văn/Lớp: 9</w:t>
      </w:r>
    </w:p>
    <w:p>
      <w:pPr>
        <w:pStyle w:val="2"/>
        <w:jc w:val="center"/>
        <w:rPr>
          <w:color w:val="FF0000"/>
          <w:lang w:val="vi-VN"/>
        </w:rPr>
      </w:pPr>
      <w:r>
        <w:rPr>
          <w:color w:val="FF0000"/>
          <w:lang w:val="vi-VN"/>
        </w:rPr>
        <w:t xml:space="preserve">(Thời gian thực hiện:  </w:t>
      </w:r>
      <w:r>
        <w:rPr>
          <w:color w:val="FF0000"/>
        </w:rPr>
        <w:t xml:space="preserve">02 </w:t>
      </w:r>
      <w:r>
        <w:rPr>
          <w:color w:val="FF0000"/>
          <w:lang w:val="vi-VN"/>
        </w:rPr>
        <w:t>tiết)</w:t>
      </w:r>
    </w:p>
    <w:p>
      <w:pPr>
        <w:pStyle w:val="2"/>
        <w:rPr>
          <w:b/>
          <w:lang w:val="vi-VN"/>
        </w:rPr>
      </w:pPr>
      <w:r>
        <w:rPr>
          <w:b/>
          <w:lang w:val="vi-VN"/>
        </w:rPr>
        <w:t>I-/MỤC TIÊU</w:t>
      </w:r>
    </w:p>
    <w:p>
      <w:pPr>
        <w:pStyle w:val="2"/>
        <w:rPr>
          <w:b/>
          <w:lang w:val="vi-VN"/>
        </w:rPr>
      </w:pPr>
      <w:r>
        <w:rPr>
          <w:b/>
          <w:lang w:val="vi-VN"/>
        </w:rPr>
        <w:t>1-/ Về kiến thức:</w:t>
      </w:r>
    </w:p>
    <w:p>
      <w:pPr>
        <w:pStyle w:val="6"/>
        <w:spacing w:before="0" w:after="0" w:line="240" w:lineRule="auto"/>
        <w:ind w:firstLine="0"/>
        <w:rPr>
          <w:rFonts w:cstheme="minorBidi"/>
        </w:rPr>
      </w:pPr>
      <w:r>
        <w:t xml:space="preserve">        - Đặc điểm cốt truyện, nhân vật, ngôn ngữ của kịch – bi kịch.</w:t>
      </w:r>
    </w:p>
    <w:p>
      <w:pPr>
        <w:pStyle w:val="6"/>
        <w:spacing w:before="0" w:after="0" w:line="240" w:lineRule="auto"/>
      </w:pPr>
      <w:r>
        <w:t>- Cách đọc kịch – bi kịch.</w:t>
      </w:r>
    </w:p>
    <w:p>
      <w:pPr>
        <w:pStyle w:val="2"/>
        <w:rPr>
          <w:b/>
          <w:lang w:val="vi-VN"/>
        </w:rPr>
      </w:pPr>
      <w:r>
        <w:rPr>
          <w:b/>
          <w:lang w:val="vi-VN"/>
        </w:rPr>
        <w:t>2-/ Về năng lực:</w:t>
      </w:r>
    </w:p>
    <w:p>
      <w:pPr>
        <w:pStyle w:val="6"/>
        <w:spacing w:before="0" w:after="0" w:line="240" w:lineRule="auto"/>
        <w:ind w:firstLine="0"/>
        <w:rPr>
          <w:b/>
          <w:iCs/>
          <w:lang w:val="vi-VN"/>
        </w:rPr>
      </w:pPr>
      <w:r>
        <w:rPr>
          <w:b/>
          <w:iCs/>
          <w:lang w:val="vi-VN"/>
        </w:rPr>
        <w:t>2.</w:t>
      </w:r>
      <w:r>
        <w:rPr>
          <w:b/>
          <w:iCs/>
        </w:rPr>
        <w:t>1</w:t>
      </w:r>
      <w:r>
        <w:rPr>
          <w:b/>
          <w:iCs/>
          <w:lang w:val="vi-VN"/>
        </w:rPr>
        <w:t>. Năng lực chung</w:t>
      </w:r>
    </w:p>
    <w:p>
      <w:pPr>
        <w:pStyle w:val="6"/>
        <w:spacing w:before="0" w:after="0" w:line="240" w:lineRule="auto"/>
        <w:rPr>
          <w:rFonts w:cstheme="minorBidi"/>
        </w:rPr>
      </w:pPr>
      <w:r>
        <w:rPr>
          <w:lang w:val="vi-VN"/>
        </w:rPr>
        <w:t xml:space="preserve"> </w:t>
      </w:r>
      <w:r>
        <w:t>- Năng lực giao tiếp, hợp tác: Biết phối hợp với bạn cùng nhóm, thực hiện công việc nhóm nhỏ; đánh giá được khả năng của mình và tự nhận công việc phù hợp với bản thân.</w:t>
      </w:r>
    </w:p>
    <w:p>
      <w:pPr>
        <w:pStyle w:val="6"/>
        <w:spacing w:before="0" w:after="0" w:line="240" w:lineRule="auto"/>
      </w:pPr>
      <w:r>
        <w:t>- Năng lực sáng tạo: Hình thành qua việc có cảm nhận mới mẻ về VB.</w:t>
      </w:r>
    </w:p>
    <w:p>
      <w:pPr>
        <w:pStyle w:val="6"/>
        <w:spacing w:before="0" w:after="0" w:line="240" w:lineRule="auto"/>
        <w:ind w:firstLine="0"/>
        <w:rPr>
          <w:b/>
          <w:iCs/>
        </w:rPr>
      </w:pPr>
      <w:r>
        <w:rPr>
          <w:b/>
          <w:iCs/>
        </w:rPr>
        <w:t>2.2. Năng lực đặc thù</w:t>
      </w:r>
    </w:p>
    <w:p>
      <w:pPr>
        <w:pStyle w:val="6"/>
        <w:spacing w:before="0" w:after="0" w:line="240" w:lineRule="auto"/>
        <w:rPr>
          <w:rFonts w:cstheme="minorBidi"/>
        </w:rPr>
      </w:pPr>
      <w:r>
        <w:t>- Nhận biết và phân tích được một số yếu tố của bi kịch như: Xung đột, hành động, cốt truyện, nhân vật, lời thoại.</w:t>
      </w:r>
    </w:p>
    <w:p>
      <w:pPr>
        <w:pStyle w:val="6"/>
        <w:spacing w:before="0" w:after="0" w:line="240" w:lineRule="auto"/>
      </w:pPr>
      <w:r>
        <w:t>- Nhận biết và phân tích được mối quan hệ giữa nội dung và hình thức của VB văn học.</w:t>
      </w:r>
    </w:p>
    <w:p>
      <w:pPr>
        <w:pStyle w:val="6"/>
        <w:spacing w:before="0" w:after="0" w:line="240" w:lineRule="auto"/>
      </w:pPr>
      <w:r>
        <w:t>- Nêu được nội dung bao quát của VB; bước đầu biết phân tích các chi tiết tiêu biểu, đề tài, câu chuyện, nhân vật trong tính chỉnh thể của tác phẩm.</w:t>
      </w:r>
    </w:p>
    <w:p>
      <w:pPr>
        <w:pStyle w:val="6"/>
        <w:spacing w:before="0" w:after="0" w:line="240" w:lineRule="auto"/>
      </w:pPr>
      <w:r>
        <w:t>- Nhận biết được vai trò của người đọc và bối cảnh tiếp nhận đối với việc đọc hiểu tác phẩm văn học.</w:t>
      </w:r>
    </w:p>
    <w:p>
      <w:pPr>
        <w:pStyle w:val="6"/>
        <w:spacing w:before="0" w:after="0" w:line="240" w:lineRule="auto"/>
        <w:ind w:firstLine="0"/>
        <w:rPr>
          <w:rFonts w:cstheme="minorBidi"/>
          <w:b/>
          <w:color w:val="FF0000"/>
        </w:rPr>
      </w:pPr>
      <w:r>
        <w:rPr>
          <w:b/>
          <w:color w:val="FF0000"/>
        </w:rPr>
        <w:t>* Lồng ghép ĐĐLS</w:t>
      </w:r>
      <w:r>
        <w:rPr>
          <w:rFonts w:cstheme="minorBidi"/>
          <w:b/>
          <w:color w:val="FF0000"/>
        </w:rPr>
        <w:t>:</w:t>
      </w:r>
      <w:r>
        <w:t xml:space="preserve"> Nêu được những thay đổi trong suy nghĩ, tình cảm, lối sốngvà cách thưởng thức, đánh giá của cá nhân do văn bản đã học mang lại.</w:t>
      </w:r>
    </w:p>
    <w:p>
      <w:pPr>
        <w:pStyle w:val="2"/>
        <w:rPr>
          <w:b/>
          <w:lang w:val="vi-VN"/>
        </w:rPr>
      </w:pPr>
      <w:r>
        <w:rPr>
          <w:b/>
          <w:lang w:val="vi-VN"/>
        </w:rPr>
        <w:t xml:space="preserve">3-/ Về phẩm chất: </w:t>
      </w:r>
    </w:p>
    <w:p>
      <w:pPr>
        <w:pStyle w:val="6"/>
        <w:spacing w:before="0" w:after="0" w:line="240" w:lineRule="auto"/>
        <w:rPr>
          <w:rFonts w:cstheme="minorBidi"/>
        </w:rPr>
      </w:pPr>
      <w:r>
        <w:t>Biết gìn giữ niềm tin và tình bạn trong sáng; nhận thức được hoàn cảnh sống của bản thân, gia đình, biết hành xử phù hợp.</w:t>
      </w:r>
    </w:p>
    <w:p>
      <w:pPr>
        <w:pStyle w:val="2"/>
        <w:rPr>
          <w:b/>
          <w:lang w:val="vi-VN"/>
        </w:rPr>
      </w:pPr>
      <w:r>
        <w:rPr>
          <w:b/>
          <w:lang w:val="vi-VN"/>
        </w:rPr>
        <w:t>II-/THIẾT BỊ DẠY HỌC VÀ HỌC LIỆU</w:t>
      </w:r>
    </w:p>
    <w:p>
      <w:pPr>
        <w:pStyle w:val="2"/>
        <w:rPr>
          <w:color w:val="000000" w:themeColor="text1"/>
          <w:lang w:val="vi-VN"/>
          <w14:textFill>
            <w14:solidFill>
              <w14:schemeClr w14:val="tx1"/>
            </w14:solidFill>
          </w14:textFill>
        </w:rPr>
      </w:pP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 SGK, SGV;  Một số video, tranh ảnh liên quan đến nội dung bài học.</w:t>
      </w:r>
    </w:p>
    <w:p>
      <w:pPr>
        <w:pStyle w:val="2"/>
        <w:rPr>
          <w:color w:val="000000" w:themeColor="text1"/>
          <w:lang w:val="vi-VN"/>
          <w14:textFill>
            <w14:solidFill>
              <w14:schemeClr w14:val="tx1"/>
            </w14:solidFill>
          </w14:textFill>
        </w:rPr>
      </w:pPr>
      <w:r>
        <w:rPr>
          <w:color w:val="000000" w:themeColor="text1"/>
          <w14:textFill>
            <w14:solidFill>
              <w14:schemeClr w14:val="tx1"/>
            </w14:solidFill>
          </w14:textFill>
        </w:rPr>
        <w:t xml:space="preserve">     </w:t>
      </w:r>
      <w:r>
        <w:rPr>
          <w:color w:val="000000" w:themeColor="text1"/>
          <w:lang w:val="vi-VN"/>
          <w14:textFill>
            <w14:solidFill>
              <w14:schemeClr w14:val="tx1"/>
            </w14:solidFill>
          </w14:textFill>
        </w:rPr>
        <w:t>- Máy chiếu;  Giấy A1 hoặc bảng phụ để HS làm việc nhóm; Phiếu học tập.</w:t>
      </w:r>
    </w:p>
    <w:p>
      <w:pPr>
        <w:pStyle w:val="2"/>
        <w:rPr>
          <w:b/>
          <w:lang w:val="vi-VN"/>
        </w:rPr>
      </w:pPr>
      <w:r>
        <w:rPr>
          <w:b/>
          <w:lang w:val="vi-VN"/>
        </w:rPr>
        <w:t>III-/TIẾN TRÌNH DẠY HỌC</w:t>
      </w:r>
    </w:p>
    <w:p>
      <w:pPr>
        <w:pStyle w:val="2"/>
        <w:rPr>
          <w:b/>
          <w:color w:val="FF0000"/>
          <w:lang w:val="vi-VN"/>
        </w:rPr>
      </w:pPr>
      <w:r>
        <w:rPr>
          <w:b/>
          <w:color w:val="FF0000"/>
          <w:lang w:val="vi-VN"/>
        </w:rPr>
        <w:t>1. Hoạt động 1: Xác định vấn đề</w:t>
      </w:r>
    </w:p>
    <w:p>
      <w:pPr>
        <w:pStyle w:val="2"/>
        <w:rPr>
          <w:b/>
          <w:color w:val="000000" w:themeColor="text1"/>
          <w:lang w:val="vi-VN"/>
          <w14:textFill>
            <w14:solidFill>
              <w14:schemeClr w14:val="tx1"/>
            </w14:solidFill>
          </w14:textFill>
        </w:rPr>
      </w:pPr>
      <w:r>
        <w:rPr>
          <w:b/>
          <w:color w:val="000000" w:themeColor="text1"/>
          <w:lang w:val="vi-VN"/>
          <w14:textFill>
            <w14:solidFill>
              <w14:schemeClr w14:val="tx1"/>
            </w14:solidFill>
          </w14:textFill>
        </w:rPr>
        <w:t xml:space="preserve">a. Mục tiêu: </w:t>
      </w:r>
      <w:r>
        <w:rPr>
          <w:sz w:val="24"/>
          <w:szCs w:val="24"/>
        </w:rPr>
        <w:t xml:space="preserve"> </w:t>
      </w:r>
      <w:r>
        <w:rPr>
          <w:color w:val="000000" w:themeColor="text1"/>
          <w:lang w:val="vi-VN"/>
          <w14:textFill>
            <w14:solidFill>
              <w14:schemeClr w14:val="tx1"/>
            </w14:solidFill>
          </w14:textFill>
        </w:rPr>
        <w:t>T</w:t>
      </w:r>
      <w:r>
        <w:rPr>
          <w:color w:val="000000"/>
          <w:lang w:val="vi-VN"/>
        </w:rPr>
        <w:t>ạo hứng thú cho HS, thu hút HS sẵn sàng thực hiện nhiệm vụ học tập học tập của mình từ đó khắc sâu kiến thức nội dung bài học.</w:t>
      </w:r>
    </w:p>
    <w:p>
      <w:pPr>
        <w:pStyle w:val="2"/>
      </w:pPr>
      <w:r>
        <w:rPr>
          <w:b/>
          <w:color w:val="000000" w:themeColor="text1"/>
          <w:lang w:val="vi-VN"/>
          <w14:textFill>
            <w14:solidFill>
              <w14:schemeClr w14:val="tx1"/>
            </w14:solidFill>
          </w14:textFill>
        </w:rPr>
        <w:t>b. Nội dung</w:t>
      </w:r>
      <w:r>
        <w:rPr>
          <w:b/>
          <w:color w:val="000000" w:themeColor="text1"/>
          <w14:textFill>
            <w14:solidFill>
              <w14:schemeClr w14:val="tx1"/>
            </w14:solidFill>
          </w14:textFill>
        </w:rPr>
        <w:t xml:space="preserve">:  </w:t>
      </w:r>
      <w:r>
        <w:t xml:space="preserve">HS xem lại câu trả lời cho câu 6 của VB </w:t>
      </w:r>
      <w:r>
        <w:rPr>
          <w:i/>
        </w:rPr>
        <w:t>Pơ-liêm, quỷ Riếp và Ha-nu-man</w:t>
      </w:r>
      <w:r>
        <w:t>, từ đó và trả lời câu hỏi</w:t>
      </w:r>
    </w:p>
    <w:p>
      <w:pPr>
        <w:pStyle w:val="6"/>
        <w:spacing w:before="0" w:after="0" w:line="240" w:lineRule="auto"/>
        <w:ind w:firstLine="0"/>
        <w:rPr>
          <w:rFonts w:cstheme="minorBidi"/>
        </w:rPr>
      </w:pPr>
      <w:r>
        <w:t>? Theo em, cần lưu ý điều gì khi đọc văn bản VB kịch – bi kịch.</w:t>
      </w:r>
    </w:p>
    <w:p>
      <w:pPr>
        <w:pStyle w:val="2"/>
        <w:rPr>
          <w:color w:val="000000" w:themeColor="text1"/>
          <w:lang w:val="vi-VN"/>
          <w14:textFill>
            <w14:solidFill>
              <w14:schemeClr w14:val="tx1"/>
            </w14:solidFill>
          </w14:textFill>
        </w:rPr>
      </w:pPr>
      <w:r>
        <w:rPr>
          <w:b/>
          <w:color w:val="000000" w:themeColor="text1"/>
          <w:lang w:val="vi-VN"/>
          <w14:textFill>
            <w14:solidFill>
              <w14:schemeClr w14:val="tx1"/>
            </w14:solidFill>
          </w14:textFill>
        </w:rPr>
        <w:t>c. Sản phẩm:</w:t>
      </w:r>
      <w:r>
        <w:rPr>
          <w:color w:val="000000" w:themeColor="text1"/>
          <w:lang w:val="vi-VN"/>
          <w14:textFill>
            <w14:solidFill>
              <w14:schemeClr w14:val="tx1"/>
            </w14:solidFill>
          </w14:textFill>
        </w:rPr>
        <w:t xml:space="preserve"> Câu trả lời của HS.</w:t>
      </w:r>
    </w:p>
    <w:p>
      <w:pPr>
        <w:pStyle w:val="2"/>
        <w:rPr>
          <w:b/>
          <w:color w:val="000000" w:themeColor="text1"/>
          <w:lang w:val="vi-VN"/>
          <w14:textFill>
            <w14:solidFill>
              <w14:schemeClr w14:val="tx1"/>
            </w14:solidFill>
          </w14:textFill>
        </w:rPr>
      </w:pPr>
      <w:r>
        <w:rPr>
          <w:b/>
          <w:color w:val="000000" w:themeColor="text1"/>
          <w:lang w:val="vi-VN"/>
          <w14:textFill>
            <w14:solidFill>
              <w14:schemeClr w14:val="tx1"/>
            </w14:solidFill>
          </w14:textFill>
        </w:rPr>
        <w:t xml:space="preserve">d. Tổ chức thực hiện: </w:t>
      </w:r>
    </w:p>
    <w:p>
      <w:pPr>
        <w:pStyle w:val="2"/>
        <w:rPr>
          <w:color w:val="000000" w:themeColor="text1"/>
          <w:lang w:val="vi-VN"/>
          <w14:textFill>
            <w14:solidFill>
              <w14:schemeClr w14:val="tx1"/>
            </w14:solidFill>
          </w14:textFill>
        </w:rPr>
      </w:pPr>
      <w:r>
        <w:rPr>
          <w:b/>
          <w:color w:val="000000" w:themeColor="text1"/>
          <w:lang w:val="vi-VN"/>
          <w14:textFill>
            <w14:solidFill>
              <w14:schemeClr w14:val="tx1"/>
            </w14:solidFill>
          </w14:textFill>
        </w:rPr>
        <w:t xml:space="preserve">*Bước 1: </w:t>
      </w:r>
      <w:r>
        <w:rPr>
          <w:color w:val="000000" w:themeColor="text1"/>
          <w:lang w:val="vi-VN"/>
          <w14:textFill>
            <w14:solidFill>
              <w14:schemeClr w14:val="tx1"/>
            </w14:solidFill>
          </w14:textFill>
        </w:rPr>
        <w:t xml:space="preserve">Chuyển giao nhiệm vụ </w:t>
      </w:r>
    </w:p>
    <w:p>
      <w:pPr>
        <w:pStyle w:val="2"/>
        <w:rPr>
          <w:color w:val="000000" w:themeColor="text1"/>
          <w:lang w:val="vi-VN"/>
          <w14:textFill>
            <w14:solidFill>
              <w14:schemeClr w14:val="tx1"/>
            </w14:solidFill>
          </w14:textFill>
        </w:rPr>
      </w:pPr>
      <w:r>
        <w:rPr>
          <w:color w:val="000000" w:themeColor="text1"/>
          <w:lang w:val="vi-VN"/>
          <w14:textFill>
            <w14:solidFill>
              <w14:schemeClr w14:val="tx1"/>
            </w14:solidFill>
          </w14:textFill>
        </w:rPr>
        <w:t xml:space="preserve">                 (như mục nội dung)</w:t>
      </w:r>
    </w:p>
    <w:p>
      <w:pPr>
        <w:pStyle w:val="2"/>
        <w:rPr>
          <w:color w:val="000000" w:themeColor="text1"/>
          <w:lang w:val="vi-VN"/>
          <w14:textFill>
            <w14:solidFill>
              <w14:schemeClr w14:val="tx1"/>
            </w14:solidFill>
          </w14:textFill>
        </w:rPr>
      </w:pPr>
      <w:r>
        <w:rPr>
          <w:b/>
          <w:color w:val="000000" w:themeColor="text1"/>
          <w:lang w:val="vi-VN"/>
          <w14:textFill>
            <w14:solidFill>
              <w14:schemeClr w14:val="tx1"/>
            </w14:solidFill>
          </w14:textFill>
        </w:rPr>
        <w:t>*Bước 2:</w:t>
      </w:r>
      <w:r>
        <w:rPr>
          <w:color w:val="000000" w:themeColor="text1"/>
          <w:lang w:val="vi-VN"/>
          <w14:textFill>
            <w14:solidFill>
              <w14:schemeClr w14:val="tx1"/>
            </w14:solidFill>
          </w14:textFill>
        </w:rPr>
        <w:t xml:space="preserve"> Thực hiện nhiệm vụ: </w:t>
      </w:r>
    </w:p>
    <w:p>
      <w:pPr>
        <w:pStyle w:val="2"/>
        <w:rPr>
          <w:color w:val="000000" w:themeColor="text1"/>
          <w:lang w:val="vi-VN"/>
          <w14:textFill>
            <w14:solidFill>
              <w14:schemeClr w14:val="tx1"/>
            </w14:solidFill>
          </w14:textFill>
        </w:rPr>
      </w:pPr>
      <w:r>
        <w:rPr>
          <w:color w:val="000000" w:themeColor="text1"/>
          <w:lang w:val="vi-VN"/>
          <w14:textFill>
            <w14:solidFill>
              <w14:schemeClr w14:val="tx1"/>
            </w14:solidFill>
          </w14:textFill>
        </w:rPr>
        <w:t xml:space="preserve">                - HS chia se cảm nghĩ</w:t>
      </w:r>
    </w:p>
    <w:p>
      <w:pPr>
        <w:pStyle w:val="2"/>
        <w:rPr>
          <w:color w:val="000000" w:themeColor="text1"/>
          <w:lang w:val="vi-VN"/>
          <w14:textFill>
            <w14:solidFill>
              <w14:schemeClr w14:val="tx1"/>
            </w14:solidFill>
          </w14:textFill>
        </w:rPr>
      </w:pPr>
      <w:r>
        <w:rPr>
          <w:b/>
          <w:color w:val="000000" w:themeColor="text1"/>
          <w:lang w:val="vi-VN"/>
          <w14:textFill>
            <w14:solidFill>
              <w14:schemeClr w14:val="tx1"/>
            </w14:solidFill>
          </w14:textFill>
        </w:rPr>
        <w:t>*Bước 3</w:t>
      </w:r>
      <w:r>
        <w:rPr>
          <w:color w:val="000000" w:themeColor="text1"/>
          <w:lang w:val="vi-VN"/>
          <w14:textFill>
            <w14:solidFill>
              <w14:schemeClr w14:val="tx1"/>
            </w14:solidFill>
          </w14:textFill>
        </w:rPr>
        <w:t xml:space="preserve">: Báo cáo, thảo luận: </w:t>
      </w:r>
    </w:p>
    <w:p>
      <w:pPr>
        <w:pStyle w:val="2"/>
        <w:rPr>
          <w:color w:val="000000" w:themeColor="text1"/>
          <w:lang w:val="vi-VN"/>
          <w14:textFill>
            <w14:solidFill>
              <w14:schemeClr w14:val="tx1"/>
            </w14:solidFill>
          </w14:textFill>
        </w:rPr>
      </w:pPr>
      <w:r>
        <w:rPr>
          <w:color w:val="000000" w:themeColor="text1"/>
          <w14:textFill>
            <w14:solidFill>
              <w14:schemeClr w14:val="tx1"/>
            </w14:solidFill>
          </w14:textFill>
        </w:rPr>
        <w:t xml:space="preserve">      - </w:t>
      </w:r>
      <w:r>
        <w:rPr>
          <w:color w:val="000000" w:themeColor="text1"/>
          <w:lang w:val="vi-VN"/>
          <w14:textFill>
            <w14:solidFill>
              <w14:schemeClr w14:val="tx1"/>
            </w14:solidFill>
          </w14:textFill>
        </w:rPr>
        <w:t>GV mời một vài HS xung phong trả lời câu hỏi.</w:t>
      </w:r>
    </w:p>
    <w:p>
      <w:pPr>
        <w:pStyle w:val="2"/>
        <w:rPr>
          <w:color w:val="000000" w:themeColor="text1"/>
          <w:lang w:val="vi-VN"/>
          <w14:textFill>
            <w14:solidFill>
              <w14:schemeClr w14:val="tx1"/>
            </w14:solidFill>
          </w14:textFill>
        </w:rPr>
      </w:pPr>
      <w:r>
        <w:rPr>
          <w:color w:val="000000" w:themeColor="text1"/>
          <w14:textFill>
            <w14:solidFill>
              <w14:schemeClr w14:val="tx1"/>
            </w14:solidFill>
          </w14:textFill>
        </w:rPr>
        <w:t xml:space="preserve">      - </w:t>
      </w:r>
      <w:r>
        <w:rPr>
          <w:color w:val="000000" w:themeColor="text1"/>
          <w:lang w:val="vi-VN"/>
          <w14:textFill>
            <w14:solidFill>
              <w14:schemeClr w14:val="tx1"/>
            </w14:solidFill>
          </w14:textFill>
        </w:rPr>
        <w:t xml:space="preserve">HS trả lời câu hỏi </w:t>
      </w:r>
    </w:p>
    <w:p>
      <w:pPr>
        <w:pStyle w:val="2"/>
        <w:rPr>
          <w:color w:val="000000" w:themeColor="text1"/>
          <w:lang w:val="vi-VN"/>
          <w14:textFill>
            <w14:solidFill>
              <w14:schemeClr w14:val="tx1"/>
            </w14:solidFill>
          </w14:textFill>
        </w:rPr>
      </w:pPr>
      <w:r>
        <w:rPr>
          <w:b/>
          <w:color w:val="000000" w:themeColor="text1"/>
          <w:lang w:val="vi-VN"/>
          <w14:textFill>
            <w14:solidFill>
              <w14:schemeClr w14:val="tx1"/>
            </w14:solidFill>
          </w14:textFill>
        </w:rPr>
        <w:t>*Bước 4:</w:t>
      </w:r>
      <w:r>
        <w:rPr>
          <w:color w:val="000000" w:themeColor="text1"/>
          <w:lang w:val="vi-VN"/>
          <w14:textFill>
            <w14:solidFill>
              <w14:schemeClr w14:val="tx1"/>
            </w14:solidFill>
          </w14:textFill>
        </w:rPr>
        <w:t xml:space="preserve"> Kết luận, nhận định: </w:t>
      </w:r>
    </w:p>
    <w:p>
      <w:pPr>
        <w:pStyle w:val="2"/>
        <w:rPr>
          <w:color w:val="000000" w:themeColor="text1"/>
          <w:lang w:val="vi-VN"/>
          <w14:textFill>
            <w14:solidFill>
              <w14:schemeClr w14:val="tx1"/>
            </w14:solidFill>
          </w14:textFill>
        </w:rPr>
      </w:pPr>
      <w:r>
        <w:rPr>
          <w:color w:val="000000" w:themeColor="text1"/>
          <w:lang w:val="vi-VN"/>
          <w14:textFill>
            <w14:solidFill>
              <w14:schemeClr w14:val="tx1"/>
            </w14:solidFill>
          </w14:textFill>
        </w:rPr>
        <w:t>- Nhận xét câu trả lời của HS, bổ sung thêm thông tin (nếu cần)</w:t>
      </w:r>
    </w:p>
    <w:p>
      <w:pPr>
        <w:pStyle w:val="2"/>
        <w:rPr>
          <w:b/>
          <w:color w:val="FF0000"/>
          <w:lang w:val="vi-VN"/>
        </w:rPr>
      </w:pPr>
      <w:r>
        <w:rPr>
          <w:b/>
          <w:color w:val="FF0000"/>
          <w:lang w:val="vi-VN"/>
        </w:rPr>
        <w:t xml:space="preserve">2. Hoạt động 2: Hình thành kiến thức mới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2"/>
            <w:tcBorders>
              <w:top w:val="single" w:color="auto" w:sz="4" w:space="0"/>
              <w:left w:val="single" w:color="auto" w:sz="4" w:space="0"/>
              <w:bottom w:val="single" w:color="auto" w:sz="4" w:space="0"/>
              <w:right w:val="single" w:color="auto" w:sz="4" w:space="0"/>
            </w:tcBorders>
          </w:tcPr>
          <w:p>
            <w:pPr>
              <w:pStyle w:val="2"/>
              <w:rPr>
                <w:b/>
                <w:color w:val="FF0000"/>
                <w:lang w:val="vi-VN"/>
              </w:rPr>
            </w:pPr>
            <w:r>
              <w:rPr>
                <w:b/>
                <w:color w:val="FF0000"/>
                <w:lang w:val="vi-VN"/>
              </w:rPr>
              <w:t>* Hoạt động 2.1: Trải nghiệm cùng văn bản</w:t>
            </w:r>
          </w:p>
          <w:p>
            <w:pPr>
              <w:pStyle w:val="2"/>
              <w:rPr>
                <w:lang w:val="vi-VN"/>
              </w:rPr>
            </w:pPr>
            <w:r>
              <w:rPr>
                <w:b/>
                <w:lang w:val="vi-VN"/>
              </w:rPr>
              <w:t>a. Mục tiêu:</w:t>
            </w:r>
            <w:r>
              <w:rPr>
                <w:lang w:val="vi-VN"/>
              </w:rPr>
              <w:t xml:space="preserve"> Đọc diễn cảm VB và sử dụng được các kĩ thuật đọc suy luận, theo dõi khi trả lời các câu hỏi </w:t>
            </w:r>
            <w:r>
              <w:rPr>
                <w:i/>
                <w:iCs/>
                <w:lang w:val="vi-VN"/>
              </w:rPr>
              <w:t>Trải nghiệm cùng VB</w:t>
            </w:r>
            <w:r>
              <w:rPr>
                <w:lang w:val="vi-VN"/>
              </w:rPr>
              <w:t>.</w:t>
            </w:r>
          </w:p>
          <w:p>
            <w:pPr>
              <w:pStyle w:val="2"/>
              <w:rPr>
                <w:b/>
                <w:lang w:val="vi-VN"/>
              </w:rPr>
            </w:pPr>
            <w:r>
              <w:rPr>
                <w:b/>
                <w:lang w:val="vi-VN"/>
              </w:rPr>
              <w:t xml:space="preserve">b. Nội dung:  </w:t>
            </w:r>
          </w:p>
          <w:p>
            <w:pPr>
              <w:pStyle w:val="2"/>
              <w:jc w:val="both"/>
              <w:rPr>
                <w:rStyle w:val="7"/>
              </w:rPr>
            </w:pPr>
            <w:r>
              <w:rPr>
                <w:color w:val="000000"/>
                <w:lang w:val="vi-VN"/>
              </w:rPr>
              <w:t> </w:t>
            </w:r>
            <w:r>
              <w:rPr>
                <w:rStyle w:val="7"/>
              </w:rPr>
              <w:t xml:space="preserve"> (1) HS làm việc theo nhóm đôi, chia sẻ nội dung trả lời câu hỏi </w:t>
            </w:r>
            <w:r>
              <w:rPr>
                <w:rStyle w:val="7"/>
                <w:i/>
              </w:rPr>
              <w:t>Trải nghiệm cùng VB</w:t>
            </w:r>
            <w:r>
              <w:rPr>
                <w:rStyle w:val="7"/>
              </w:rPr>
              <w:t xml:space="preserve"> đã chuẩn bị ở nhà;</w:t>
            </w:r>
          </w:p>
          <w:p>
            <w:pPr>
              <w:pStyle w:val="2"/>
              <w:rPr>
                <w:color w:val="000000"/>
                <w:lang w:val="vi-VN"/>
              </w:rPr>
            </w:pPr>
            <w:r>
              <w:rPr>
                <w:rStyle w:val="7"/>
              </w:rPr>
              <w:t xml:space="preserve"> (2) Sau đó, một vài HS chia sẻ câu trả lời trước lớp.</w:t>
            </w:r>
          </w:p>
          <w:p>
            <w:pPr>
              <w:pStyle w:val="2"/>
              <w:rPr>
                <w:lang w:val="vi-VN"/>
              </w:rPr>
            </w:pPr>
            <w:r>
              <w:rPr>
                <w:b/>
                <w:lang w:val="vi-VN"/>
              </w:rPr>
              <w:t>c. Sản phẩm:</w:t>
            </w:r>
            <w:r>
              <w:rPr>
                <w:lang w:val="vi-VN"/>
              </w:rPr>
              <w:t xml:space="preserve"> Câu trả lời của nhóm HS.</w:t>
            </w:r>
          </w:p>
          <w:p>
            <w:pPr>
              <w:pStyle w:val="2"/>
              <w:rPr>
                <w:b/>
                <w:lang w:val="vi-VN"/>
              </w:rPr>
            </w:pPr>
            <w:r>
              <w:rPr>
                <w:b/>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Borders>
              <w:top w:val="single" w:color="auto" w:sz="4" w:space="0"/>
              <w:left w:val="single" w:color="auto" w:sz="4" w:space="0"/>
              <w:bottom w:val="single" w:color="auto" w:sz="4" w:space="0"/>
              <w:right w:val="single" w:color="auto" w:sz="4" w:space="0"/>
            </w:tcBorders>
          </w:tcPr>
          <w:p>
            <w:pPr>
              <w:pStyle w:val="2"/>
              <w:jc w:val="center"/>
              <w:rPr>
                <w:b/>
                <w:lang w:val="vi-VN"/>
              </w:rPr>
            </w:pPr>
            <w:r>
              <w:rPr>
                <w:b/>
                <w:lang w:val="vi-VN"/>
              </w:rPr>
              <w:t>Hoạt động của GV&amp;HS</w:t>
            </w:r>
          </w:p>
        </w:tc>
        <w:tc>
          <w:tcPr>
            <w:tcW w:w="4673" w:type="dxa"/>
            <w:tcBorders>
              <w:top w:val="single" w:color="auto" w:sz="4" w:space="0"/>
              <w:left w:val="single" w:color="auto" w:sz="4" w:space="0"/>
              <w:bottom w:val="single" w:color="auto" w:sz="4" w:space="0"/>
              <w:right w:val="single" w:color="auto" w:sz="4" w:space="0"/>
            </w:tcBorders>
          </w:tcPr>
          <w:p>
            <w:pPr>
              <w:pStyle w:val="2"/>
              <w:jc w:val="center"/>
              <w:rPr>
                <w:b/>
                <w:lang w:val="vi-VN"/>
              </w:rPr>
            </w:pPr>
            <w:r>
              <w:rPr>
                <w:b/>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Borders>
              <w:top w:val="single" w:color="auto" w:sz="4" w:space="0"/>
              <w:left w:val="single" w:color="auto" w:sz="4" w:space="0"/>
              <w:bottom w:val="single" w:color="auto" w:sz="4" w:space="0"/>
              <w:right w:val="single" w:color="auto" w:sz="4" w:space="0"/>
            </w:tcBorders>
          </w:tcPr>
          <w:p>
            <w:pPr>
              <w:pStyle w:val="2"/>
              <w:rPr>
                <w:b/>
                <w:lang w:val="vi-VN"/>
              </w:rPr>
            </w:pPr>
            <w:r>
              <w:rPr>
                <w:b/>
                <w:lang w:val="vi-VN"/>
              </w:rPr>
              <w:t>* Bước 1: Giao nhiệm vụ (GV)</w:t>
            </w:r>
          </w:p>
          <w:p>
            <w:pPr>
              <w:pStyle w:val="2"/>
              <w:rPr>
                <w:color w:val="002060"/>
                <w:lang w:val="vi-VN"/>
              </w:rPr>
            </w:pPr>
            <w:r>
              <w:rPr>
                <w:color w:val="002060"/>
                <w:lang w:val="vi-VN"/>
              </w:rPr>
              <w:t xml:space="preserve">                (như mục nội dung)</w:t>
            </w:r>
          </w:p>
          <w:p>
            <w:pPr>
              <w:pStyle w:val="2"/>
              <w:rPr>
                <w:b/>
                <w:color w:val="000000" w:themeColor="text1"/>
                <w:lang w:val="vi-VN"/>
                <w14:textFill>
                  <w14:solidFill>
                    <w14:schemeClr w14:val="tx1"/>
                  </w14:solidFill>
                </w14:textFill>
              </w:rPr>
            </w:pPr>
            <w:r>
              <w:rPr>
                <w:b/>
                <w:color w:val="000000" w:themeColor="text1"/>
                <w:lang w:val="vi-VN"/>
                <w14:textFill>
                  <w14:solidFill>
                    <w14:schemeClr w14:val="tx1"/>
                  </w14:solidFill>
                </w14:textFill>
              </w:rPr>
              <w:t>* Bước 2: Thực hiện nhiệm vụ</w:t>
            </w:r>
          </w:p>
          <w:p>
            <w:pPr>
              <w:pStyle w:val="2"/>
              <w:rPr>
                <w:lang w:val="vi-VN"/>
              </w:rPr>
            </w:pPr>
            <w:r>
              <w:rPr>
                <w:lang w:val="vi-VN"/>
              </w:rPr>
              <w:t xml:space="preserve">- HS làm việc cá nhân </w:t>
            </w:r>
          </w:p>
          <w:p>
            <w:pPr>
              <w:pStyle w:val="2"/>
              <w:rPr>
                <w:lang w:val="vi-VN"/>
              </w:rPr>
            </w:pPr>
            <w:r>
              <w:rPr>
                <w:lang w:val="vi-VN"/>
              </w:rPr>
              <w:t>- GV quan sát, gợi mở(nếu cần)</w:t>
            </w:r>
          </w:p>
          <w:p>
            <w:pPr>
              <w:pStyle w:val="2"/>
              <w:rPr>
                <w:b/>
                <w:color w:val="000000" w:themeColor="text1"/>
                <w:lang w:val="vi-VN"/>
                <w14:textFill>
                  <w14:solidFill>
                    <w14:schemeClr w14:val="tx1"/>
                  </w14:solidFill>
                </w14:textFill>
              </w:rPr>
            </w:pPr>
            <w:r>
              <w:rPr>
                <w:b/>
                <w:color w:val="000000" w:themeColor="text1"/>
                <w:lang w:val="vi-VN"/>
                <w14:textFill>
                  <w14:solidFill>
                    <w14:schemeClr w14:val="tx1"/>
                  </w14:solidFill>
                </w14:textFill>
              </w:rPr>
              <w:t>* Bước 3: Báo cáo thảo luận</w:t>
            </w:r>
          </w:p>
          <w:p>
            <w:pPr>
              <w:pStyle w:val="2"/>
              <w:rPr>
                <w:rFonts w:eastAsia="MS Mincho"/>
                <w:lang w:val="vi-VN"/>
              </w:rPr>
            </w:pPr>
            <w:r>
              <w:rPr>
                <w:rFonts w:eastAsia="MS Mincho"/>
                <w:lang w:val="vi-VN"/>
              </w:rPr>
              <w:t xml:space="preserve">- HS trình bày sản phẩm </w:t>
            </w:r>
          </w:p>
          <w:p>
            <w:pPr>
              <w:pStyle w:val="2"/>
              <w:rPr>
                <w:rFonts w:eastAsia="MS Mincho"/>
                <w:lang w:val="vi-VN"/>
              </w:rPr>
            </w:pPr>
            <w:r>
              <w:rPr>
                <w:rFonts w:eastAsia="MS Mincho"/>
                <w:lang w:val="vi-VN"/>
              </w:rPr>
              <w:t>- GV gọi hs nhận xét, bổ sung câu trả lời của bạn.</w:t>
            </w:r>
          </w:p>
          <w:p>
            <w:pPr>
              <w:pStyle w:val="2"/>
              <w:rPr>
                <w:b/>
                <w:color w:val="000000" w:themeColor="text1"/>
                <w:lang w:val="vi-VN"/>
                <w14:textFill>
                  <w14:solidFill>
                    <w14:schemeClr w14:val="tx1"/>
                  </w14:solidFill>
                </w14:textFill>
              </w:rPr>
            </w:pPr>
            <w:r>
              <w:rPr>
                <w:b/>
                <w:color w:val="000000" w:themeColor="text1"/>
                <w:lang w:val="vi-VN"/>
                <w14:textFill>
                  <w14:solidFill>
                    <w14:schemeClr w14:val="tx1"/>
                  </w14:solidFill>
                </w14:textFill>
              </w:rPr>
              <w:t xml:space="preserve">* Bước 4: Kết luận, nhận định </w:t>
            </w:r>
          </w:p>
          <w:p>
            <w:pPr>
              <w:pStyle w:val="2"/>
              <w:rPr>
                <w:i/>
                <w:iCs/>
                <w:lang w:val="vi-VN"/>
              </w:rPr>
            </w:pPr>
            <w:r>
              <w:rPr>
                <w:color w:val="000000" w:themeColor="text1"/>
                <w:lang w:val="vi-VN"/>
                <w14:textFill>
                  <w14:solidFill>
                    <w14:schemeClr w14:val="tx1"/>
                  </w14:solidFill>
                </w14:textFill>
              </w:rPr>
              <w:t xml:space="preserve">-  </w:t>
            </w:r>
            <w:r>
              <w:rPr>
                <w:iCs/>
                <w:lang w:val="vi-VN"/>
              </w:rPr>
              <w:t xml:space="preserve">GV nhận xét về kĩ năng đọc diễn cảm của HS, cách HS thực hiện kĩ năng suy luận. Sau đó, GV chia sẻ với HS những suy nghĩ của bản thân khi thực hiện các hoạt động theo dõi, suy luận. </w:t>
            </w:r>
          </w:p>
        </w:tc>
        <w:tc>
          <w:tcPr>
            <w:tcW w:w="4673" w:type="dxa"/>
            <w:tcBorders>
              <w:top w:val="single" w:color="auto" w:sz="4" w:space="0"/>
              <w:left w:val="single" w:color="auto" w:sz="4" w:space="0"/>
              <w:bottom w:val="single" w:color="auto" w:sz="4" w:space="0"/>
              <w:right w:val="single" w:color="auto" w:sz="4" w:space="0"/>
            </w:tcBorders>
          </w:tcPr>
          <w:p>
            <w:pPr>
              <w:pStyle w:val="2"/>
              <w:rPr>
                <w:b/>
                <w:lang w:val="vi-VN"/>
              </w:rPr>
            </w:pPr>
            <w:r>
              <w:rPr>
                <w:b/>
                <w:color w:val="FF0000"/>
                <w:lang w:val="vi-VN"/>
              </w:rPr>
              <w:t>I. Trải nghiệm cùng văn bản</w:t>
            </w:r>
          </w:p>
          <w:p>
            <w:pPr>
              <w:pStyle w:val="2"/>
              <w:rPr>
                <w:color w:val="000000"/>
              </w:rPr>
            </w:pPr>
            <w:r>
              <w:rPr>
                <w:color w:val="000000"/>
              </w:rPr>
              <w:t>1. Đọc</w:t>
            </w:r>
          </w:p>
          <w:p>
            <w:pPr>
              <w:pStyle w:val="2"/>
              <w:rPr>
                <w:color w:val="000000"/>
              </w:rPr>
            </w:pPr>
            <w:r>
              <w:rPr>
                <w:color w:val="000000"/>
              </w:rPr>
              <w:t>2. Tìm hiểu chung</w:t>
            </w:r>
          </w:p>
          <w:p>
            <w:pPr>
              <w:pStyle w:val="2"/>
              <w:rPr>
                <w:color w:val="000000"/>
              </w:rPr>
            </w:pPr>
            <w:r>
              <w:rPr>
                <w:color w:val="000000"/>
              </w:rPr>
              <w:t>a. Tác giả</w:t>
            </w:r>
          </w:p>
          <w:p>
            <w:pPr>
              <w:pStyle w:val="2"/>
              <w:rPr>
                <w:color w:val="000000"/>
              </w:rPr>
            </w:pPr>
            <w:r>
              <w:rPr>
                <w:color w:val="000000"/>
              </w:rPr>
              <w:t>b. Tác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2"/>
            <w:tcBorders>
              <w:top w:val="single" w:color="auto" w:sz="4" w:space="0"/>
              <w:left w:val="single" w:color="auto" w:sz="4" w:space="0"/>
              <w:bottom w:val="single" w:color="auto" w:sz="4" w:space="0"/>
              <w:right w:val="single" w:color="auto" w:sz="4" w:space="0"/>
            </w:tcBorders>
          </w:tcPr>
          <w:p>
            <w:pPr>
              <w:pStyle w:val="2"/>
              <w:rPr>
                <w:b/>
                <w:color w:val="FF0000"/>
                <w:lang w:val="vi-VN"/>
              </w:rPr>
            </w:pPr>
            <w:r>
              <w:rPr>
                <w:b/>
                <w:color w:val="FF0000"/>
                <w:lang w:val="vi-VN"/>
              </w:rPr>
              <w:t>* Hoạt động 2.2: Suy ngẫm và phản hồi</w:t>
            </w:r>
          </w:p>
          <w:p>
            <w:pPr>
              <w:spacing w:after="0" w:line="240" w:lineRule="auto"/>
              <w:jc w:val="both"/>
              <w:rPr>
                <w:b/>
                <w:color w:val="000000"/>
                <w:lang w:val="es-ES"/>
              </w:rPr>
            </w:pPr>
            <w:r>
              <w:rPr>
                <w:rStyle w:val="7"/>
                <w:rFonts w:cs="Calibri"/>
                <w:b/>
              </w:rPr>
              <w:t>a. Mục tiêu:</w:t>
            </w:r>
            <w:r>
              <w:rPr>
                <w:b/>
                <w:color w:val="000000"/>
                <w:lang w:val="es-ES"/>
              </w:rPr>
              <w:t xml:space="preserve"> </w:t>
            </w:r>
          </w:p>
          <w:p>
            <w:pPr>
              <w:spacing w:after="0" w:line="240" w:lineRule="auto"/>
              <w:jc w:val="both"/>
              <w:rPr>
                <w:rStyle w:val="7"/>
                <w:rFonts w:cstheme="minorBidi"/>
              </w:rPr>
            </w:pPr>
            <w:r>
              <w:rPr>
                <w:b/>
                <w:color w:val="000000"/>
                <w:lang w:val="es-ES"/>
              </w:rPr>
              <w:t xml:space="preserve">- </w:t>
            </w:r>
            <w:r>
              <w:rPr>
                <w:rStyle w:val="7"/>
                <w:rFonts w:cstheme="minorBidi"/>
              </w:rPr>
              <w:t>Nhận biết được đề tài và nội dung chính của VB.</w:t>
            </w:r>
          </w:p>
          <w:p>
            <w:pPr>
              <w:spacing w:after="0" w:line="240" w:lineRule="auto"/>
              <w:jc w:val="both"/>
              <w:rPr>
                <w:rFonts w:ascii="Times New Roman" w:hAnsi="Times New Roman" w:eastAsiaTheme="minorHAnsi" w:cstheme="minorBidi"/>
                <w:sz w:val="28"/>
                <w:szCs w:val="28"/>
                <w:lang w:val="es-ES"/>
              </w:rPr>
            </w:pPr>
            <w:r>
              <w:rPr>
                <w:rStyle w:val="7"/>
                <w:rFonts w:cstheme="minorBidi"/>
              </w:rPr>
              <w:t>- Nhận biết được lời độc thoại, đối thoại của nhân vật trong tác phẩm kịch.</w:t>
            </w:r>
          </w:p>
          <w:p>
            <w:pPr>
              <w:pStyle w:val="2"/>
              <w:rPr>
                <w:b/>
                <w:color w:val="000000"/>
                <w:lang w:val="vi-VN"/>
              </w:rPr>
            </w:pPr>
            <w:r>
              <w:rPr>
                <w:b/>
                <w:lang w:val="vi-VN"/>
              </w:rPr>
              <w:t>b. Nội dung:</w:t>
            </w:r>
            <w:r>
              <w:rPr>
                <w:b/>
                <w:color w:val="000000"/>
                <w:lang w:val="vi-VN"/>
              </w:rPr>
              <w:t xml:space="preserve"> </w:t>
            </w:r>
          </w:p>
          <w:p>
            <w:pPr>
              <w:pStyle w:val="2"/>
              <w:rPr>
                <w:color w:val="000000"/>
              </w:rPr>
            </w:pPr>
            <w:r>
              <w:rPr>
                <w:color w:val="000000"/>
              </w:rPr>
              <w:t>(1) Xác định đề tài và nội dung bao quát của văn bản?</w:t>
            </w:r>
          </w:p>
          <w:p>
            <w:pPr>
              <w:pStyle w:val="2"/>
              <w:rPr>
                <w:color w:val="000000"/>
              </w:rPr>
            </w:pPr>
            <w:r>
              <w:rPr>
                <w:color w:val="000000"/>
              </w:rPr>
              <w:t>(2) Hoàn thành PHT số 1</w:t>
            </w:r>
          </w:p>
          <w:tbl>
            <w:tblPr>
              <w:tblStyle w:val="4"/>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004"/>
              <w:gridCol w:w="2944"/>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blHeader/>
              </w:trPr>
              <w:tc>
                <w:tcPr>
                  <w:tcW w:w="200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bottom"/>
                </w:tcPr>
                <w:p>
                  <w:pPr>
                    <w:pStyle w:val="8"/>
                    <w:spacing w:after="0" w:line="240" w:lineRule="auto"/>
                    <w:ind w:firstLine="0"/>
                    <w:jc w:val="center"/>
                    <w:rPr>
                      <w:color w:val="auto"/>
                      <w:sz w:val="24"/>
                      <w:szCs w:val="26"/>
                    </w:rPr>
                  </w:pPr>
                  <w:r>
                    <w:rPr>
                      <w:b/>
                      <w:bCs/>
                      <w:color w:val="auto"/>
                      <w:sz w:val="24"/>
                      <w:szCs w:val="26"/>
                    </w:rPr>
                    <w:t>Nhân vật</w:t>
                  </w:r>
                </w:p>
              </w:tc>
              <w:tc>
                <w:tcPr>
                  <w:tcW w:w="294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bottom"/>
                </w:tcPr>
                <w:p>
                  <w:pPr>
                    <w:pStyle w:val="8"/>
                    <w:spacing w:after="0" w:line="240" w:lineRule="auto"/>
                    <w:ind w:firstLine="0"/>
                    <w:jc w:val="center"/>
                    <w:rPr>
                      <w:color w:val="auto"/>
                      <w:sz w:val="24"/>
                      <w:szCs w:val="26"/>
                    </w:rPr>
                  </w:pPr>
                  <w:r>
                    <w:rPr>
                      <w:b/>
                      <w:bCs/>
                      <w:color w:val="auto"/>
                      <w:sz w:val="24"/>
                      <w:szCs w:val="26"/>
                    </w:rPr>
                    <w:t>Lời đối thoại</w:t>
                  </w:r>
                </w:p>
              </w:tc>
              <w:tc>
                <w:tcPr>
                  <w:tcW w:w="378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bottom"/>
                </w:tcPr>
                <w:p>
                  <w:pPr>
                    <w:pStyle w:val="8"/>
                    <w:spacing w:after="0" w:line="240" w:lineRule="auto"/>
                    <w:ind w:firstLine="0"/>
                    <w:jc w:val="center"/>
                    <w:rPr>
                      <w:color w:val="auto"/>
                      <w:sz w:val="24"/>
                      <w:szCs w:val="26"/>
                    </w:rPr>
                  </w:pPr>
                  <w:r>
                    <w:rPr>
                      <w:b/>
                      <w:bCs/>
                      <w:color w:val="auto"/>
                      <w:sz w:val="24"/>
                      <w:szCs w:val="26"/>
                    </w:rPr>
                    <w:t>Lời độc thoại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pStyle w:val="8"/>
                    <w:tabs>
                      <w:tab w:val="left" w:pos="74"/>
                    </w:tabs>
                    <w:spacing w:after="0" w:line="240" w:lineRule="auto"/>
                    <w:ind w:left="164" w:right="-2" w:hanging="90"/>
                    <w:rPr>
                      <w:color w:val="auto"/>
                      <w:sz w:val="24"/>
                      <w:szCs w:val="26"/>
                    </w:rPr>
                  </w:pPr>
                  <w:r>
                    <w:rPr>
                      <w:color w:val="auto"/>
                      <w:sz w:val="24"/>
                      <w:szCs w:val="26"/>
                    </w:rPr>
                    <w:t>Giu-li-ét</w:t>
                  </w:r>
                </w:p>
              </w:tc>
              <w:tc>
                <w:tcPr>
                  <w:tcW w:w="2944" w:type="dxa"/>
                  <w:tcBorders>
                    <w:top w:val="single" w:color="auto" w:sz="4" w:space="0"/>
                    <w:left w:val="single" w:color="auto" w:sz="4" w:space="0"/>
                    <w:bottom w:val="single" w:color="auto" w:sz="4" w:space="0"/>
                    <w:right w:val="single" w:color="auto" w:sz="4" w:space="0"/>
                  </w:tcBorders>
                  <w:vAlign w:val="center"/>
                </w:tcPr>
                <w:p>
                  <w:pPr>
                    <w:pStyle w:val="8"/>
                    <w:spacing w:after="0" w:line="240" w:lineRule="auto"/>
                    <w:ind w:left="164" w:right="268" w:firstLine="0"/>
                    <w:jc w:val="both"/>
                    <w:rPr>
                      <w:color w:val="auto"/>
                      <w:sz w:val="24"/>
                      <w:szCs w:val="26"/>
                    </w:rPr>
                  </w:pPr>
                  <w:r>
                    <w:rPr>
                      <w:color w:val="auto"/>
                      <w:sz w:val="24"/>
                      <w:szCs w:val="26"/>
                    </w:rPr>
                    <w:t xml:space="preserve">      ……………….</w:t>
                  </w:r>
                </w:p>
              </w:tc>
              <w:tc>
                <w:tcPr>
                  <w:tcW w:w="3782" w:type="dxa"/>
                  <w:tcBorders>
                    <w:top w:val="single" w:color="auto" w:sz="4" w:space="0"/>
                    <w:left w:val="single" w:color="auto" w:sz="4" w:space="0"/>
                    <w:bottom w:val="single" w:color="auto" w:sz="4" w:space="0"/>
                    <w:right w:val="single" w:color="auto" w:sz="4" w:space="0"/>
                  </w:tcBorders>
                  <w:vAlign w:val="center"/>
                </w:tcPr>
                <w:p>
                  <w:pPr>
                    <w:pStyle w:val="8"/>
                    <w:spacing w:after="0" w:line="240" w:lineRule="auto"/>
                    <w:ind w:left="164" w:right="268" w:firstLine="0"/>
                    <w:jc w:val="both"/>
                    <w:rPr>
                      <w:color w:val="auto"/>
                      <w:sz w:val="24"/>
                      <w:szCs w:val="26"/>
                    </w:rPr>
                  </w:pPr>
                  <w:r>
                    <w:rPr>
                      <w:color w:val="auto"/>
                      <w:sz w:val="24"/>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004" w:type="dxa"/>
                  <w:tcBorders>
                    <w:top w:val="single" w:color="auto" w:sz="4" w:space="0"/>
                    <w:left w:val="single" w:color="auto" w:sz="4" w:space="0"/>
                    <w:bottom w:val="single" w:color="auto" w:sz="4" w:space="0"/>
                    <w:right w:val="single" w:color="auto" w:sz="4" w:space="0"/>
                  </w:tcBorders>
                  <w:vAlign w:val="center"/>
                </w:tcPr>
                <w:p>
                  <w:pPr>
                    <w:pStyle w:val="8"/>
                    <w:spacing w:after="0" w:line="240" w:lineRule="auto"/>
                    <w:ind w:right="268" w:firstLine="0"/>
                    <w:jc w:val="center"/>
                    <w:rPr>
                      <w:color w:val="auto"/>
                      <w:sz w:val="24"/>
                      <w:szCs w:val="26"/>
                    </w:rPr>
                  </w:pPr>
                  <w:r>
                    <w:rPr>
                      <w:color w:val="auto"/>
                      <w:sz w:val="24"/>
                      <w:szCs w:val="26"/>
                    </w:rPr>
                    <w:t>Rô-mê-ô</w:t>
                  </w:r>
                </w:p>
              </w:tc>
              <w:tc>
                <w:tcPr>
                  <w:tcW w:w="2944" w:type="dxa"/>
                  <w:tcBorders>
                    <w:top w:val="single" w:color="auto" w:sz="4" w:space="0"/>
                    <w:left w:val="single" w:color="auto" w:sz="4" w:space="0"/>
                    <w:bottom w:val="single" w:color="auto" w:sz="4" w:space="0"/>
                    <w:right w:val="single" w:color="auto" w:sz="4" w:space="0"/>
                  </w:tcBorders>
                  <w:vAlign w:val="center"/>
                </w:tcPr>
                <w:p>
                  <w:pPr>
                    <w:pStyle w:val="8"/>
                    <w:spacing w:after="0" w:line="240" w:lineRule="auto"/>
                    <w:ind w:left="164" w:right="268" w:firstLine="0"/>
                    <w:jc w:val="both"/>
                    <w:rPr>
                      <w:color w:val="auto"/>
                      <w:sz w:val="24"/>
                      <w:szCs w:val="26"/>
                    </w:rPr>
                  </w:pPr>
                  <w:r>
                    <w:rPr>
                      <w:color w:val="auto"/>
                      <w:sz w:val="24"/>
                      <w:szCs w:val="26"/>
                    </w:rPr>
                    <w:t>…………………</w:t>
                  </w:r>
                </w:p>
              </w:tc>
              <w:tc>
                <w:tcPr>
                  <w:tcW w:w="3782" w:type="dxa"/>
                  <w:tcBorders>
                    <w:top w:val="single" w:color="auto" w:sz="4" w:space="0"/>
                    <w:left w:val="single" w:color="auto" w:sz="4" w:space="0"/>
                    <w:bottom w:val="single" w:color="auto" w:sz="4" w:space="0"/>
                    <w:right w:val="single" w:color="auto" w:sz="4" w:space="0"/>
                  </w:tcBorders>
                  <w:vAlign w:val="center"/>
                </w:tcPr>
                <w:p>
                  <w:pPr>
                    <w:pStyle w:val="8"/>
                    <w:spacing w:after="0" w:line="240" w:lineRule="auto"/>
                    <w:ind w:left="164" w:right="268" w:firstLine="0"/>
                    <w:jc w:val="both"/>
                    <w:rPr>
                      <w:color w:val="auto"/>
                      <w:sz w:val="24"/>
                      <w:szCs w:val="26"/>
                    </w:rPr>
                  </w:pPr>
                  <w:r>
                    <w:rPr>
                      <w:color w:val="auto"/>
                      <w:sz w:val="24"/>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730" w:type="dxa"/>
                  <w:gridSpan w:val="3"/>
                  <w:tcBorders>
                    <w:top w:val="single" w:color="auto" w:sz="4" w:space="0"/>
                    <w:left w:val="single" w:color="auto" w:sz="4" w:space="0"/>
                    <w:bottom w:val="single" w:color="auto" w:sz="4" w:space="0"/>
                    <w:right w:val="single" w:color="auto" w:sz="4" w:space="0"/>
                  </w:tcBorders>
                  <w:vAlign w:val="center"/>
                </w:tcPr>
                <w:p>
                  <w:pPr>
                    <w:pStyle w:val="8"/>
                    <w:spacing w:after="0" w:line="240" w:lineRule="auto"/>
                    <w:ind w:right="268" w:firstLine="0"/>
                    <w:rPr>
                      <w:color w:val="auto"/>
                      <w:sz w:val="24"/>
                      <w:szCs w:val="26"/>
                    </w:rPr>
                  </w:pPr>
                  <w:r>
                    <w:rPr>
                      <w:color w:val="auto"/>
                      <w:sz w:val="24"/>
                      <w:szCs w:val="26"/>
                    </w:rPr>
                    <w:sym w:font="Wingdings" w:char="F0E0"/>
                  </w:r>
                  <w:r>
                    <w:rPr>
                      <w:color w:val="auto"/>
                      <w:sz w:val="24"/>
                      <w:szCs w:val="26"/>
                    </w:rPr>
                    <w:t>Tác dụng:…………………………………………………</w:t>
                  </w:r>
                </w:p>
              </w:tc>
            </w:tr>
          </w:tbl>
          <w:p>
            <w:pPr>
              <w:pStyle w:val="2"/>
              <w:rPr>
                <w:color w:val="000000"/>
              </w:rPr>
            </w:pPr>
            <w:r>
              <w:rPr>
                <w:color w:val="000000"/>
              </w:rPr>
              <w:t xml:space="preserve">(3) Liệt kê một số lời thoại thể hiện thái độ đối với người yêu và đối với thế lực ngăn cản tình yêu của Rô-mê-ô, Giu-li-ét. Từ đó, nêu một số điểm tương đồng, khác biệt giữa 2 nhân vật trong cách thể hiện tình yêu.    </w:t>
            </w:r>
          </w:p>
          <w:p>
            <w:pPr>
              <w:pStyle w:val="2"/>
              <w:jc w:val="center"/>
              <w:rPr>
                <w:b/>
                <w:color w:val="FF0000"/>
              </w:rPr>
            </w:pPr>
            <w:r>
              <w:rPr>
                <w:b/>
                <w:color w:val="FF0000"/>
              </w:rPr>
              <w:t>PHT số 2</w:t>
            </w:r>
          </w:p>
          <w:tbl>
            <w:tblPr>
              <w:tblStyle w:val="4"/>
              <w:tblW w:w="8820" w:type="dxa"/>
              <w:tblInd w:w="0" w:type="dxa"/>
              <w:tblLayout w:type="autofit"/>
              <w:tblCellMar>
                <w:top w:w="0" w:type="dxa"/>
                <w:left w:w="10" w:type="dxa"/>
                <w:bottom w:w="0" w:type="dxa"/>
                <w:right w:w="10" w:type="dxa"/>
              </w:tblCellMar>
            </w:tblPr>
            <w:tblGrid>
              <w:gridCol w:w="1196"/>
              <w:gridCol w:w="1951"/>
              <w:gridCol w:w="3332"/>
              <w:gridCol w:w="2341"/>
            </w:tblGrid>
            <w:tr>
              <w:tc>
                <w:tcPr>
                  <w:tcW w:w="1196" w:type="dxa"/>
                  <w:tcBorders>
                    <w:top w:val="single" w:color="auto" w:sz="4" w:space="0"/>
                    <w:left w:val="single" w:color="auto" w:sz="4" w:space="0"/>
                    <w:bottom w:val="nil"/>
                    <w:right w:val="nil"/>
                  </w:tcBorders>
                  <w:shd w:val="clear" w:color="auto" w:fill="F1F1F1" w:themeFill="background1" w:themeFillShade="F2"/>
                  <w:vAlign w:val="center"/>
                </w:tcPr>
                <w:p>
                  <w:pPr>
                    <w:pStyle w:val="8"/>
                    <w:spacing w:after="0" w:line="240" w:lineRule="auto"/>
                    <w:ind w:firstLine="0"/>
                    <w:jc w:val="center"/>
                    <w:rPr>
                      <w:color w:val="auto"/>
                      <w:sz w:val="24"/>
                      <w:szCs w:val="26"/>
                    </w:rPr>
                  </w:pPr>
                  <w:r>
                    <w:rPr>
                      <w:b/>
                      <w:bCs/>
                      <w:color w:val="auto"/>
                      <w:sz w:val="24"/>
                      <w:szCs w:val="26"/>
                    </w:rPr>
                    <w:t>Nhân vật</w:t>
                  </w:r>
                </w:p>
              </w:tc>
              <w:tc>
                <w:tcPr>
                  <w:tcW w:w="1951" w:type="dxa"/>
                  <w:tcBorders>
                    <w:top w:val="single" w:color="auto" w:sz="4" w:space="0"/>
                    <w:left w:val="single" w:color="auto" w:sz="4" w:space="0"/>
                    <w:bottom w:val="nil"/>
                    <w:right w:val="nil"/>
                  </w:tcBorders>
                  <w:shd w:val="clear" w:color="auto" w:fill="F1F1F1" w:themeFill="background1" w:themeFillShade="F2"/>
                  <w:vAlign w:val="center"/>
                </w:tcPr>
                <w:p>
                  <w:pPr>
                    <w:pStyle w:val="8"/>
                    <w:spacing w:after="0" w:line="240" w:lineRule="auto"/>
                    <w:ind w:left="64" w:right="191" w:firstLine="0"/>
                    <w:jc w:val="center"/>
                    <w:rPr>
                      <w:color w:val="auto"/>
                      <w:sz w:val="24"/>
                      <w:szCs w:val="26"/>
                    </w:rPr>
                  </w:pPr>
                  <w:r>
                    <w:rPr>
                      <w:b/>
                      <w:bCs/>
                      <w:color w:val="auto"/>
                      <w:sz w:val="24"/>
                      <w:szCs w:val="26"/>
                    </w:rPr>
                    <w:t>Lời thoại về người yêu,</w:t>
                  </w:r>
                  <w:r>
                    <w:rPr>
                      <w:b/>
                      <w:bCs/>
                      <w:color w:val="auto"/>
                      <w:sz w:val="24"/>
                      <w:szCs w:val="26"/>
                    </w:rPr>
                    <w:br w:type="textWrapping"/>
                  </w:r>
                  <w:r>
                    <w:rPr>
                      <w:b/>
                      <w:bCs/>
                      <w:color w:val="auto"/>
                      <w:sz w:val="24"/>
                      <w:szCs w:val="26"/>
                    </w:rPr>
                    <w:t>tình yêu</w:t>
                  </w:r>
                </w:p>
              </w:tc>
              <w:tc>
                <w:tcPr>
                  <w:tcW w:w="3332" w:type="dxa"/>
                  <w:tcBorders>
                    <w:top w:val="single" w:color="auto" w:sz="4" w:space="0"/>
                    <w:left w:val="single" w:color="auto" w:sz="4" w:space="0"/>
                    <w:bottom w:val="nil"/>
                    <w:right w:val="nil"/>
                  </w:tcBorders>
                  <w:shd w:val="clear" w:color="auto" w:fill="F1F1F1" w:themeFill="background1" w:themeFillShade="F2"/>
                  <w:vAlign w:val="center"/>
                </w:tcPr>
                <w:p>
                  <w:pPr>
                    <w:pStyle w:val="8"/>
                    <w:spacing w:after="0" w:line="240" w:lineRule="auto"/>
                    <w:ind w:left="81" w:right="209" w:firstLine="81"/>
                    <w:jc w:val="center"/>
                    <w:rPr>
                      <w:color w:val="auto"/>
                      <w:sz w:val="24"/>
                      <w:szCs w:val="26"/>
                    </w:rPr>
                  </w:pPr>
                  <w:r>
                    <w:rPr>
                      <w:b/>
                      <w:bCs/>
                      <w:color w:val="auto"/>
                      <w:sz w:val="24"/>
                      <w:szCs w:val="26"/>
                    </w:rPr>
                    <w:t>Lời thoại về thế lực</w:t>
                  </w:r>
                  <w:r>
                    <w:rPr>
                      <w:b/>
                      <w:bCs/>
                      <w:color w:val="auto"/>
                      <w:sz w:val="24"/>
                      <w:szCs w:val="26"/>
                    </w:rPr>
                    <w:br w:type="textWrapping"/>
                  </w:r>
                  <w:r>
                    <w:rPr>
                      <w:b/>
                      <w:bCs/>
                      <w:color w:val="auto"/>
                      <w:sz w:val="24"/>
                      <w:szCs w:val="26"/>
                    </w:rPr>
                    <w:t>ngăn cản tình yêu</w:t>
                  </w:r>
                </w:p>
              </w:tc>
              <w:tc>
                <w:tcPr>
                  <w:tcW w:w="2341" w:type="dxa"/>
                  <w:tcBorders>
                    <w:top w:val="single" w:color="auto" w:sz="4" w:space="0"/>
                    <w:left w:val="single" w:color="auto" w:sz="4" w:space="0"/>
                    <w:bottom w:val="nil"/>
                    <w:right w:val="single" w:color="auto" w:sz="4" w:space="0"/>
                  </w:tcBorders>
                  <w:shd w:val="clear" w:color="auto" w:fill="F1F1F1" w:themeFill="background1" w:themeFillShade="F2"/>
                  <w:vAlign w:val="center"/>
                </w:tcPr>
                <w:p>
                  <w:pPr>
                    <w:pStyle w:val="8"/>
                    <w:spacing w:after="0" w:line="240" w:lineRule="auto"/>
                    <w:ind w:left="204" w:right="151" w:firstLine="0"/>
                    <w:jc w:val="center"/>
                    <w:rPr>
                      <w:b/>
                      <w:bCs/>
                      <w:color w:val="auto"/>
                      <w:sz w:val="24"/>
                      <w:szCs w:val="26"/>
                    </w:rPr>
                  </w:pPr>
                  <w:r>
                    <w:rPr>
                      <w:b/>
                      <w:bCs/>
                      <w:color w:val="auto"/>
                      <w:sz w:val="24"/>
                      <w:szCs w:val="26"/>
                    </w:rPr>
                    <w:t>Thái độ,</w:t>
                  </w:r>
                  <w:r>
                    <w:rPr>
                      <w:b/>
                      <w:bCs/>
                      <w:color w:val="auto"/>
                      <w:sz w:val="24"/>
                      <w:szCs w:val="26"/>
                    </w:rPr>
                    <w:br w:type="textWrapping"/>
                  </w:r>
                  <w:r>
                    <w:rPr>
                      <w:b/>
                      <w:bCs/>
                      <w:color w:val="auto"/>
                      <w:sz w:val="24"/>
                      <w:szCs w:val="26"/>
                    </w:rPr>
                    <w:t>hành động được thể hiện</w:t>
                  </w:r>
                </w:p>
              </w:tc>
            </w:tr>
            <w:tr>
              <w:tblPrEx>
                <w:tblCellMar>
                  <w:top w:w="0" w:type="dxa"/>
                  <w:left w:w="10" w:type="dxa"/>
                  <w:bottom w:w="0" w:type="dxa"/>
                  <w:right w:w="10" w:type="dxa"/>
                </w:tblCellMar>
              </w:tblPrEx>
              <w:tc>
                <w:tcPr>
                  <w:tcW w:w="1196" w:type="dxa"/>
                  <w:tcBorders>
                    <w:top w:val="single" w:color="auto" w:sz="4" w:space="0"/>
                    <w:left w:val="single" w:color="auto" w:sz="4" w:space="0"/>
                    <w:bottom w:val="single" w:color="auto" w:sz="4" w:space="0"/>
                    <w:right w:val="nil"/>
                  </w:tcBorders>
                  <w:vAlign w:val="center"/>
                </w:tcPr>
                <w:p>
                  <w:pPr>
                    <w:pStyle w:val="8"/>
                    <w:spacing w:after="0" w:line="240" w:lineRule="auto"/>
                    <w:ind w:firstLine="0"/>
                    <w:jc w:val="center"/>
                    <w:rPr>
                      <w:color w:val="auto"/>
                      <w:sz w:val="24"/>
                      <w:szCs w:val="26"/>
                    </w:rPr>
                  </w:pPr>
                  <w:r>
                    <w:rPr>
                      <w:color w:val="auto"/>
                      <w:sz w:val="24"/>
                      <w:szCs w:val="26"/>
                    </w:rPr>
                    <w:t>Rô-mê-ô</w:t>
                  </w:r>
                </w:p>
              </w:tc>
              <w:tc>
                <w:tcPr>
                  <w:tcW w:w="1951" w:type="dxa"/>
                  <w:tcBorders>
                    <w:top w:val="single" w:color="auto" w:sz="4" w:space="0"/>
                    <w:left w:val="single" w:color="auto" w:sz="4" w:space="0"/>
                    <w:bottom w:val="single" w:color="auto" w:sz="4" w:space="0"/>
                    <w:right w:val="nil"/>
                  </w:tcBorders>
                  <w:vAlign w:val="center"/>
                </w:tcPr>
                <w:p>
                  <w:pPr>
                    <w:pStyle w:val="8"/>
                    <w:spacing w:after="0" w:line="240" w:lineRule="auto"/>
                    <w:ind w:left="64" w:right="191" w:firstLine="0"/>
                    <w:jc w:val="both"/>
                    <w:rPr>
                      <w:color w:val="auto"/>
                      <w:sz w:val="24"/>
                      <w:szCs w:val="26"/>
                    </w:rPr>
                  </w:pPr>
                </w:p>
              </w:tc>
              <w:tc>
                <w:tcPr>
                  <w:tcW w:w="3332" w:type="dxa"/>
                  <w:tcBorders>
                    <w:top w:val="single" w:color="auto" w:sz="4" w:space="0"/>
                    <w:left w:val="single" w:color="auto" w:sz="4" w:space="0"/>
                    <w:bottom w:val="single" w:color="auto" w:sz="4" w:space="0"/>
                    <w:right w:val="nil"/>
                  </w:tcBorders>
                  <w:vAlign w:val="center"/>
                </w:tcPr>
                <w:p>
                  <w:pPr>
                    <w:pStyle w:val="8"/>
                    <w:tabs>
                      <w:tab w:val="left" w:pos="202"/>
                    </w:tabs>
                    <w:spacing w:after="0" w:line="240" w:lineRule="auto"/>
                    <w:ind w:left="76" w:right="209" w:firstLine="0"/>
                    <w:jc w:val="both"/>
                    <w:rPr>
                      <w:color w:val="auto"/>
                      <w:sz w:val="24"/>
                      <w:szCs w:val="26"/>
                    </w:rPr>
                  </w:pPr>
                </w:p>
                <w:p>
                  <w:pPr>
                    <w:pStyle w:val="8"/>
                    <w:tabs>
                      <w:tab w:val="left" w:pos="76"/>
                    </w:tabs>
                    <w:spacing w:after="0" w:line="240" w:lineRule="auto"/>
                    <w:ind w:left="76" w:right="209" w:firstLine="0"/>
                    <w:jc w:val="both"/>
                    <w:rPr>
                      <w:color w:val="auto"/>
                      <w:sz w:val="24"/>
                      <w:szCs w:val="26"/>
                    </w:rPr>
                  </w:pPr>
                </w:p>
              </w:tc>
              <w:tc>
                <w:tcPr>
                  <w:tcW w:w="2341" w:type="dxa"/>
                  <w:tcBorders>
                    <w:top w:val="single" w:color="auto" w:sz="4" w:space="0"/>
                    <w:left w:val="single" w:color="auto" w:sz="4" w:space="0"/>
                    <w:bottom w:val="single" w:color="auto" w:sz="4" w:space="0"/>
                    <w:right w:val="single" w:color="auto" w:sz="4" w:space="0"/>
                  </w:tcBorders>
                  <w:vAlign w:val="center"/>
                </w:tcPr>
                <w:p>
                  <w:pPr>
                    <w:pStyle w:val="8"/>
                    <w:tabs>
                      <w:tab w:val="left" w:pos="83"/>
                    </w:tabs>
                    <w:spacing w:after="0" w:line="240" w:lineRule="auto"/>
                    <w:ind w:left="83" w:right="151" w:firstLine="0"/>
                    <w:jc w:val="both"/>
                    <w:rPr>
                      <w:color w:val="auto"/>
                      <w:sz w:val="24"/>
                      <w:szCs w:val="26"/>
                    </w:rPr>
                  </w:pPr>
                </w:p>
                <w:p>
                  <w:pPr>
                    <w:pStyle w:val="8"/>
                    <w:tabs>
                      <w:tab w:val="left" w:pos="83"/>
                    </w:tabs>
                    <w:spacing w:after="0" w:line="240" w:lineRule="auto"/>
                    <w:ind w:left="83" w:right="151" w:firstLine="0"/>
                    <w:jc w:val="both"/>
                    <w:rPr>
                      <w:color w:val="auto"/>
                      <w:sz w:val="24"/>
                      <w:szCs w:val="26"/>
                    </w:rPr>
                  </w:pPr>
                </w:p>
              </w:tc>
            </w:tr>
            <w:tr>
              <w:tblPrEx>
                <w:tblCellMar>
                  <w:top w:w="0" w:type="dxa"/>
                  <w:left w:w="10" w:type="dxa"/>
                  <w:bottom w:w="0" w:type="dxa"/>
                  <w:right w:w="10" w:type="dxa"/>
                </w:tblCellMar>
              </w:tblPrEx>
              <w:tc>
                <w:tcPr>
                  <w:tcW w:w="1196" w:type="dxa"/>
                  <w:tcBorders>
                    <w:top w:val="single" w:color="auto" w:sz="4" w:space="0"/>
                    <w:left w:val="single" w:color="auto" w:sz="4" w:space="0"/>
                    <w:bottom w:val="single" w:color="auto" w:sz="4" w:space="0"/>
                    <w:right w:val="nil"/>
                  </w:tcBorders>
                  <w:vAlign w:val="center"/>
                </w:tcPr>
                <w:p>
                  <w:pPr>
                    <w:pStyle w:val="8"/>
                    <w:spacing w:after="0" w:line="240" w:lineRule="auto"/>
                    <w:ind w:firstLine="0"/>
                    <w:jc w:val="center"/>
                    <w:rPr>
                      <w:color w:val="auto"/>
                      <w:sz w:val="24"/>
                      <w:szCs w:val="26"/>
                    </w:rPr>
                  </w:pPr>
                  <w:r>
                    <w:rPr>
                      <w:color w:val="auto"/>
                      <w:sz w:val="24"/>
                      <w:szCs w:val="26"/>
                    </w:rPr>
                    <w:t>Giu-li-ét</w:t>
                  </w:r>
                </w:p>
              </w:tc>
              <w:tc>
                <w:tcPr>
                  <w:tcW w:w="1951" w:type="dxa"/>
                  <w:tcBorders>
                    <w:top w:val="single" w:color="auto" w:sz="4" w:space="0"/>
                    <w:left w:val="single" w:color="auto" w:sz="4" w:space="0"/>
                    <w:bottom w:val="single" w:color="auto" w:sz="4" w:space="0"/>
                    <w:right w:val="nil"/>
                  </w:tcBorders>
                  <w:vAlign w:val="center"/>
                </w:tcPr>
                <w:p>
                  <w:pPr>
                    <w:pStyle w:val="8"/>
                    <w:spacing w:after="0" w:line="240" w:lineRule="auto"/>
                    <w:ind w:left="64" w:right="191" w:firstLine="0"/>
                    <w:jc w:val="both"/>
                    <w:rPr>
                      <w:i/>
                      <w:iCs/>
                      <w:color w:val="auto"/>
                      <w:spacing w:val="-8"/>
                      <w:sz w:val="24"/>
                      <w:szCs w:val="26"/>
                    </w:rPr>
                  </w:pPr>
                </w:p>
              </w:tc>
              <w:tc>
                <w:tcPr>
                  <w:tcW w:w="3332" w:type="dxa"/>
                  <w:tcBorders>
                    <w:top w:val="single" w:color="auto" w:sz="4" w:space="0"/>
                    <w:left w:val="single" w:color="auto" w:sz="4" w:space="0"/>
                    <w:bottom w:val="single" w:color="auto" w:sz="4" w:space="0"/>
                    <w:right w:val="nil"/>
                  </w:tcBorders>
                  <w:vAlign w:val="center"/>
                </w:tcPr>
                <w:p>
                  <w:pPr>
                    <w:pStyle w:val="8"/>
                    <w:spacing w:after="0" w:line="240" w:lineRule="auto"/>
                    <w:ind w:right="271"/>
                    <w:jc w:val="both"/>
                    <w:rPr>
                      <w:i/>
                      <w:iCs/>
                      <w:color w:val="auto"/>
                      <w:sz w:val="24"/>
                      <w:szCs w:val="26"/>
                    </w:rPr>
                  </w:pPr>
                </w:p>
                <w:p>
                  <w:pPr>
                    <w:pStyle w:val="8"/>
                    <w:tabs>
                      <w:tab w:val="left" w:pos="202"/>
                    </w:tabs>
                    <w:spacing w:after="0" w:line="240" w:lineRule="auto"/>
                    <w:ind w:left="76" w:right="209" w:firstLine="0"/>
                    <w:jc w:val="both"/>
                    <w:rPr>
                      <w:i/>
                      <w:iCs/>
                      <w:color w:val="auto"/>
                      <w:sz w:val="24"/>
                      <w:szCs w:val="26"/>
                    </w:rPr>
                  </w:pPr>
                </w:p>
              </w:tc>
              <w:tc>
                <w:tcPr>
                  <w:tcW w:w="2341" w:type="dxa"/>
                  <w:tcBorders>
                    <w:top w:val="single" w:color="auto" w:sz="4" w:space="0"/>
                    <w:left w:val="single" w:color="auto" w:sz="4" w:space="0"/>
                    <w:bottom w:val="single" w:color="auto" w:sz="4" w:space="0"/>
                    <w:right w:val="single" w:color="auto" w:sz="4" w:space="0"/>
                  </w:tcBorders>
                  <w:vAlign w:val="center"/>
                </w:tcPr>
                <w:p>
                  <w:pPr>
                    <w:pStyle w:val="8"/>
                    <w:tabs>
                      <w:tab w:val="left" w:pos="83"/>
                    </w:tabs>
                    <w:spacing w:after="0" w:line="240" w:lineRule="auto"/>
                    <w:ind w:left="83" w:right="151" w:firstLine="0"/>
                    <w:jc w:val="both"/>
                    <w:rPr>
                      <w:color w:val="auto"/>
                      <w:sz w:val="24"/>
                      <w:szCs w:val="26"/>
                    </w:rPr>
                  </w:pPr>
                </w:p>
                <w:p>
                  <w:pPr>
                    <w:pStyle w:val="8"/>
                    <w:tabs>
                      <w:tab w:val="left" w:pos="83"/>
                    </w:tabs>
                    <w:spacing w:after="0" w:line="240" w:lineRule="auto"/>
                    <w:ind w:left="83" w:right="151" w:firstLine="0"/>
                    <w:jc w:val="both"/>
                    <w:rPr>
                      <w:color w:val="auto"/>
                      <w:sz w:val="24"/>
                      <w:szCs w:val="26"/>
                    </w:rPr>
                  </w:pPr>
                </w:p>
              </w:tc>
            </w:tr>
            <w:tr>
              <w:tblPrEx>
                <w:tblCellMar>
                  <w:top w:w="0" w:type="dxa"/>
                  <w:left w:w="10" w:type="dxa"/>
                  <w:bottom w:w="0" w:type="dxa"/>
                  <w:right w:w="10" w:type="dxa"/>
                </w:tblCellMar>
              </w:tblPrEx>
              <w:tc>
                <w:tcPr>
                  <w:tcW w:w="3147" w:type="dxa"/>
                  <w:gridSpan w:val="2"/>
                  <w:tcBorders>
                    <w:top w:val="single" w:color="auto" w:sz="4" w:space="0"/>
                    <w:left w:val="single" w:color="auto" w:sz="4" w:space="0"/>
                    <w:bottom w:val="single" w:color="auto" w:sz="4" w:space="0"/>
                    <w:right w:val="nil"/>
                  </w:tcBorders>
                  <w:vAlign w:val="center"/>
                </w:tcPr>
                <w:p>
                  <w:pPr>
                    <w:pStyle w:val="8"/>
                    <w:spacing w:after="0" w:line="240" w:lineRule="auto"/>
                    <w:ind w:left="64" w:right="191" w:firstLine="0"/>
                    <w:jc w:val="both"/>
                    <w:rPr>
                      <w:i/>
                      <w:iCs/>
                      <w:color w:val="auto"/>
                      <w:spacing w:val="-8"/>
                      <w:sz w:val="24"/>
                      <w:szCs w:val="26"/>
                    </w:rPr>
                  </w:pPr>
                  <w:r>
                    <w:rPr>
                      <w:i/>
                      <w:iCs/>
                      <w:color w:val="auto"/>
                      <w:spacing w:val="-8"/>
                      <w:sz w:val="24"/>
                      <w:szCs w:val="26"/>
                    </w:rPr>
                    <w:t xml:space="preserve"> Điểm tương đồng</w:t>
                  </w:r>
                </w:p>
              </w:tc>
              <w:tc>
                <w:tcPr>
                  <w:tcW w:w="3332" w:type="dxa"/>
                  <w:tcBorders>
                    <w:top w:val="single" w:color="auto" w:sz="4" w:space="0"/>
                    <w:left w:val="single" w:color="auto" w:sz="4" w:space="0"/>
                    <w:bottom w:val="single" w:color="auto" w:sz="4" w:space="0"/>
                    <w:right w:val="nil"/>
                  </w:tcBorders>
                  <w:vAlign w:val="center"/>
                </w:tcPr>
                <w:p>
                  <w:pPr>
                    <w:pStyle w:val="8"/>
                    <w:spacing w:after="0" w:line="240" w:lineRule="auto"/>
                    <w:ind w:right="271"/>
                    <w:jc w:val="both"/>
                    <w:rPr>
                      <w:i/>
                      <w:iCs/>
                      <w:color w:val="auto"/>
                      <w:sz w:val="24"/>
                      <w:szCs w:val="26"/>
                    </w:rPr>
                  </w:pPr>
                </w:p>
              </w:tc>
              <w:tc>
                <w:tcPr>
                  <w:tcW w:w="2341" w:type="dxa"/>
                  <w:tcBorders>
                    <w:top w:val="single" w:color="auto" w:sz="4" w:space="0"/>
                    <w:left w:val="single" w:color="auto" w:sz="4" w:space="0"/>
                    <w:bottom w:val="single" w:color="auto" w:sz="4" w:space="0"/>
                    <w:right w:val="single" w:color="auto" w:sz="4" w:space="0"/>
                  </w:tcBorders>
                  <w:vAlign w:val="center"/>
                </w:tcPr>
                <w:p>
                  <w:pPr>
                    <w:pStyle w:val="8"/>
                    <w:tabs>
                      <w:tab w:val="left" w:pos="83"/>
                    </w:tabs>
                    <w:spacing w:after="0" w:line="240" w:lineRule="auto"/>
                    <w:ind w:left="83" w:right="151" w:firstLine="0"/>
                    <w:jc w:val="both"/>
                    <w:rPr>
                      <w:color w:val="auto"/>
                      <w:sz w:val="24"/>
                      <w:szCs w:val="26"/>
                    </w:rPr>
                  </w:pPr>
                </w:p>
              </w:tc>
            </w:tr>
            <w:tr>
              <w:tblPrEx>
                <w:tblCellMar>
                  <w:top w:w="0" w:type="dxa"/>
                  <w:left w:w="10" w:type="dxa"/>
                  <w:bottom w:w="0" w:type="dxa"/>
                  <w:right w:w="10" w:type="dxa"/>
                </w:tblCellMar>
              </w:tblPrEx>
              <w:tc>
                <w:tcPr>
                  <w:tcW w:w="3147" w:type="dxa"/>
                  <w:gridSpan w:val="2"/>
                  <w:tcBorders>
                    <w:top w:val="single" w:color="auto" w:sz="4" w:space="0"/>
                    <w:left w:val="single" w:color="auto" w:sz="4" w:space="0"/>
                    <w:bottom w:val="single" w:color="auto" w:sz="4" w:space="0"/>
                    <w:right w:val="nil"/>
                  </w:tcBorders>
                  <w:vAlign w:val="center"/>
                </w:tcPr>
                <w:p>
                  <w:pPr>
                    <w:pStyle w:val="8"/>
                    <w:spacing w:after="0" w:line="240" w:lineRule="auto"/>
                    <w:ind w:left="64" w:right="191" w:firstLine="0"/>
                    <w:jc w:val="both"/>
                    <w:rPr>
                      <w:i/>
                      <w:iCs/>
                      <w:color w:val="auto"/>
                      <w:spacing w:val="-8"/>
                      <w:sz w:val="24"/>
                      <w:szCs w:val="26"/>
                    </w:rPr>
                  </w:pPr>
                  <w:r>
                    <w:rPr>
                      <w:i/>
                      <w:iCs/>
                      <w:color w:val="auto"/>
                      <w:spacing w:val="-8"/>
                      <w:sz w:val="24"/>
                      <w:szCs w:val="26"/>
                    </w:rPr>
                    <w:t>Điểm khác biệt</w:t>
                  </w:r>
                </w:p>
              </w:tc>
              <w:tc>
                <w:tcPr>
                  <w:tcW w:w="3332" w:type="dxa"/>
                  <w:tcBorders>
                    <w:top w:val="single" w:color="auto" w:sz="4" w:space="0"/>
                    <w:left w:val="single" w:color="auto" w:sz="4" w:space="0"/>
                    <w:bottom w:val="single" w:color="auto" w:sz="4" w:space="0"/>
                    <w:right w:val="nil"/>
                  </w:tcBorders>
                  <w:vAlign w:val="center"/>
                </w:tcPr>
                <w:p>
                  <w:pPr>
                    <w:pStyle w:val="8"/>
                    <w:spacing w:after="0" w:line="240" w:lineRule="auto"/>
                    <w:ind w:right="271"/>
                    <w:jc w:val="both"/>
                    <w:rPr>
                      <w:i/>
                      <w:iCs/>
                      <w:color w:val="auto"/>
                      <w:sz w:val="24"/>
                      <w:szCs w:val="26"/>
                    </w:rPr>
                  </w:pPr>
                </w:p>
              </w:tc>
              <w:tc>
                <w:tcPr>
                  <w:tcW w:w="2341" w:type="dxa"/>
                  <w:tcBorders>
                    <w:top w:val="single" w:color="auto" w:sz="4" w:space="0"/>
                    <w:left w:val="single" w:color="auto" w:sz="4" w:space="0"/>
                    <w:bottom w:val="single" w:color="auto" w:sz="4" w:space="0"/>
                    <w:right w:val="single" w:color="auto" w:sz="4" w:space="0"/>
                  </w:tcBorders>
                  <w:vAlign w:val="center"/>
                </w:tcPr>
                <w:p>
                  <w:pPr>
                    <w:pStyle w:val="8"/>
                    <w:tabs>
                      <w:tab w:val="left" w:pos="83"/>
                    </w:tabs>
                    <w:spacing w:after="0" w:line="240" w:lineRule="auto"/>
                    <w:ind w:left="83" w:right="151" w:firstLine="0"/>
                    <w:jc w:val="both"/>
                    <w:rPr>
                      <w:color w:val="auto"/>
                      <w:sz w:val="24"/>
                      <w:szCs w:val="26"/>
                    </w:rPr>
                  </w:pPr>
                </w:p>
              </w:tc>
            </w:tr>
          </w:tbl>
          <w:p>
            <w:pPr>
              <w:pStyle w:val="2"/>
              <w:rPr>
                <w:color w:val="000000"/>
              </w:rPr>
            </w:pPr>
            <w:r>
              <w:rPr>
                <w:color w:val="000000"/>
              </w:rPr>
              <w:t>(4) Hs trả lời câu 4,5/Sgk</w:t>
            </w:r>
          </w:p>
          <w:p>
            <w:pPr>
              <w:pStyle w:val="2"/>
              <w:rPr>
                <w:lang w:val="vi-VN"/>
              </w:rPr>
            </w:pPr>
            <w:r>
              <w:rPr>
                <w:b/>
                <w:lang w:val="vi-VN"/>
              </w:rPr>
              <w:t xml:space="preserve">c. Sản phẩm: </w:t>
            </w:r>
            <w:r>
              <w:t>Câu trả lời</w:t>
            </w:r>
            <w:r>
              <w:rPr>
                <w:lang w:val="vi-VN"/>
              </w:rPr>
              <w:t xml:space="preserve"> của HS.</w:t>
            </w:r>
          </w:p>
          <w:p>
            <w:pPr>
              <w:pStyle w:val="2"/>
              <w:rPr>
                <w:b/>
                <w:lang w:val="vi-VN"/>
              </w:rPr>
            </w:pPr>
            <w:r>
              <w:rPr>
                <w:b/>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Borders>
              <w:top w:val="single" w:color="auto" w:sz="4" w:space="0"/>
              <w:left w:val="single" w:color="auto" w:sz="4" w:space="0"/>
              <w:bottom w:val="single" w:color="auto" w:sz="4" w:space="0"/>
              <w:right w:val="single" w:color="auto" w:sz="4" w:space="0"/>
            </w:tcBorders>
          </w:tcPr>
          <w:p>
            <w:pPr>
              <w:pStyle w:val="2"/>
              <w:jc w:val="center"/>
              <w:rPr>
                <w:b/>
                <w:lang w:val="vi-VN"/>
              </w:rPr>
            </w:pPr>
            <w:r>
              <w:rPr>
                <w:b/>
                <w:lang w:val="vi-VN"/>
              </w:rPr>
              <w:t>Hoạt động của GV&amp;HS</w:t>
            </w:r>
          </w:p>
        </w:tc>
        <w:tc>
          <w:tcPr>
            <w:tcW w:w="4673" w:type="dxa"/>
            <w:tcBorders>
              <w:top w:val="single" w:color="auto" w:sz="4" w:space="0"/>
              <w:left w:val="single" w:color="auto" w:sz="4" w:space="0"/>
              <w:bottom w:val="single" w:color="auto" w:sz="4" w:space="0"/>
              <w:right w:val="single" w:color="auto" w:sz="4" w:space="0"/>
            </w:tcBorders>
          </w:tcPr>
          <w:p>
            <w:pPr>
              <w:pStyle w:val="2"/>
              <w:jc w:val="center"/>
              <w:rPr>
                <w:b/>
                <w:lang w:val="vi-VN"/>
              </w:rPr>
            </w:pPr>
            <w:r>
              <w:rPr>
                <w:b/>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Borders>
              <w:top w:val="single" w:color="auto" w:sz="4" w:space="0"/>
              <w:left w:val="single" w:color="auto" w:sz="4" w:space="0"/>
              <w:bottom w:val="single" w:color="auto" w:sz="4" w:space="0"/>
              <w:right w:val="single" w:color="auto" w:sz="4" w:space="0"/>
            </w:tcBorders>
          </w:tcPr>
          <w:p>
            <w:pPr>
              <w:pStyle w:val="2"/>
              <w:rPr>
                <w:b/>
                <w:i/>
                <w:lang w:val="vi-VN"/>
              </w:rPr>
            </w:pPr>
            <w:r>
              <w:rPr>
                <w:b/>
                <w:i/>
                <w:lang w:val="vi-VN"/>
              </w:rPr>
              <w:t>*B1: Chuyển giao nhiệm vụ:</w:t>
            </w:r>
          </w:p>
          <w:p>
            <w:pPr>
              <w:pStyle w:val="2"/>
              <w:rPr>
                <w:lang w:val="nl-NL"/>
              </w:rPr>
            </w:pPr>
            <w:r>
              <w:rPr>
                <w:b/>
                <w:lang w:val="vi-VN"/>
              </w:rPr>
              <w:t xml:space="preserve">   </w:t>
            </w:r>
            <w:r>
              <w:rPr>
                <w:lang w:val="nl-NL"/>
              </w:rPr>
              <w:t>GV giao nhiệm vụ như mục nội dung (1)</w:t>
            </w:r>
          </w:p>
          <w:p>
            <w:pPr>
              <w:pStyle w:val="2"/>
              <w:rPr>
                <w:b/>
                <w:i/>
                <w:lang w:val="vi-VN"/>
              </w:rPr>
            </w:pPr>
            <w:r>
              <w:rPr>
                <w:b/>
                <w:i/>
                <w:lang w:val="vi-VN"/>
              </w:rPr>
              <w:t>*B2: Thực hiện nhiệm vụ:</w:t>
            </w:r>
          </w:p>
          <w:p>
            <w:pPr>
              <w:pStyle w:val="2"/>
              <w:rPr>
                <w:lang w:val="vi-VN"/>
              </w:rPr>
            </w:pPr>
            <w:r>
              <w:rPr>
                <w:lang w:val="vi-VN"/>
              </w:rPr>
              <w:t xml:space="preserve">- HS làm việc cá nhân </w:t>
            </w:r>
          </w:p>
          <w:p>
            <w:pPr>
              <w:pStyle w:val="2"/>
              <w:rPr>
                <w:lang w:val="vi-VN"/>
              </w:rPr>
            </w:pPr>
            <w:r>
              <w:rPr>
                <w:lang w:val="vi-VN"/>
              </w:rPr>
              <w:t>- GV quan sát, gợi mở(nếu cần)</w:t>
            </w:r>
          </w:p>
          <w:p>
            <w:pPr>
              <w:pStyle w:val="2"/>
              <w:rPr>
                <w:b/>
                <w:lang w:val="vi-VN"/>
              </w:rPr>
            </w:pPr>
            <w:r>
              <w:rPr>
                <w:b/>
                <w:i/>
                <w:lang w:val="vi-VN"/>
              </w:rPr>
              <w:t>*B3: Báo cáo, thảo luận:</w:t>
            </w:r>
          </w:p>
          <w:p>
            <w:pPr>
              <w:pStyle w:val="2"/>
              <w:rPr>
                <w:lang w:val="vi-VN"/>
              </w:rPr>
            </w:pPr>
            <w:r>
              <w:rPr>
                <w:b/>
                <w:lang w:val="vi-VN"/>
              </w:rPr>
              <w:t xml:space="preserve"> </w:t>
            </w:r>
            <w:r>
              <w:rPr>
                <w:lang w:val="vi-VN"/>
              </w:rPr>
              <w:t>- Đại diện nhóm trình bày.</w:t>
            </w:r>
          </w:p>
          <w:p>
            <w:pPr>
              <w:pStyle w:val="2"/>
              <w:rPr>
                <w:lang w:val="vi-VN"/>
              </w:rPr>
            </w:pPr>
            <w:r>
              <w:rPr>
                <w:lang w:val="vi-VN"/>
              </w:rPr>
              <w:t xml:space="preserve"> - Các nhóm khác lắng nhận xét, bổ sung (nếu cần).</w:t>
            </w:r>
          </w:p>
          <w:p>
            <w:pPr>
              <w:pStyle w:val="2"/>
              <w:rPr>
                <w:b/>
                <w:lang w:val="vi-VN"/>
              </w:rPr>
            </w:pPr>
            <w:r>
              <w:rPr>
                <w:b/>
                <w:i/>
                <w:lang w:val="vi-VN"/>
              </w:rPr>
              <w:t>*B4: Kết luận, nhận định</w:t>
            </w:r>
            <w:r>
              <w:rPr>
                <w:b/>
                <w:lang w:val="vi-VN"/>
              </w:rPr>
              <w:t>:</w:t>
            </w:r>
          </w:p>
          <w:p>
            <w:pPr>
              <w:pStyle w:val="2"/>
              <w:rPr>
                <w:color w:val="000000"/>
                <w:lang w:val="vi-VN"/>
              </w:rPr>
            </w:pPr>
            <w:r>
              <w:rPr>
                <w:b/>
                <w:color w:val="000000"/>
                <w:lang w:val="vi-VN"/>
              </w:rPr>
              <w:t xml:space="preserve">   </w:t>
            </w:r>
            <w:r>
              <w:rPr>
                <w:color w:val="000000"/>
                <w:lang w:val="vi-VN"/>
              </w:rPr>
              <w:t xml:space="preserve">- </w:t>
            </w:r>
            <w:r>
              <w:rPr>
                <w:color w:val="000000"/>
                <w:lang w:val="pt-BR"/>
              </w:rPr>
              <w:t>GV n</w:t>
            </w:r>
            <w:r>
              <w:rPr>
                <w:color w:val="000000"/>
                <w:lang w:val="vi-VN"/>
              </w:rPr>
              <w:t>hận xét về thái độ học tập</w:t>
            </w:r>
            <w:r>
              <w:rPr>
                <w:color w:val="000000"/>
                <w:lang w:val="pt-BR"/>
              </w:rPr>
              <w:t xml:space="preserve"> và s</w:t>
            </w:r>
            <w:r>
              <w:rPr>
                <w:color w:val="000000"/>
                <w:lang w:val="vi-VN"/>
              </w:rPr>
              <w:t>ản phẩm</w:t>
            </w:r>
            <w:r>
              <w:rPr>
                <w:color w:val="000000"/>
                <w:lang w:val="pt-BR"/>
              </w:rPr>
              <w:t xml:space="preserve"> </w:t>
            </w:r>
            <w:r>
              <w:rPr>
                <w:color w:val="000000"/>
                <w:lang w:val="vi-VN"/>
              </w:rPr>
              <w:t>của</w:t>
            </w:r>
            <w:r>
              <w:rPr>
                <w:color w:val="000000"/>
                <w:lang w:val="pt-BR"/>
              </w:rPr>
              <w:t xml:space="preserve"> nhóm</w:t>
            </w:r>
            <w:r>
              <w:rPr>
                <w:color w:val="000000"/>
                <w:lang w:val="vi-VN"/>
              </w:rPr>
              <w:t xml:space="preserve"> HS.</w:t>
            </w:r>
          </w:p>
          <w:p>
            <w:pPr>
              <w:widowControl w:val="0"/>
              <w:autoSpaceDE w:val="0"/>
              <w:autoSpaceDN w:val="0"/>
              <w:spacing w:after="0" w:line="240" w:lineRule="auto"/>
              <w:ind w:firstLine="426"/>
              <w:jc w:val="both"/>
              <w:outlineLvl w:val="2"/>
              <w:rPr>
                <w:rFonts w:ascii="Times New Roman" w:hAnsi="Times New Roman"/>
                <w:sz w:val="28"/>
                <w:szCs w:val="28"/>
                <w:lang w:val="es-ES"/>
              </w:rPr>
            </w:pPr>
            <w:r>
              <w:rPr>
                <w:color w:val="000000"/>
                <w:lang w:val="pt-BR"/>
              </w:rPr>
              <w:t xml:space="preserve">   </w:t>
            </w:r>
            <w:r>
              <w:rPr>
                <w:color w:val="000000"/>
              </w:rPr>
              <w:t xml:space="preserve">   </w:t>
            </w:r>
            <w:r>
              <w:rPr>
                <w:rStyle w:val="7"/>
                <w:rFonts w:cs="Calibri"/>
              </w:rPr>
              <w:t>- GV nhận xét về thái độ học tập và sản phẩm của nhóm HS</w:t>
            </w:r>
            <w:r>
              <w:rPr>
                <w:lang w:val="es-ES"/>
              </w:rPr>
              <w:t xml:space="preserve"> </w:t>
            </w:r>
            <w:r>
              <w:rPr>
                <w:rStyle w:val="7"/>
                <w:rFonts w:cs="Calibri"/>
              </w:rPr>
              <w:t>dựa vào bảng tiêu chí đánh giá</w:t>
            </w:r>
          </w:p>
        </w:tc>
        <w:tc>
          <w:tcPr>
            <w:tcW w:w="4673" w:type="dxa"/>
            <w:tcBorders>
              <w:top w:val="single" w:color="auto" w:sz="4" w:space="0"/>
              <w:left w:val="single" w:color="auto" w:sz="4" w:space="0"/>
              <w:bottom w:val="single" w:color="auto" w:sz="4" w:space="0"/>
              <w:right w:val="single" w:color="auto" w:sz="4" w:space="0"/>
            </w:tcBorders>
          </w:tcPr>
          <w:p>
            <w:pPr>
              <w:pStyle w:val="2"/>
              <w:rPr>
                <w:b/>
                <w:color w:val="FF0000"/>
                <w:lang w:val="vi-VN"/>
              </w:rPr>
            </w:pPr>
            <w:r>
              <w:rPr>
                <w:b/>
                <w:color w:val="FF0000"/>
                <w:lang w:val="vi-VN"/>
              </w:rPr>
              <w:t>II. Suy ngẫm và phản hồi</w:t>
            </w:r>
          </w:p>
          <w:p>
            <w:pPr>
              <w:pStyle w:val="6"/>
              <w:spacing w:before="0" w:after="0" w:line="240" w:lineRule="auto"/>
              <w:ind w:firstLine="0"/>
              <w:rPr>
                <w:rStyle w:val="7"/>
                <w:rFonts w:cstheme="minorBidi"/>
                <w:b/>
              </w:rPr>
            </w:pPr>
            <w:r>
              <w:rPr>
                <w:b/>
                <w:iCs/>
              </w:rPr>
              <w:t>1.</w:t>
            </w:r>
            <w:r>
              <w:rPr>
                <w:b/>
              </w:rPr>
              <w:t xml:space="preserve"> </w:t>
            </w:r>
            <w:r>
              <w:rPr>
                <w:rFonts w:hint="default"/>
                <w:b/>
                <w:lang w:val="en-US"/>
              </w:rPr>
              <w:t>Tìm hiểu đề</w:t>
            </w:r>
            <w:r>
              <w:rPr>
                <w:rStyle w:val="7"/>
                <w:rFonts w:cstheme="minorBidi"/>
                <w:b/>
              </w:rPr>
              <w:t xml:space="preserve"> tài, nội dung bao quát của văn bản</w:t>
            </w:r>
          </w:p>
          <w:p>
            <w:pPr>
              <w:pStyle w:val="6"/>
              <w:spacing w:before="0" w:after="0" w:line="240" w:lineRule="auto"/>
              <w:ind w:firstLine="0"/>
              <w:rPr>
                <w:rFonts w:cstheme="minorBidi"/>
              </w:rPr>
            </w:pPr>
            <w:r>
              <w:t>- Đề tài: Tình yêu và thù hận.</w:t>
            </w:r>
          </w:p>
          <w:p>
            <w:pPr>
              <w:pStyle w:val="6"/>
              <w:spacing w:before="0" w:after="0" w:line="240" w:lineRule="auto"/>
              <w:ind w:firstLine="0"/>
            </w:pPr>
            <w:r>
              <w:t>- Nội dung bao quát: Câu chuyện tình yêu của Rô-mê-ô và Giu-li-ét, hai nhân vật thuộc hai dòng họ vốn mâu thuẫn với nhau, bị sự ngăn cấm của dòng họ.</w:t>
            </w:r>
          </w:p>
          <w:p>
            <w:pPr>
              <w:pStyle w:val="6"/>
              <w:spacing w:before="0" w:after="0" w:line="240" w:lineRule="auto"/>
              <w:ind w:firstLine="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Borders>
              <w:top w:val="single" w:color="auto" w:sz="4" w:space="0"/>
              <w:left w:val="single" w:color="auto" w:sz="4" w:space="0"/>
              <w:bottom w:val="single" w:color="auto" w:sz="4" w:space="0"/>
              <w:right w:val="single" w:color="auto" w:sz="4" w:space="0"/>
            </w:tcBorders>
          </w:tcPr>
          <w:p>
            <w:pPr>
              <w:pStyle w:val="2"/>
              <w:rPr>
                <w:b/>
                <w:i/>
                <w:lang w:val="vi-VN"/>
              </w:rPr>
            </w:pPr>
            <w:r>
              <w:rPr>
                <w:b/>
                <w:i/>
                <w:lang w:val="vi-VN"/>
              </w:rPr>
              <w:t>*B1: Chuyển giao nhiệm vụ:</w:t>
            </w:r>
          </w:p>
          <w:p>
            <w:pPr>
              <w:pStyle w:val="2"/>
              <w:rPr>
                <w:lang w:val="nl-NL"/>
              </w:rPr>
            </w:pPr>
            <w:r>
              <w:rPr>
                <w:lang w:val="vi-VN"/>
              </w:rPr>
              <w:t xml:space="preserve">   </w:t>
            </w:r>
            <w:r>
              <w:rPr>
                <w:lang w:val="nl-NL"/>
              </w:rPr>
              <w:t>GV giao nhiệm vụ như mục nội dung (2)</w:t>
            </w:r>
          </w:p>
          <w:p>
            <w:pPr>
              <w:pStyle w:val="2"/>
              <w:rPr>
                <w:b/>
                <w:i/>
                <w:lang w:val="vi-VN"/>
              </w:rPr>
            </w:pPr>
            <w:r>
              <w:rPr>
                <w:b/>
                <w:i/>
                <w:lang w:val="vi-VN"/>
              </w:rPr>
              <w:t>*B2: Thực hiện nhiệm vụ:</w:t>
            </w:r>
          </w:p>
          <w:p>
            <w:pPr>
              <w:pStyle w:val="2"/>
              <w:rPr>
                <w:lang w:val="vi-VN"/>
              </w:rPr>
            </w:pPr>
            <w:r>
              <w:rPr>
                <w:lang w:val="vi-VN"/>
              </w:rPr>
              <w:t xml:space="preserve">- HS làm việc cá nhân </w:t>
            </w:r>
          </w:p>
          <w:p>
            <w:pPr>
              <w:pStyle w:val="2"/>
              <w:rPr>
                <w:lang w:val="vi-VN"/>
              </w:rPr>
            </w:pPr>
            <w:r>
              <w:rPr>
                <w:lang w:val="vi-VN"/>
              </w:rPr>
              <w:t>- GV quan sát, gợi mở(nếu cần)</w:t>
            </w:r>
          </w:p>
          <w:p>
            <w:pPr>
              <w:pStyle w:val="2"/>
              <w:rPr>
                <w:b/>
                <w:lang w:val="vi-VN"/>
              </w:rPr>
            </w:pPr>
            <w:r>
              <w:rPr>
                <w:b/>
                <w:i/>
                <w:lang w:val="vi-VN"/>
              </w:rPr>
              <w:t>*B3: Báo cáo, thảo luận:</w:t>
            </w:r>
          </w:p>
          <w:p>
            <w:pPr>
              <w:pStyle w:val="2"/>
              <w:rPr>
                <w:lang w:val="vi-VN"/>
              </w:rPr>
            </w:pPr>
            <w:r>
              <w:rPr>
                <w:lang w:val="vi-VN"/>
              </w:rPr>
              <w:t xml:space="preserve"> - Đại diện nhóm trình bày.</w:t>
            </w:r>
          </w:p>
          <w:p>
            <w:pPr>
              <w:pStyle w:val="2"/>
              <w:rPr>
                <w:lang w:val="vi-VN"/>
              </w:rPr>
            </w:pPr>
            <w:r>
              <w:rPr>
                <w:lang w:val="vi-VN"/>
              </w:rPr>
              <w:t xml:space="preserve"> - Các nhóm khác lắng nhận xét, bổ sung (nếu cần).</w:t>
            </w:r>
          </w:p>
          <w:p>
            <w:pPr>
              <w:pStyle w:val="2"/>
              <w:rPr>
                <w:b/>
                <w:lang w:val="vi-VN"/>
              </w:rPr>
            </w:pPr>
            <w:r>
              <w:rPr>
                <w:b/>
                <w:i/>
                <w:lang w:val="vi-VN"/>
              </w:rPr>
              <w:t>*B4: Kết luận, nhận định</w:t>
            </w:r>
            <w:r>
              <w:rPr>
                <w:b/>
                <w:lang w:val="vi-VN"/>
              </w:rPr>
              <w:t>:</w:t>
            </w:r>
          </w:p>
          <w:p>
            <w:pPr>
              <w:pStyle w:val="2"/>
              <w:rPr>
                <w:color w:val="000000"/>
                <w:lang w:val="vi-VN"/>
              </w:rPr>
            </w:pPr>
            <w:r>
              <w:rPr>
                <w:color w:val="000000"/>
                <w:lang w:val="vi-VN"/>
              </w:rPr>
              <w:t xml:space="preserve">   - </w:t>
            </w:r>
            <w:r>
              <w:rPr>
                <w:color w:val="000000"/>
                <w:lang w:val="pt-BR"/>
              </w:rPr>
              <w:t>GV n</w:t>
            </w:r>
            <w:r>
              <w:rPr>
                <w:color w:val="000000"/>
                <w:lang w:val="vi-VN"/>
              </w:rPr>
              <w:t>hận xét về thái độ học tập</w:t>
            </w:r>
            <w:r>
              <w:rPr>
                <w:color w:val="000000"/>
                <w:lang w:val="pt-BR"/>
              </w:rPr>
              <w:t xml:space="preserve"> và s</w:t>
            </w:r>
            <w:r>
              <w:rPr>
                <w:color w:val="000000"/>
                <w:lang w:val="vi-VN"/>
              </w:rPr>
              <w:t>ản phẩm</w:t>
            </w:r>
            <w:r>
              <w:rPr>
                <w:color w:val="000000"/>
                <w:lang w:val="pt-BR"/>
              </w:rPr>
              <w:t xml:space="preserve"> </w:t>
            </w:r>
            <w:r>
              <w:rPr>
                <w:color w:val="000000"/>
                <w:lang w:val="vi-VN"/>
              </w:rPr>
              <w:t>của</w:t>
            </w:r>
            <w:r>
              <w:rPr>
                <w:color w:val="000000"/>
                <w:lang w:val="pt-BR"/>
              </w:rPr>
              <w:t xml:space="preserve"> nhóm</w:t>
            </w:r>
            <w:r>
              <w:rPr>
                <w:color w:val="000000"/>
                <w:lang w:val="vi-VN"/>
              </w:rPr>
              <w:t xml:space="preserve"> HS.</w:t>
            </w:r>
          </w:p>
          <w:p>
            <w:pPr>
              <w:pStyle w:val="2"/>
              <w:rPr>
                <w:i/>
                <w:lang w:val="vi-VN"/>
              </w:rPr>
            </w:pPr>
            <w:r>
              <w:rPr>
                <w:color w:val="000000"/>
                <w:lang w:val="pt-BR"/>
              </w:rPr>
              <w:t xml:space="preserve">   </w:t>
            </w:r>
            <w:r>
              <w:rPr>
                <w:color w:val="000000"/>
                <w:lang w:val="vi-VN"/>
              </w:rPr>
              <w:t>- Chốt kiến thức và chuyển dẫn vào mục sau</w:t>
            </w:r>
            <w:r>
              <w:rPr>
                <w:color w:val="000000"/>
                <w:lang w:val="pt-BR"/>
              </w:rPr>
              <w:t>.</w:t>
            </w:r>
          </w:p>
        </w:tc>
        <w:tc>
          <w:tcPr>
            <w:tcW w:w="4673" w:type="dxa"/>
            <w:tcBorders>
              <w:top w:val="single" w:color="auto" w:sz="4" w:space="0"/>
              <w:left w:val="single" w:color="auto" w:sz="4" w:space="0"/>
              <w:bottom w:val="single" w:color="auto" w:sz="4" w:space="0"/>
              <w:right w:val="single" w:color="auto" w:sz="4" w:space="0"/>
            </w:tcBorders>
          </w:tcPr>
          <w:p>
            <w:pPr>
              <w:numPr>
                <w:ilvl w:val="0"/>
                <w:numId w:val="1"/>
              </w:numPr>
              <w:spacing w:after="0" w:line="240" w:lineRule="auto"/>
              <w:jc w:val="both"/>
              <w:rPr>
                <w:rStyle w:val="7"/>
                <w:rFonts w:hint="default" w:ascii="Times New Roman" w:cstheme="minorBidi"/>
                <w:b/>
                <w:lang w:val="en-US"/>
              </w:rPr>
            </w:pPr>
            <w:r>
              <w:rPr>
                <w:rStyle w:val="7"/>
                <w:rFonts w:hint="default" w:cstheme="minorBidi"/>
                <w:b/>
                <w:lang w:val="en-US"/>
              </w:rPr>
              <w:t>Tìm hiểu l</w:t>
            </w:r>
            <w:r>
              <w:rPr>
                <w:rStyle w:val="7"/>
                <w:rFonts w:cstheme="minorBidi"/>
                <w:b/>
              </w:rPr>
              <w:t xml:space="preserve">ời </w:t>
            </w:r>
            <w:r>
              <w:rPr>
                <w:rStyle w:val="7"/>
                <w:rFonts w:ascii="Times New Roman" w:cstheme="minorBidi"/>
                <w:b/>
                <w:lang w:val="en-US"/>
              </w:rPr>
              <w:t>đố</w:t>
            </w:r>
            <w:r>
              <w:rPr>
                <w:rStyle w:val="7"/>
                <w:rFonts w:hint="default" w:ascii="Times New Roman" w:cstheme="minorBidi"/>
                <w:b/>
                <w:lang w:val="en-US"/>
              </w:rPr>
              <w:t>i thoại, độc thoại:</w:t>
            </w:r>
          </w:p>
          <w:p>
            <w:pPr>
              <w:numPr>
                <w:ilvl w:val="0"/>
                <w:numId w:val="0"/>
              </w:numPr>
              <w:spacing w:after="0" w:line="240" w:lineRule="auto"/>
              <w:jc w:val="both"/>
              <w:rPr>
                <w:rStyle w:val="7"/>
                <w:rFonts w:cstheme="minorBidi"/>
              </w:rPr>
            </w:pPr>
            <w:r>
              <w:rPr>
                <w:rStyle w:val="7"/>
                <w:rFonts w:cstheme="minorBidi"/>
              </w:rPr>
              <w:t>- Lời đối thoại và lời độc thoại của nhân vật Rô-mê-ô, Giu-li-ét: (Sgk)</w:t>
            </w:r>
          </w:p>
          <w:p>
            <w:pPr>
              <w:pStyle w:val="6"/>
              <w:spacing w:before="0" w:after="0" w:line="240" w:lineRule="auto"/>
              <w:ind w:firstLine="0"/>
              <w:rPr>
                <w:rFonts w:cstheme="minorBidi"/>
              </w:rPr>
            </w:pPr>
            <w:r>
              <w:t>- Tác dụng của việc sử dụng các lời thoại trong việc thể hiện hành động, tâm lí của nhân vật:</w:t>
            </w:r>
          </w:p>
          <w:p>
            <w:pPr>
              <w:pStyle w:val="6"/>
              <w:spacing w:before="0" w:after="0" w:line="240" w:lineRule="auto"/>
              <w:ind w:firstLine="0"/>
            </w:pPr>
            <w:r>
              <w:t>+ Lời đối thoại giúp hai nhân vật giao tiếp, giãi bày tình cảm và thái độ của họ với đối phương; thông qua đó, thể hiện tình yêu, ý chí vượt qua mọi rào cản của họ.</w:t>
            </w:r>
          </w:p>
          <w:p>
            <w:pPr>
              <w:pStyle w:val="6"/>
              <w:spacing w:before="0" w:after="0" w:line="240" w:lineRule="auto"/>
              <w:ind w:firstLine="0"/>
            </w:pPr>
            <w:r>
              <w:t>+ Lời độc thoại: Những lời nói của nhân vật với chính bản thân, bộc lộ nỗi niềm, cảm xúc bên trong. Ví dụ như khi Rô-mê-ô lén vào vườn để ngắm Giu-li-ét hoặc khi Giu-li-ét tự hỏi về dòng họ của Rô-mê-ô, họ đã sử dụng độc thoại để thể hiện cảm xúc riêng của mình.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Borders>
              <w:top w:val="single" w:color="auto" w:sz="4" w:space="0"/>
              <w:left w:val="single" w:color="auto" w:sz="4" w:space="0"/>
              <w:bottom w:val="single" w:color="auto" w:sz="4" w:space="0"/>
              <w:right w:val="single" w:color="auto" w:sz="4" w:space="0"/>
            </w:tcBorders>
          </w:tcPr>
          <w:p>
            <w:pPr>
              <w:pStyle w:val="2"/>
              <w:rPr>
                <w:b/>
                <w:i/>
                <w:lang w:val="vi-VN"/>
              </w:rPr>
            </w:pPr>
            <w:r>
              <w:rPr>
                <w:b/>
                <w:i/>
                <w:lang w:val="vi-VN"/>
              </w:rPr>
              <w:t>*B1: Chuyển giao nhiệm vụ:</w:t>
            </w:r>
          </w:p>
          <w:p>
            <w:pPr>
              <w:pStyle w:val="2"/>
              <w:rPr>
                <w:lang w:val="nl-NL"/>
              </w:rPr>
            </w:pPr>
            <w:r>
              <w:rPr>
                <w:lang w:val="vi-VN"/>
              </w:rPr>
              <w:t xml:space="preserve">   </w:t>
            </w:r>
            <w:r>
              <w:rPr>
                <w:lang w:val="nl-NL"/>
              </w:rPr>
              <w:t>GV giao nhiệm vụ như mục nội dung (3)</w:t>
            </w:r>
          </w:p>
          <w:p>
            <w:pPr>
              <w:pStyle w:val="2"/>
              <w:rPr>
                <w:b/>
                <w:i/>
                <w:lang w:val="vi-VN"/>
              </w:rPr>
            </w:pPr>
            <w:r>
              <w:rPr>
                <w:b/>
                <w:i/>
                <w:lang w:val="vi-VN"/>
              </w:rPr>
              <w:t>*B2: Thực hiện nhiệm vụ:</w:t>
            </w:r>
          </w:p>
          <w:p>
            <w:pPr>
              <w:pStyle w:val="2"/>
              <w:rPr>
                <w:lang w:val="vi-VN"/>
              </w:rPr>
            </w:pPr>
            <w:r>
              <w:rPr>
                <w:lang w:val="vi-VN"/>
              </w:rPr>
              <w:t xml:space="preserve">- HS làm việc cá nhân </w:t>
            </w:r>
          </w:p>
          <w:p>
            <w:pPr>
              <w:pStyle w:val="2"/>
              <w:rPr>
                <w:lang w:val="vi-VN"/>
              </w:rPr>
            </w:pPr>
            <w:r>
              <w:rPr>
                <w:lang w:val="vi-VN"/>
              </w:rPr>
              <w:t>- GV quan sát, gợi mở(nếu cần)</w:t>
            </w:r>
          </w:p>
          <w:p>
            <w:pPr>
              <w:pStyle w:val="2"/>
              <w:rPr>
                <w:lang w:val="vi-VN"/>
              </w:rPr>
            </w:pPr>
            <w:r>
              <w:rPr>
                <w:i/>
                <w:lang w:val="vi-VN"/>
              </w:rPr>
              <w:t>*B3: Báo cáo, thảo luận:</w:t>
            </w:r>
          </w:p>
          <w:p>
            <w:pPr>
              <w:pStyle w:val="2"/>
              <w:rPr>
                <w:lang w:val="vi-VN"/>
              </w:rPr>
            </w:pPr>
            <w:r>
              <w:rPr>
                <w:lang w:val="vi-VN"/>
              </w:rPr>
              <w:t xml:space="preserve"> - Đại diện nhóm trình bày.</w:t>
            </w:r>
          </w:p>
          <w:p>
            <w:pPr>
              <w:pStyle w:val="2"/>
              <w:rPr>
                <w:lang w:val="vi-VN"/>
              </w:rPr>
            </w:pPr>
            <w:r>
              <w:rPr>
                <w:lang w:val="vi-VN"/>
              </w:rPr>
              <w:t xml:space="preserve"> - Các nhóm khác lắng nhận xét, bổ sung (nếu cần).</w:t>
            </w:r>
          </w:p>
          <w:p>
            <w:pPr>
              <w:pStyle w:val="2"/>
              <w:rPr>
                <w:lang w:val="vi-VN"/>
              </w:rPr>
            </w:pPr>
            <w:r>
              <w:rPr>
                <w:i/>
                <w:lang w:val="vi-VN"/>
              </w:rPr>
              <w:t>*B4: Kết luận, nhận định</w:t>
            </w:r>
            <w:r>
              <w:rPr>
                <w:lang w:val="vi-VN"/>
              </w:rPr>
              <w:t>:</w:t>
            </w:r>
          </w:p>
          <w:p>
            <w:pPr>
              <w:pStyle w:val="2"/>
              <w:rPr>
                <w:color w:val="000000"/>
                <w:lang w:val="vi-VN"/>
              </w:rPr>
            </w:pPr>
            <w:r>
              <w:rPr>
                <w:color w:val="000000"/>
                <w:lang w:val="vi-VN"/>
              </w:rPr>
              <w:t xml:space="preserve">   - </w:t>
            </w:r>
            <w:r>
              <w:rPr>
                <w:color w:val="000000"/>
                <w:lang w:val="pt-BR"/>
              </w:rPr>
              <w:t>GV n</w:t>
            </w:r>
            <w:r>
              <w:rPr>
                <w:color w:val="000000"/>
                <w:lang w:val="vi-VN"/>
              </w:rPr>
              <w:t>hận xét về thái độ học tập</w:t>
            </w:r>
            <w:r>
              <w:rPr>
                <w:color w:val="000000"/>
                <w:lang w:val="pt-BR"/>
              </w:rPr>
              <w:t xml:space="preserve"> và s</w:t>
            </w:r>
            <w:r>
              <w:rPr>
                <w:color w:val="000000"/>
                <w:lang w:val="vi-VN"/>
              </w:rPr>
              <w:t>ản phẩm</w:t>
            </w:r>
            <w:r>
              <w:rPr>
                <w:color w:val="000000"/>
                <w:lang w:val="pt-BR"/>
              </w:rPr>
              <w:t xml:space="preserve"> </w:t>
            </w:r>
            <w:r>
              <w:rPr>
                <w:color w:val="000000"/>
                <w:lang w:val="vi-VN"/>
              </w:rPr>
              <w:t>của</w:t>
            </w:r>
            <w:r>
              <w:rPr>
                <w:color w:val="000000"/>
                <w:lang w:val="pt-BR"/>
              </w:rPr>
              <w:t xml:space="preserve"> nhóm</w:t>
            </w:r>
            <w:r>
              <w:rPr>
                <w:color w:val="000000"/>
                <w:lang w:val="vi-VN"/>
              </w:rPr>
              <w:t xml:space="preserve"> HS.</w:t>
            </w:r>
          </w:p>
          <w:p>
            <w:pPr>
              <w:pStyle w:val="2"/>
              <w:rPr>
                <w:color w:val="000000"/>
                <w:lang w:val="pt-BR"/>
              </w:rPr>
            </w:pPr>
            <w:r>
              <w:rPr>
                <w:color w:val="000000"/>
                <w:lang w:val="pt-BR"/>
              </w:rPr>
              <w:t xml:space="preserve">   </w:t>
            </w:r>
            <w:r>
              <w:rPr>
                <w:color w:val="000000"/>
                <w:lang w:val="vi-VN"/>
              </w:rPr>
              <w:t>- Chốt kiến thức và chuyển dẫn vào mục sau</w:t>
            </w:r>
            <w:r>
              <w:rPr>
                <w:color w:val="000000"/>
                <w:lang w:val="pt-BR"/>
              </w:rPr>
              <w:t>.</w:t>
            </w:r>
          </w:p>
          <w:p>
            <w:pPr>
              <w:pStyle w:val="6"/>
              <w:spacing w:before="0" w:after="0" w:line="240" w:lineRule="auto"/>
              <w:ind w:firstLine="0"/>
            </w:pPr>
            <w:r>
              <w:rPr>
                <w:b/>
                <w:color w:val="FF0000"/>
              </w:rPr>
              <w:t>* Lồng ghép ĐĐLS</w:t>
            </w:r>
            <w:r>
              <w:rPr>
                <w:rFonts w:cstheme="minorBidi"/>
                <w:b/>
                <w:color w:val="FF0000"/>
              </w:rPr>
              <w:t>:</w:t>
            </w:r>
          </w:p>
          <w:p>
            <w:pPr>
              <w:pStyle w:val="6"/>
              <w:spacing w:before="0" w:after="0" w:line="240" w:lineRule="auto"/>
              <w:ind w:firstLine="0"/>
              <w:rPr>
                <w:rFonts w:cstheme="minorBidi"/>
              </w:rPr>
            </w:pPr>
            <w:r>
              <w:t>- Biết gìn giữ niềm tin và tình bạn trong sáng; nhận thức được hoàn cảnh sống của bản thân, gia đình, biết hành xử phù hợp.</w:t>
            </w:r>
          </w:p>
          <w:p>
            <w:pPr>
              <w:pStyle w:val="6"/>
              <w:spacing w:before="0" w:after="0" w:line="240" w:lineRule="auto"/>
              <w:ind w:firstLine="0"/>
              <w:rPr>
                <w:b/>
                <w:color w:val="FF0000"/>
              </w:rPr>
            </w:pPr>
            <w:r>
              <w:rPr>
                <w:color w:val="000000"/>
                <w:shd w:val="clear" w:color="auto" w:fill="FFFFFF"/>
              </w:rPr>
              <w:t>- Đề cao con người cá nhân, ca ngợi tình yêu tự do, vẻ đẹp trần thế của con người, sống là yêu thương. Tình yêu xóa bỏ thù hận, nối kết tình người, làm cho cuộc sống tươi đẹp hơn, phát triển hơn.</w:t>
            </w:r>
          </w:p>
        </w:tc>
        <w:tc>
          <w:tcPr>
            <w:tcW w:w="4673" w:type="dxa"/>
            <w:tcBorders>
              <w:top w:val="single" w:color="auto" w:sz="4" w:space="0"/>
              <w:left w:val="single" w:color="auto" w:sz="4" w:space="0"/>
              <w:bottom w:val="single" w:color="auto" w:sz="4" w:space="0"/>
              <w:right w:val="single" w:color="auto" w:sz="4" w:space="0"/>
            </w:tcBorders>
          </w:tcPr>
          <w:p>
            <w:pPr>
              <w:pStyle w:val="2"/>
              <w:jc w:val="both"/>
              <w:rPr>
                <w:sz w:val="26"/>
                <w:szCs w:val="26"/>
              </w:rPr>
            </w:pPr>
            <w:r>
              <w:rPr>
                <w:b/>
                <w:lang w:val="en-GB"/>
              </w:rPr>
              <w:t>3</w:t>
            </w:r>
            <w:r>
              <w:rPr>
                <w:b/>
                <w:sz w:val="26"/>
                <w:szCs w:val="26"/>
                <w:lang w:val="en-GB"/>
              </w:rPr>
              <w:t xml:space="preserve">. </w:t>
            </w:r>
            <w:r>
              <w:rPr>
                <w:rFonts w:hint="default"/>
                <w:b/>
                <w:sz w:val="26"/>
                <w:szCs w:val="26"/>
                <w:lang w:val="en-US"/>
              </w:rPr>
              <w:t>Tìm hiểu c</w:t>
            </w:r>
            <w:r>
              <w:rPr>
                <w:b/>
                <w:sz w:val="26"/>
                <w:szCs w:val="26"/>
                <w:lang w:val="en-GB"/>
              </w:rPr>
              <w:t xml:space="preserve">ách thể hiện tình yêu giữa </w:t>
            </w:r>
            <w:r>
              <w:rPr>
                <w:rFonts w:hint="default"/>
                <w:b/>
                <w:sz w:val="26"/>
                <w:szCs w:val="26"/>
                <w:lang w:val="en-US"/>
              </w:rPr>
              <w:t>các nhân vật chính (</w:t>
            </w:r>
            <w:r>
              <w:rPr>
                <w:b/>
                <w:sz w:val="26"/>
                <w:szCs w:val="26"/>
                <w:lang w:val="en-GB"/>
              </w:rPr>
              <w:t>Rô-mê-ô, Giu-li-et</w:t>
            </w:r>
            <w:r>
              <w:rPr>
                <w:rFonts w:hint="default"/>
                <w:b/>
                <w:sz w:val="26"/>
                <w:szCs w:val="26"/>
                <w:lang w:val="en-US"/>
              </w:rPr>
              <w:t>)</w:t>
            </w:r>
            <w:r>
              <w:rPr>
                <w:b/>
                <w:sz w:val="26"/>
                <w:szCs w:val="26"/>
                <w:lang w:val="en-GB"/>
              </w:rPr>
              <w:t>:</w:t>
            </w:r>
          </w:p>
          <w:p>
            <w:pPr>
              <w:pStyle w:val="6"/>
              <w:spacing w:before="0" w:after="0" w:line="240" w:lineRule="auto"/>
              <w:ind w:firstLine="0"/>
              <w:rPr>
                <w:rFonts w:cstheme="minorBidi"/>
              </w:rPr>
            </w:pPr>
            <w:r>
              <w:rPr>
                <w:i/>
                <w:iCs/>
              </w:rPr>
              <w:t>* Điểm tương đồng</w:t>
            </w:r>
            <w:r>
              <w:t xml:space="preserve">: Cả hai nhân vật đều hồn nhiên, có tình yêu mãnh liệt, say đắm, sẵn sàng vượt qua mọi rào cản, thậm chí thay đổi cả danh tính của mình để bảo vệ và khẳng định tình yêu. </w:t>
            </w:r>
          </w:p>
          <w:p>
            <w:pPr>
              <w:pStyle w:val="6"/>
              <w:spacing w:before="0" w:after="0" w:line="240" w:lineRule="auto"/>
              <w:ind w:firstLine="0"/>
              <w:rPr>
                <w:i/>
                <w:iCs/>
              </w:rPr>
            </w:pPr>
            <w:r>
              <w:rPr>
                <w:i/>
                <w:iCs/>
              </w:rPr>
              <w:t>* Điểm khác biệt:</w:t>
            </w:r>
          </w:p>
          <w:p>
            <w:pPr>
              <w:pStyle w:val="6"/>
              <w:spacing w:before="0" w:after="0" w:line="240" w:lineRule="auto"/>
              <w:ind w:firstLine="0"/>
            </w:pPr>
            <w:r>
              <w:t xml:space="preserve">- Rô-mê-ô thể hiện tình yêu một cách mãnh liệt, táo bạo và đầy nhiệt huyết. </w:t>
            </w:r>
          </w:p>
          <w:p>
            <w:pPr>
              <w:pStyle w:val="6"/>
              <w:spacing w:before="0" w:after="0" w:line="240" w:lineRule="auto"/>
              <w:ind w:firstLine="0"/>
            </w:pPr>
            <w:r>
              <w:t xml:space="preserve">- Giu-li-ét thể hiện sự trầm tĩnh, có những băn khoăn, dự cảm về những khó khăn, thử thách đang chờ đợi họ.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4672" w:type="dxa"/>
            <w:tcBorders>
              <w:top w:val="single" w:color="auto" w:sz="4" w:space="0"/>
              <w:left w:val="single" w:color="auto" w:sz="4" w:space="0"/>
              <w:bottom w:val="single" w:color="auto" w:sz="4" w:space="0"/>
              <w:right w:val="single" w:color="auto" w:sz="4" w:space="0"/>
            </w:tcBorders>
          </w:tcPr>
          <w:p>
            <w:pPr>
              <w:pStyle w:val="2"/>
              <w:rPr>
                <w:b/>
                <w:i/>
                <w:lang w:val="vi-VN"/>
              </w:rPr>
            </w:pPr>
            <w:r>
              <w:rPr>
                <w:b/>
                <w:i/>
                <w:lang w:val="vi-VN"/>
              </w:rPr>
              <w:t>*B1: Chuyển giao nhiệm vụ:</w:t>
            </w:r>
          </w:p>
          <w:p>
            <w:pPr>
              <w:pStyle w:val="2"/>
            </w:pPr>
            <w:r>
              <w:rPr>
                <w:lang w:val="vi-VN"/>
              </w:rPr>
              <w:t xml:space="preserve">      </w:t>
            </w:r>
            <w:r>
              <w:t xml:space="preserve"> Câu hỏi 4,5/Sgk</w:t>
            </w:r>
          </w:p>
          <w:p>
            <w:pPr>
              <w:pStyle w:val="2"/>
              <w:rPr>
                <w:b/>
                <w:i/>
                <w:lang w:val="vi-VN"/>
              </w:rPr>
            </w:pPr>
            <w:r>
              <w:rPr>
                <w:b/>
                <w:i/>
                <w:lang w:val="vi-VN"/>
              </w:rPr>
              <w:t>*B2: Thực hiện nhiệm vụ:</w:t>
            </w:r>
          </w:p>
          <w:p>
            <w:pPr>
              <w:pStyle w:val="2"/>
              <w:rPr>
                <w:lang w:val="vi-VN"/>
              </w:rPr>
            </w:pPr>
            <w:r>
              <w:rPr>
                <w:lang w:val="vi-VN"/>
              </w:rPr>
              <w:t xml:space="preserve">- HS làm việc cá nhân </w:t>
            </w:r>
          </w:p>
          <w:p>
            <w:pPr>
              <w:pStyle w:val="2"/>
              <w:rPr>
                <w:lang w:val="vi-VN"/>
              </w:rPr>
            </w:pPr>
            <w:r>
              <w:rPr>
                <w:lang w:val="vi-VN"/>
              </w:rPr>
              <w:t>- GV quan sát, gợi mở(nếu cần)</w:t>
            </w:r>
          </w:p>
          <w:p>
            <w:pPr>
              <w:pStyle w:val="2"/>
              <w:rPr>
                <w:b/>
                <w:lang w:val="vi-VN"/>
              </w:rPr>
            </w:pPr>
            <w:r>
              <w:rPr>
                <w:b/>
                <w:i/>
                <w:lang w:val="vi-VN"/>
              </w:rPr>
              <w:t>*</w:t>
            </w:r>
            <w:r>
              <w:rPr>
                <w:b/>
                <w:i/>
              </w:rPr>
              <w:t xml:space="preserve"> </w:t>
            </w:r>
            <w:r>
              <w:rPr>
                <w:b/>
                <w:i/>
                <w:lang w:val="vi-VN"/>
              </w:rPr>
              <w:t>B3: Báo cáo, thảo luận:</w:t>
            </w:r>
          </w:p>
          <w:p>
            <w:pPr>
              <w:pStyle w:val="2"/>
              <w:rPr>
                <w:lang w:val="vi-VN"/>
              </w:rPr>
            </w:pPr>
            <w:r>
              <w:rPr>
                <w:lang w:val="vi-VN"/>
              </w:rPr>
              <w:t xml:space="preserve"> - Đại diện nhóm trình bày.</w:t>
            </w:r>
          </w:p>
          <w:p>
            <w:pPr>
              <w:pStyle w:val="2"/>
              <w:rPr>
                <w:lang w:val="vi-VN"/>
              </w:rPr>
            </w:pPr>
            <w:r>
              <w:rPr>
                <w:lang w:val="vi-VN"/>
              </w:rPr>
              <w:t xml:space="preserve"> - Các nhóm khác lắng nhận xét, bổ sung (nếu cần).</w:t>
            </w:r>
          </w:p>
          <w:p>
            <w:pPr>
              <w:pStyle w:val="2"/>
              <w:rPr>
                <w:b/>
                <w:lang w:val="vi-VN"/>
              </w:rPr>
            </w:pPr>
            <w:r>
              <w:rPr>
                <w:b/>
                <w:i/>
                <w:lang w:val="vi-VN"/>
              </w:rPr>
              <w:t>*B4: Kết luận, nhận định</w:t>
            </w:r>
            <w:r>
              <w:rPr>
                <w:b/>
                <w:lang w:val="vi-VN"/>
              </w:rPr>
              <w:t>:</w:t>
            </w:r>
          </w:p>
          <w:p>
            <w:pPr>
              <w:pStyle w:val="2"/>
              <w:rPr>
                <w:color w:val="000000"/>
                <w:lang w:val="vi-VN"/>
              </w:rPr>
            </w:pPr>
            <w:r>
              <w:rPr>
                <w:color w:val="000000"/>
                <w:lang w:val="vi-VN"/>
              </w:rPr>
              <w:t xml:space="preserve">   - </w:t>
            </w:r>
            <w:r>
              <w:rPr>
                <w:color w:val="000000"/>
                <w:lang w:val="pt-BR"/>
              </w:rPr>
              <w:t>GV n</w:t>
            </w:r>
            <w:r>
              <w:rPr>
                <w:color w:val="000000"/>
                <w:lang w:val="vi-VN"/>
              </w:rPr>
              <w:t>hận xét về thái độ học tập</w:t>
            </w:r>
            <w:r>
              <w:rPr>
                <w:color w:val="000000"/>
                <w:lang w:val="pt-BR"/>
              </w:rPr>
              <w:t xml:space="preserve"> và s</w:t>
            </w:r>
            <w:r>
              <w:rPr>
                <w:color w:val="000000"/>
                <w:lang w:val="vi-VN"/>
              </w:rPr>
              <w:t>ản phẩm</w:t>
            </w:r>
            <w:r>
              <w:rPr>
                <w:color w:val="000000"/>
                <w:lang w:val="pt-BR"/>
              </w:rPr>
              <w:t xml:space="preserve"> </w:t>
            </w:r>
            <w:r>
              <w:rPr>
                <w:color w:val="000000"/>
                <w:lang w:val="vi-VN"/>
              </w:rPr>
              <w:t>của</w:t>
            </w:r>
            <w:r>
              <w:rPr>
                <w:color w:val="000000"/>
                <w:lang w:val="pt-BR"/>
              </w:rPr>
              <w:t xml:space="preserve"> nhóm</w:t>
            </w:r>
            <w:r>
              <w:rPr>
                <w:color w:val="000000"/>
                <w:lang w:val="vi-VN"/>
              </w:rPr>
              <w:t xml:space="preserve"> HS.</w:t>
            </w:r>
          </w:p>
          <w:p>
            <w:pPr>
              <w:pStyle w:val="2"/>
              <w:rPr>
                <w:color w:val="000000"/>
                <w:lang w:val="pt-BR"/>
              </w:rPr>
            </w:pPr>
            <w:r>
              <w:rPr>
                <w:color w:val="000000"/>
                <w:lang w:val="pt-BR"/>
              </w:rPr>
              <w:t xml:space="preserve">   </w:t>
            </w:r>
            <w:r>
              <w:rPr>
                <w:color w:val="000000"/>
                <w:lang w:val="vi-VN"/>
              </w:rPr>
              <w:t>- Chốt kiến thức và chuyển dẫn vào mục sau</w:t>
            </w:r>
            <w:r>
              <w:rPr>
                <w:color w:val="000000"/>
                <w:lang w:val="pt-BR"/>
              </w:rPr>
              <w:t>.</w:t>
            </w:r>
          </w:p>
          <w:p>
            <w:pPr>
              <w:pStyle w:val="6"/>
              <w:spacing w:before="0" w:after="0" w:line="240" w:lineRule="auto"/>
              <w:ind w:firstLine="30"/>
              <w:rPr>
                <w:sz w:val="26"/>
                <w:szCs w:val="26"/>
              </w:rPr>
            </w:pPr>
          </w:p>
        </w:tc>
        <w:tc>
          <w:tcPr>
            <w:tcW w:w="4673" w:type="dxa"/>
            <w:tcBorders>
              <w:top w:val="single" w:color="auto" w:sz="4" w:space="0"/>
              <w:left w:val="single" w:color="auto" w:sz="4" w:space="0"/>
              <w:bottom w:val="single" w:color="auto" w:sz="4" w:space="0"/>
              <w:right w:val="single" w:color="auto" w:sz="4" w:space="0"/>
            </w:tcBorders>
          </w:tcPr>
          <w:p>
            <w:pPr>
              <w:pStyle w:val="6"/>
              <w:spacing w:before="0" w:after="0" w:line="240" w:lineRule="auto"/>
              <w:ind w:firstLine="0"/>
              <w:rPr>
                <w:b/>
                <w:bCs/>
              </w:rPr>
            </w:pPr>
            <w:r>
              <w:rPr>
                <w:b/>
                <w:color w:val="FF0000"/>
              </w:rPr>
              <w:t>4</w:t>
            </w:r>
            <w:r>
              <w:rPr>
                <w:b/>
                <w:color w:val="FF0000"/>
                <w:lang w:val="en-US"/>
              </w:rPr>
              <w:t>/</w:t>
            </w:r>
            <w:r>
              <w:rPr>
                <w:b/>
                <w:bCs/>
              </w:rPr>
              <w:t xml:space="preserve"> </w:t>
            </w:r>
            <w:r>
              <w:rPr>
                <w:rFonts w:hint="default"/>
                <w:b/>
                <w:bCs/>
                <w:lang w:val="en-US"/>
              </w:rPr>
              <w:t>Tìm hiểu x</w:t>
            </w:r>
            <w:r>
              <w:rPr>
                <w:b/>
                <w:bCs/>
              </w:rPr>
              <w:t>ung đột kịch:</w:t>
            </w:r>
          </w:p>
          <w:p>
            <w:pPr>
              <w:pStyle w:val="6"/>
              <w:spacing w:before="0" w:after="0" w:line="240" w:lineRule="auto"/>
              <w:ind w:firstLine="0"/>
              <w:rPr>
                <w:rFonts w:cstheme="minorBidi"/>
              </w:rPr>
            </w:pPr>
            <w:bookmarkStart w:id="0" w:name="_GoBack"/>
            <w:r>
              <w:t xml:space="preserve">- Xung đột: Giữa hai gia tộc Môn-ta-ghiu và Ca-piu-lét. </w:t>
            </w:r>
          </w:p>
          <w:p>
            <w:pPr>
              <w:pStyle w:val="6"/>
              <w:spacing w:before="0" w:after="0" w:line="240" w:lineRule="auto"/>
              <w:ind w:firstLine="0"/>
            </w:pPr>
            <w:r>
              <w:t xml:space="preserve">- Xung đột nội tâm của Rô-mê-ô và Giu-li-ét: Giữa tình yêu mãnh liệt và định kiến gia tộc; giữa niềm hạnh phúc mong manh và dự cảm bất an về tương lai. </w:t>
            </w:r>
          </w:p>
          <w:p>
            <w:pPr>
              <w:pStyle w:val="6"/>
              <w:spacing w:before="0" w:after="0" w:line="240" w:lineRule="auto"/>
              <w:ind w:firstLine="0"/>
            </w:pPr>
            <w:r>
              <w:t>- Kiểu xung đột: Giữa cái cao cả (tình yêu) với cái thấp kém (hận thù dòng họ).</w:t>
            </w:r>
          </w:p>
          <w:bookmarkEnd w:id="0"/>
          <w:p>
            <w:pPr>
              <w:pStyle w:val="6"/>
              <w:spacing w:before="0" w:after="0" w:line="240" w:lineRule="auto"/>
              <w:ind w:firstLine="0"/>
            </w:pPr>
          </w:p>
        </w:tc>
      </w:tr>
    </w:tbl>
    <w:p>
      <w:pPr>
        <w:pStyle w:val="2"/>
        <w:rPr>
          <w:b/>
          <w:color w:val="FF0000"/>
          <w:lang w:val="vi-VN"/>
        </w:rPr>
      </w:pPr>
      <w:r>
        <w:rPr>
          <w:b/>
          <w:color w:val="FF0000"/>
          <w:lang w:val="vi-VN"/>
        </w:rPr>
        <w:t>3. Hoạt động 3: Luyện tập</w:t>
      </w:r>
    </w:p>
    <w:p>
      <w:pPr>
        <w:pStyle w:val="2"/>
        <w:jc w:val="both"/>
        <w:rPr>
          <w:rFonts w:eastAsiaTheme="minorHAnsi"/>
          <w:bCs/>
        </w:rPr>
      </w:pPr>
      <w:r>
        <w:rPr>
          <w:b/>
          <w:color w:val="000000" w:themeColor="text1"/>
          <w:lang w:val="es-MX"/>
          <w14:textFill>
            <w14:solidFill>
              <w14:schemeClr w14:val="tx1"/>
            </w14:solidFill>
          </w14:textFill>
        </w:rPr>
        <w:t>a. Mục tiêu:</w:t>
      </w:r>
      <w:r>
        <w:rPr>
          <w:b/>
          <w:color w:val="000000" w:themeColor="text1"/>
          <w:shd w:val="clear" w:color="auto" w:fill="FFFFFF"/>
          <w:lang w:val="es-MX"/>
          <w14:textFill>
            <w14:solidFill>
              <w14:schemeClr w14:val="tx1"/>
            </w14:solidFill>
          </w14:textFill>
        </w:rPr>
        <w:t xml:space="preserve"> </w:t>
      </w:r>
      <w:r>
        <w:rPr>
          <w:lang w:val="es-MX"/>
        </w:rPr>
        <w:t xml:space="preserve"> </w:t>
      </w:r>
      <w:r>
        <w:rPr>
          <w:rFonts w:eastAsiaTheme="minorHAnsi"/>
          <w:bCs/>
        </w:rPr>
        <w:t>Củng cố lại kiến thức đã học.</w:t>
      </w:r>
    </w:p>
    <w:p>
      <w:pPr>
        <w:pStyle w:val="2"/>
      </w:pPr>
      <w:r>
        <w:rPr>
          <w:b/>
          <w:color w:val="000000" w:themeColor="text1"/>
          <w:lang w:val="es-MX"/>
          <w14:textFill>
            <w14:solidFill>
              <w14:schemeClr w14:val="tx1"/>
            </w14:solidFill>
          </w14:textFill>
        </w:rPr>
        <w:t>b. Nội dung:</w:t>
      </w:r>
      <w:r>
        <w:rPr>
          <w:lang w:val="es-MX"/>
        </w:rPr>
        <w:t xml:space="preserve"> Hoàn thành câu hỏi số 7/Sgk</w:t>
      </w:r>
    </w:p>
    <w:p>
      <w:pPr>
        <w:pStyle w:val="2"/>
        <w:rPr>
          <w:color w:val="000000" w:themeColor="text1"/>
          <w:lang w:val="es-MX"/>
          <w14:textFill>
            <w14:solidFill>
              <w14:schemeClr w14:val="tx1"/>
            </w14:solidFill>
          </w14:textFill>
        </w:rPr>
      </w:pPr>
      <w:r>
        <w:rPr>
          <w:b/>
          <w:color w:val="000000" w:themeColor="text1"/>
          <w:lang w:val="es-MX"/>
          <w14:textFill>
            <w14:solidFill>
              <w14:schemeClr w14:val="tx1"/>
            </w14:solidFill>
          </w14:textFill>
        </w:rPr>
        <w:t>c. Sản phẩm:</w:t>
      </w:r>
      <w:r>
        <w:rPr>
          <w:color w:val="000000" w:themeColor="text1"/>
          <w:lang w:val="es-MX"/>
          <w14:textFill>
            <w14:solidFill>
              <w14:schemeClr w14:val="tx1"/>
            </w14:solidFill>
          </w14:textFill>
        </w:rPr>
        <w:t xml:space="preserve"> Câu trả lời của học sinh.</w:t>
      </w:r>
    </w:p>
    <w:p>
      <w:pPr>
        <w:pStyle w:val="2"/>
        <w:rPr>
          <w:b/>
          <w:color w:val="000000" w:themeColor="text1"/>
          <w:lang w:val="es-MX"/>
          <w14:textFill>
            <w14:solidFill>
              <w14:schemeClr w14:val="tx1"/>
            </w14:solidFill>
          </w14:textFill>
        </w:rPr>
      </w:pPr>
      <w:r>
        <w:rPr>
          <w:b/>
          <w:color w:val="000000" w:themeColor="text1"/>
          <w:lang w:val="vi-VN"/>
          <w14:textFill>
            <w14:solidFill>
              <w14:schemeClr w14:val="tx1"/>
            </w14:solidFill>
          </w14:textFill>
        </w:rPr>
        <w:t>d. Tổ chức thực hiện:</w:t>
      </w:r>
    </w:p>
    <w:p>
      <w:pPr>
        <w:pStyle w:val="2"/>
        <w:rPr>
          <w:i/>
          <w:lang w:val="vi-VN"/>
        </w:rPr>
      </w:pPr>
      <w:r>
        <w:rPr>
          <w:b/>
          <w:i/>
          <w:lang w:val="vi-VN"/>
        </w:rPr>
        <w:t>*B1: Chuyển giao nhiệm vụ:</w:t>
      </w:r>
      <w:r>
        <w:rPr>
          <w:i/>
          <w:lang w:val="vi-VN"/>
        </w:rPr>
        <w:t xml:space="preserve"> </w:t>
      </w:r>
      <w:r>
        <w:rPr>
          <w:lang w:val="vi-VN"/>
        </w:rPr>
        <w:t>GV giao nhiệm vụ cho HS như mục nội dung.</w:t>
      </w:r>
    </w:p>
    <w:p>
      <w:pPr>
        <w:pStyle w:val="2"/>
        <w:rPr>
          <w:b/>
          <w:lang w:val="vi-VN"/>
        </w:rPr>
      </w:pPr>
      <w:r>
        <w:rPr>
          <w:b/>
          <w:lang w:val="vi-VN"/>
        </w:rPr>
        <w:t xml:space="preserve"> </w:t>
      </w:r>
      <w:r>
        <w:rPr>
          <w:b/>
          <w:i/>
          <w:lang w:val="vi-VN"/>
        </w:rPr>
        <w:t xml:space="preserve">*B2: Thực hiện nhiệm vụ:   </w:t>
      </w:r>
      <w:r>
        <w:rPr>
          <w:b/>
          <w:i/>
          <w:lang w:val="vi-VN"/>
        </w:rPr>
        <w:tab/>
      </w:r>
    </w:p>
    <w:p>
      <w:pPr>
        <w:pStyle w:val="2"/>
        <w:rPr>
          <w:lang w:val="pt-BR"/>
        </w:rPr>
      </w:pPr>
      <w:r>
        <w:rPr>
          <w:lang w:val="pt-BR"/>
        </w:rPr>
        <w:t>- HS làm việc cá nhân.</w:t>
      </w:r>
    </w:p>
    <w:p>
      <w:pPr>
        <w:pStyle w:val="2"/>
        <w:rPr>
          <w:lang w:val="vi-VN"/>
        </w:rPr>
      </w:pPr>
      <w:r>
        <w:rPr>
          <w:lang w:val="vi-VN"/>
        </w:rPr>
        <w:t xml:space="preserve">    </w:t>
      </w:r>
      <w:r>
        <w:rPr>
          <w:lang w:val="vi-VN"/>
        </w:rPr>
        <w:tab/>
      </w:r>
      <w:r>
        <w:rPr>
          <w:lang w:val="vi-VN"/>
        </w:rPr>
        <w:t>- GV quan sát, gợi mở (nếu cần).</w:t>
      </w:r>
    </w:p>
    <w:p>
      <w:pPr>
        <w:pStyle w:val="2"/>
        <w:rPr>
          <w:b/>
          <w:i/>
          <w:lang w:val="vi-VN"/>
        </w:rPr>
      </w:pPr>
      <w:r>
        <w:rPr>
          <w:b/>
          <w:i/>
          <w:lang w:val="vi-VN"/>
        </w:rPr>
        <w:t xml:space="preserve">   *B3: Báo cáo, thảo luận: </w:t>
      </w:r>
      <w:r>
        <w:rPr>
          <w:b/>
          <w:i/>
          <w:lang w:val="vi-VN"/>
        </w:rPr>
        <w:tab/>
      </w:r>
      <w:r>
        <w:rPr>
          <w:b/>
          <w:i/>
          <w:lang w:val="vi-VN"/>
        </w:rPr>
        <w:tab/>
      </w:r>
    </w:p>
    <w:p>
      <w:pPr>
        <w:pStyle w:val="2"/>
        <w:rPr>
          <w:i/>
          <w:lang w:val="vi-VN"/>
        </w:rPr>
      </w:pPr>
      <w:r>
        <w:rPr>
          <w:lang w:val="vi-VN"/>
        </w:rPr>
        <w:t>- Trình bày cá nhân.</w:t>
      </w:r>
    </w:p>
    <w:p>
      <w:pPr>
        <w:pStyle w:val="2"/>
        <w:rPr>
          <w:lang w:val="vi-VN"/>
        </w:rPr>
      </w:pPr>
      <w:r>
        <w:rPr>
          <w:lang w:val="vi-VN"/>
        </w:rPr>
        <w:t>- Các HS khác theo dõi, nhận xét, bổ sung (nếu có).</w:t>
      </w:r>
    </w:p>
    <w:p>
      <w:pPr>
        <w:pStyle w:val="2"/>
        <w:rPr>
          <w:b/>
          <w:lang w:val="vi-VN"/>
        </w:rPr>
      </w:pPr>
      <w:r>
        <w:rPr>
          <w:b/>
          <w:i/>
          <w:lang w:val="vi-VN"/>
        </w:rPr>
        <w:t xml:space="preserve">   *B4: Kết luận, nhận định:</w:t>
      </w:r>
      <w:r>
        <w:rPr>
          <w:b/>
          <w:lang w:val="vi-VN"/>
        </w:rPr>
        <w:t xml:space="preserve"> </w:t>
      </w:r>
    </w:p>
    <w:p>
      <w:pPr>
        <w:pStyle w:val="2"/>
        <w:rPr>
          <w:lang w:val="vi-VN"/>
        </w:rPr>
      </w:pPr>
      <w:r>
        <w:rPr>
          <w:lang w:val="vi-VN"/>
        </w:rPr>
        <w:t xml:space="preserve"> </w:t>
      </w:r>
      <w:r>
        <w:rPr>
          <w:rFonts w:eastAsia="SimSun"/>
          <w:color w:val="000000"/>
          <w:kern w:val="2"/>
          <w:lang w:val="vi-VN" w:eastAsia="zh-CN"/>
        </w:rPr>
        <w:t xml:space="preserve">- </w:t>
      </w:r>
      <w:r>
        <w:rPr>
          <w:lang w:val="vi-VN"/>
        </w:rPr>
        <w:t>GV nhận xét thái độ tích cực chủ động và mức độ hoàn thành nhiệm vụ học tập của HS. =&gt; Chốt kiến thức.</w:t>
      </w:r>
    </w:p>
    <w:p>
      <w:pPr>
        <w:pStyle w:val="2"/>
        <w:rPr>
          <w:lang w:val="vi-VN"/>
        </w:rPr>
      </w:pPr>
      <w:r>
        <w:rPr>
          <w:lang w:val="vi-VN"/>
        </w:rPr>
        <w:t>- Động viên, khuyến khích những HS chưa hoàn thành được nhiệm vụ.</w:t>
      </w:r>
    </w:p>
    <w:p>
      <w:pPr>
        <w:pStyle w:val="2"/>
        <w:rPr>
          <w:b/>
          <w:color w:val="FF0000"/>
          <w:lang w:val="vi-VN"/>
        </w:rPr>
      </w:pPr>
      <w:r>
        <w:rPr>
          <w:b/>
          <w:color w:val="FF0000"/>
          <w:lang w:val="vi-VN"/>
        </w:rPr>
        <w:t xml:space="preserve">4. Hoạt động 4: Vận dụng </w:t>
      </w:r>
    </w:p>
    <w:p>
      <w:pPr>
        <w:spacing w:after="0" w:line="240" w:lineRule="auto"/>
        <w:jc w:val="both"/>
        <w:rPr>
          <w:rFonts w:ascii="Times New Roman" w:hAnsi="Times New Roman" w:eastAsiaTheme="minorHAnsi" w:cstheme="minorBidi"/>
          <w:sz w:val="28"/>
          <w:szCs w:val="28"/>
          <w:lang w:val="es-ES"/>
        </w:rPr>
      </w:pPr>
      <w:r>
        <w:rPr>
          <w:rStyle w:val="7"/>
          <w:b/>
        </w:rPr>
        <w:t>a. Mục tiêu:</w:t>
      </w:r>
      <w:r>
        <w:rPr>
          <w:rFonts w:cstheme="minorBidi"/>
        </w:rPr>
        <w:t xml:space="preserve"> </w:t>
      </w:r>
      <w:r>
        <w:rPr>
          <w:rStyle w:val="7"/>
          <w:rFonts w:cstheme="minorBidi"/>
        </w:rPr>
        <w:t>Nêu được những cảm nhận về nhân vật và cách ứng xử của họ trong VB.</w:t>
      </w:r>
    </w:p>
    <w:p>
      <w:pPr>
        <w:pStyle w:val="2"/>
        <w:rPr>
          <w:spacing w:val="-4"/>
        </w:rPr>
      </w:pPr>
      <w:r>
        <w:rPr>
          <w:b/>
          <w:lang w:val="vi-VN"/>
        </w:rPr>
        <w:t>b. Nội dung:</w:t>
      </w:r>
      <w:r>
        <w:rPr>
          <w:i/>
          <w:color w:val="000000"/>
          <w:lang w:val="vi-VN"/>
        </w:rPr>
        <w:t xml:space="preserve"> </w:t>
      </w:r>
      <w:r>
        <w:rPr>
          <w:i/>
          <w:color w:val="000000"/>
        </w:rPr>
        <w:t xml:space="preserve"> Hoàn thành câu 8/Sgk</w:t>
      </w:r>
    </w:p>
    <w:p>
      <w:pPr>
        <w:pStyle w:val="2"/>
      </w:pPr>
      <w:r>
        <w:rPr>
          <w:b/>
          <w:lang w:val="vi-VN"/>
        </w:rPr>
        <w:t>c. Sản phẩm:</w:t>
      </w:r>
      <w:r>
        <w:rPr>
          <w:lang w:val="vi-VN"/>
        </w:rPr>
        <w:t xml:space="preserve"> </w:t>
      </w:r>
      <w:r>
        <w:t>Câu trả lời của HS</w:t>
      </w:r>
    </w:p>
    <w:p>
      <w:pPr>
        <w:pStyle w:val="2"/>
        <w:rPr>
          <w:b/>
          <w:lang w:val="vi-VN"/>
        </w:rPr>
      </w:pPr>
      <w:r>
        <w:rPr>
          <w:b/>
          <w:lang w:val="vi-VN"/>
        </w:rPr>
        <w:t>d. Tổ chức thực hiện:</w:t>
      </w:r>
    </w:p>
    <w:p>
      <w:pPr>
        <w:pStyle w:val="2"/>
        <w:rPr>
          <w:lang w:val="nl-NL"/>
        </w:rPr>
      </w:pPr>
      <w:r>
        <w:rPr>
          <w:b/>
          <w:lang w:val="nl-NL"/>
        </w:rPr>
        <w:t>*Bước 1:</w:t>
      </w:r>
      <w:r>
        <w:rPr>
          <w:lang w:val="nl-NL"/>
        </w:rPr>
        <w:t xml:space="preserve"> Chuyển giao nhiệm vụ: </w:t>
      </w:r>
    </w:p>
    <w:p>
      <w:pPr>
        <w:pStyle w:val="2"/>
        <w:rPr>
          <w:lang w:val="nl-NL"/>
        </w:rPr>
      </w:pPr>
      <w:r>
        <w:rPr>
          <w:lang w:val="nl-NL"/>
        </w:rPr>
        <w:t xml:space="preserve">             </w:t>
      </w:r>
      <w:r>
        <w:rPr>
          <w:lang w:val="vi-VN"/>
        </w:rPr>
        <w:t>Giao nhiệm vụ cho HS như mục nội dung.</w:t>
      </w:r>
    </w:p>
    <w:p>
      <w:pPr>
        <w:pStyle w:val="2"/>
        <w:rPr>
          <w:color w:val="000000" w:themeColor="text1"/>
          <w:lang w:val="nl-NL"/>
          <w14:textFill>
            <w14:solidFill>
              <w14:schemeClr w14:val="tx1"/>
            </w14:solidFill>
          </w14:textFill>
        </w:rPr>
      </w:pPr>
      <w:r>
        <w:rPr>
          <w:b/>
          <w:lang w:val="nl-NL"/>
        </w:rPr>
        <w:t xml:space="preserve"> *</w:t>
      </w:r>
      <w:r>
        <w:rPr>
          <w:b/>
          <w:color w:val="000000" w:themeColor="text1"/>
          <w:lang w:val="nl-NL"/>
          <w14:textFill>
            <w14:solidFill>
              <w14:schemeClr w14:val="tx1"/>
            </w14:solidFill>
          </w14:textFill>
        </w:rPr>
        <w:t>Bước 2:</w:t>
      </w:r>
      <w:r>
        <w:rPr>
          <w:color w:val="000000" w:themeColor="text1"/>
          <w:lang w:val="nl-NL"/>
          <w14:textFill>
            <w14:solidFill>
              <w14:schemeClr w14:val="tx1"/>
            </w14:solidFill>
          </w14:textFill>
        </w:rPr>
        <w:t xml:space="preserve"> Thực hiện nhiệm vụ: </w:t>
      </w:r>
    </w:p>
    <w:p>
      <w:pPr>
        <w:spacing w:after="0" w:line="240" w:lineRule="auto"/>
        <w:ind w:firstLine="288"/>
        <w:jc w:val="both"/>
        <w:rPr>
          <w:rFonts w:ascii="Times New Roman" w:hAnsi="Times New Roman" w:eastAsiaTheme="minorHAnsi" w:cstheme="minorBidi"/>
          <w:sz w:val="28"/>
          <w:szCs w:val="28"/>
          <w:lang w:val="es-ES"/>
        </w:rPr>
      </w:pPr>
      <w:r>
        <w:rPr>
          <w:rStyle w:val="7"/>
          <w:rFonts w:cs="Calibri"/>
        </w:rPr>
        <w:t xml:space="preserve">      </w:t>
      </w:r>
      <w:r>
        <w:rPr>
          <w:rStyle w:val="7"/>
          <w:rFonts w:cstheme="minorBidi"/>
        </w:rPr>
        <w:t>Cá nhân thực hiện nhiệm vụ học tập.</w:t>
      </w:r>
    </w:p>
    <w:p>
      <w:pPr>
        <w:pStyle w:val="2"/>
        <w:rPr>
          <w:color w:val="000000" w:themeColor="text1"/>
          <w:lang w:val="vi-VN"/>
          <w14:textFill>
            <w14:solidFill>
              <w14:schemeClr w14:val="tx1"/>
            </w14:solidFill>
          </w14:textFill>
        </w:rPr>
      </w:pPr>
      <w:r>
        <w:rPr>
          <w:b/>
          <w:color w:val="000000" w:themeColor="text1"/>
          <w:lang w:val="nl-NL"/>
          <w14:textFill>
            <w14:solidFill>
              <w14:schemeClr w14:val="tx1"/>
            </w14:solidFill>
          </w14:textFill>
        </w:rPr>
        <w:t xml:space="preserve">  *Bước 3:</w:t>
      </w:r>
      <w:r>
        <w:rPr>
          <w:color w:val="000000" w:themeColor="text1"/>
          <w:lang w:val="nl-NL"/>
          <w14:textFill>
            <w14:solidFill>
              <w14:schemeClr w14:val="tx1"/>
            </w14:solidFill>
          </w14:textFill>
        </w:rPr>
        <w:t xml:space="preserve"> Báo cáo, thảo luận: </w:t>
      </w:r>
    </w:p>
    <w:p>
      <w:pPr>
        <w:pStyle w:val="2"/>
        <w:rPr>
          <w:i/>
          <w:lang w:val="vi-VN"/>
        </w:rPr>
      </w:pPr>
      <w:r>
        <w:rPr>
          <w:lang w:val="vi-VN"/>
        </w:rPr>
        <w:t>- Trình bày cá nhân.</w:t>
      </w:r>
    </w:p>
    <w:p>
      <w:pPr>
        <w:pStyle w:val="2"/>
        <w:rPr>
          <w:lang w:val="vi-VN"/>
        </w:rPr>
      </w:pPr>
      <w:r>
        <w:rPr>
          <w:lang w:val="vi-VN"/>
        </w:rPr>
        <w:t>- Các HS khác theo dõi, nhận xét, phản biện (nếu có).</w:t>
      </w:r>
    </w:p>
    <w:p>
      <w:pPr>
        <w:pStyle w:val="2"/>
        <w:rPr>
          <w:lang w:val="nl-NL"/>
        </w:rPr>
      </w:pPr>
      <w:r>
        <w:rPr>
          <w:b/>
          <w:lang w:val="nl-NL"/>
        </w:rPr>
        <w:t xml:space="preserve">  *Bước 4:</w:t>
      </w:r>
      <w:r>
        <w:rPr>
          <w:lang w:val="nl-NL"/>
        </w:rPr>
        <w:t xml:space="preserve"> Kết luận, nhận định:</w:t>
      </w:r>
    </w:p>
    <w:p>
      <w:pPr>
        <w:pStyle w:val="2"/>
        <w:rPr>
          <w:lang w:val="vi-VN"/>
        </w:rPr>
      </w:pPr>
      <w:r>
        <w:rPr>
          <w:lang w:val="vi-VN"/>
        </w:rPr>
        <w:t>- GV nhận xét thái độ tích cực chủ động và mức độ hoàn thành nhiệm vụ học tập của HS.</w:t>
      </w:r>
    </w:p>
    <w:p>
      <w:pPr>
        <w:pStyle w:val="2"/>
        <w:rPr>
          <w:lang w:val="vi-VN"/>
        </w:rPr>
      </w:pPr>
    </w:p>
    <w:p>
      <w:pPr>
        <w:pStyle w:val="6"/>
        <w:spacing w:before="0" w:after="0" w:line="240" w:lineRule="auto"/>
        <w:ind w:firstLine="0"/>
        <w:jc w:val="center"/>
        <w:rPr>
          <w:rFonts w:cstheme="minorBidi"/>
          <w:b/>
          <w:color w:val="FF0000"/>
        </w:rPr>
      </w:pPr>
    </w:p>
    <w:p/>
    <w:sectPr>
      <w:pgSz w:w="12240" w:h="15840"/>
      <w:pgMar w:top="1134" w:right="851"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D47F2"/>
    <w:multiLevelType w:val="singleLevel"/>
    <w:tmpl w:val="56ED47F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11D61"/>
    <w:rsid w:val="04211D61"/>
    <w:rsid w:val="193D72E9"/>
    <w:rsid w:val="45AD3CD3"/>
    <w:rsid w:val="7DE5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Calibri" w:hAnsi="Calibri" w:eastAsia="Calibri" w:cs="Calibri"/>
      <w:sz w:val="22"/>
      <w:szCs w:val="22"/>
      <w:lang w:val="en-US"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widowControl w:val="0"/>
      <w:autoSpaceDE w:val="0"/>
      <w:autoSpaceDN w:val="0"/>
      <w:spacing w:after="0" w:line="240" w:lineRule="auto"/>
    </w:pPr>
    <w:rPr>
      <w:rFonts w:ascii="Times New Roman" w:hAnsi="Times New Roman" w:eastAsia="Times New Roman" w:cs="Times New Roman"/>
      <w:sz w:val="28"/>
      <w:szCs w:val="28"/>
    </w:r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0 noi dung"/>
    <w:basedOn w:val="1"/>
    <w:link w:val="7"/>
    <w:qFormat/>
    <w:uiPriority w:val="0"/>
    <w:pPr>
      <w:suppressAutoHyphens/>
      <w:spacing w:before="120" w:after="120" w:line="276" w:lineRule="auto"/>
      <w:ind w:firstLine="567"/>
      <w:jc w:val="both"/>
    </w:pPr>
    <w:rPr>
      <w:rFonts w:ascii="Times New Roman" w:hAnsi="Times New Roman" w:cs="Times New Roman" w:eastAsiaTheme="minorHAnsi"/>
      <w:sz w:val="28"/>
      <w:szCs w:val="28"/>
      <w:lang w:val="es-ES"/>
    </w:rPr>
  </w:style>
  <w:style w:type="character" w:customStyle="1" w:styleId="7">
    <w:name w:val="0 noi dung Char"/>
    <w:link w:val="6"/>
    <w:qFormat/>
    <w:locked/>
    <w:uiPriority w:val="0"/>
    <w:rPr>
      <w:rFonts w:ascii="Times New Roman" w:hAnsi="Times New Roman" w:cs="Times New Roman" w:eastAsiaTheme="minorHAnsi"/>
      <w:sz w:val="28"/>
      <w:szCs w:val="28"/>
      <w:lang w:val="es-ES"/>
    </w:rPr>
  </w:style>
  <w:style w:type="paragraph" w:customStyle="1" w:styleId="8">
    <w:name w:val="Khác"/>
    <w:basedOn w:val="1"/>
    <w:qFormat/>
    <w:uiPriority w:val="0"/>
    <w:pPr>
      <w:widowControl w:val="0"/>
      <w:spacing w:after="60" w:line="297" w:lineRule="auto"/>
      <w:ind w:firstLine="400"/>
    </w:pPr>
    <w:rPr>
      <w:rFonts w:ascii="Times New Roman" w:hAnsi="Times New Roman" w:eastAsia="Times New Roman" w:cs="Times New Roman"/>
      <w:color w:val="2420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224</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2024-07-05T03:09:00Z</dcterms:created>
  <dc:creator>ACER</dc:creator>
  <cp:lastModifiedBy>ACER</cp:lastModifiedBy>
  <dcterms:modified xsi:type="dcterms:W3CDTF">2024-07-17T05:28:29Z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