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6BB9" w14:textId="5EE8AC44" w:rsidR="002E4833" w:rsidRPr="00C53292" w:rsidRDefault="002E4833" w:rsidP="002E4833">
      <w:pPr>
        <w:outlineLvl w:val="0"/>
        <w:rPr>
          <w:b/>
          <w:i/>
          <w:sz w:val="26"/>
          <w:szCs w:val="26"/>
        </w:rPr>
      </w:pPr>
      <w:r w:rsidRPr="00524B55">
        <w:rPr>
          <w:b/>
          <w:i/>
          <w:sz w:val="28"/>
          <w:szCs w:val="28"/>
        </w:rPr>
        <w:t xml:space="preserve">                         </w:t>
      </w:r>
    </w:p>
    <w:p w14:paraId="243A8C43" w14:textId="5EE8AC44" w:rsidR="002E4833" w:rsidRPr="00C53292" w:rsidRDefault="002E4833" w:rsidP="002E4833">
      <w:pPr>
        <w:pStyle w:val="Tiu40"/>
        <w:keepNext/>
        <w:keepLines/>
        <w:shd w:val="clear" w:color="auto" w:fill="auto"/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bookmark78"/>
      <w:bookmarkStart w:id="1" w:name="bookmark79"/>
      <w:r w:rsidRPr="00C53292">
        <w:rPr>
          <w:rFonts w:ascii="Times New Roman" w:hAnsi="Times New Roman" w:cs="Times New Roman"/>
          <w:sz w:val="26"/>
          <w:szCs w:val="26"/>
        </w:rPr>
        <w:t>TIẾT 25</w:t>
      </w:r>
      <w:bookmarkEnd w:id="0"/>
      <w:bookmarkEnd w:id="1"/>
    </w:p>
    <w:p w14:paraId="7523A49A" w14:textId="77777777" w:rsidR="002E4833" w:rsidRPr="00C53292" w:rsidRDefault="002E4833" w:rsidP="002E4833">
      <w:pPr>
        <w:pStyle w:val="Vnbnnidung0"/>
        <w:shd w:val="clear" w:color="auto" w:fill="auto"/>
        <w:spacing w:after="100" w:line="240" w:lineRule="auto"/>
        <w:ind w:firstLine="360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>LÍ THUYẾT ÂM NHẠC: GAM THỨ, GIỌNG THỨ, GIỌNG LA THỨ</w:t>
      </w:r>
    </w:p>
    <w:p w14:paraId="736EA5F9" w14:textId="77777777" w:rsidR="002E4833" w:rsidRPr="00C53292" w:rsidRDefault="002E4833" w:rsidP="002E4833">
      <w:pPr>
        <w:pStyle w:val="Vnbnnidung0"/>
        <w:shd w:val="clear" w:color="auto" w:fill="auto"/>
        <w:spacing w:after="520" w:line="240" w:lineRule="auto"/>
        <w:ind w:firstLine="360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 xml:space="preserve">ĐỌC NHẠC: </w:t>
      </w:r>
      <w:r w:rsidRPr="00C53292">
        <w:rPr>
          <w:b/>
          <w:bCs/>
          <w:i/>
          <w:iCs/>
          <w:sz w:val="26"/>
          <w:szCs w:val="26"/>
        </w:rPr>
        <w:t>BÀI ĐỌC NHẠC SỐ 4</w:t>
      </w:r>
    </w:p>
    <w:p w14:paraId="76E22F60" w14:textId="77777777" w:rsidR="002E4833" w:rsidRPr="00C53292" w:rsidRDefault="002E4833" w:rsidP="002E4833">
      <w:pPr>
        <w:rPr>
          <w:color w:val="0070C0"/>
          <w:sz w:val="26"/>
          <w:szCs w:val="26"/>
          <w:lang w:val="vi"/>
        </w:rPr>
      </w:pPr>
      <w:r w:rsidRPr="00C53292">
        <w:rPr>
          <w:b/>
          <w:color w:val="0070C0"/>
          <w:sz w:val="26"/>
          <w:szCs w:val="26"/>
          <w:lang w:val="vi"/>
        </w:rPr>
        <w:t>I. MỤC TIÊU</w:t>
      </w:r>
    </w:p>
    <w:p w14:paraId="5E4061B2" w14:textId="77777777" w:rsidR="002E4833" w:rsidRPr="00524B55" w:rsidRDefault="002E4833" w:rsidP="002E4833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66F0D230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501"/>
        </w:tabs>
        <w:spacing w:after="40" w:line="240" w:lineRule="auto"/>
        <w:ind w:left="360" w:hanging="200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gam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>.</w:t>
      </w:r>
    </w:p>
    <w:p w14:paraId="3FBC6430" w14:textId="77777777" w:rsidR="002E4833" w:rsidRPr="00524B55" w:rsidRDefault="002E4833" w:rsidP="002E4833">
      <w:pPr>
        <w:pStyle w:val="ListParagraph"/>
        <w:tabs>
          <w:tab w:val="center" w:pos="5400"/>
          <w:tab w:val="left" w:pos="71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4B55">
        <w:rPr>
          <w:rFonts w:ascii="Times New Roman" w:hAnsi="Times New Roman"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đúng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tên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nốt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cao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độ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trường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độ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Bài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4.</w:t>
      </w:r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Thể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hiện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đúng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tính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chất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giọng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thứ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biết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kết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hợp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gõ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đệm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và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đảnh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nhịp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3/4.</w:t>
      </w:r>
    </w:p>
    <w:p w14:paraId="395C5CBB" w14:textId="77777777" w:rsidR="002E4833" w:rsidRPr="00524B55" w:rsidRDefault="002E4833" w:rsidP="002E4833">
      <w:pPr>
        <w:pStyle w:val="ListParagraph"/>
        <w:tabs>
          <w:tab w:val="center" w:pos="5400"/>
          <w:tab w:val="left" w:pos="71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vi"/>
        </w:rPr>
      </w:pPr>
      <w:r w:rsidRPr="00524B55">
        <w:rPr>
          <w:rFonts w:ascii="Times New Roman" w:hAnsi="Times New Roman"/>
          <w:b/>
          <w:sz w:val="28"/>
          <w:szCs w:val="28"/>
          <w:lang w:val="vi"/>
        </w:rPr>
        <w:t>2. Năng lực:</w:t>
      </w:r>
    </w:p>
    <w:p w14:paraId="275E3CDD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470"/>
        </w:tabs>
        <w:spacing w:line="240" w:lineRule="auto"/>
        <w:ind w:firstLine="140"/>
        <w:rPr>
          <w:szCs w:val="28"/>
        </w:rPr>
      </w:pP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6551B656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470"/>
        </w:tabs>
        <w:spacing w:after="140"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4 </w:t>
      </w:r>
      <w:proofErr w:type="spellStart"/>
      <w:r w:rsidRPr="00524B55">
        <w:rPr>
          <w:i/>
          <w:iCs/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3/4.</w:t>
      </w:r>
    </w:p>
    <w:p w14:paraId="0ACCE919" w14:textId="77777777" w:rsidR="002E4833" w:rsidRPr="00524B55" w:rsidRDefault="002E4833" w:rsidP="002E4833">
      <w:pPr>
        <w:pStyle w:val="Vnbnnidung0"/>
        <w:shd w:val="clear" w:color="auto" w:fill="auto"/>
        <w:tabs>
          <w:tab w:val="left" w:pos="805"/>
        </w:tabs>
        <w:spacing w:line="240" w:lineRule="auto"/>
        <w:jc w:val="both"/>
        <w:rPr>
          <w:b/>
          <w:szCs w:val="28"/>
          <w:lang w:val="vi"/>
        </w:rPr>
      </w:pPr>
      <w:r w:rsidRPr="00524B55">
        <w:rPr>
          <w:b/>
          <w:szCs w:val="28"/>
          <w:lang w:val="vi-VN"/>
        </w:rPr>
        <w:t xml:space="preserve">3. Phẩm chất: </w:t>
      </w:r>
    </w:p>
    <w:p w14:paraId="72170E1D" w14:textId="77777777" w:rsidR="002E4833" w:rsidRPr="00524B55" w:rsidRDefault="002E4833" w:rsidP="002E4833">
      <w:pPr>
        <w:pStyle w:val="Vnbnnidung0"/>
        <w:shd w:val="clear" w:color="auto" w:fill="auto"/>
        <w:spacing w:after="260" w:line="240" w:lineRule="auto"/>
        <w:ind w:firstLine="400"/>
        <w:rPr>
          <w:szCs w:val="28"/>
        </w:rPr>
      </w:pPr>
      <w:r w:rsidRPr="00524B55">
        <w:rPr>
          <w:szCs w:val="28"/>
        </w:rPr>
        <w:t xml:space="preserve">Rèn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>.</w:t>
      </w:r>
    </w:p>
    <w:p w14:paraId="79856AEA" w14:textId="77777777" w:rsidR="002E4833" w:rsidRPr="00C53292" w:rsidRDefault="002E4833" w:rsidP="002E4833">
      <w:pPr>
        <w:rPr>
          <w:b/>
          <w:color w:val="0070C0"/>
          <w:sz w:val="26"/>
          <w:szCs w:val="26"/>
          <w:lang w:val="vi-VN" w:eastAsia="vi-VN" w:bidi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C53292">
        <w:rPr>
          <w:b/>
          <w:color w:val="0070C0"/>
          <w:sz w:val="26"/>
          <w:szCs w:val="26"/>
          <w:lang w:val="vi-VN"/>
        </w:rPr>
        <w:t>CHUẨN BỊ</w:t>
      </w:r>
    </w:p>
    <w:p w14:paraId="0E6380EE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501"/>
        </w:tabs>
        <w:spacing w:line="240" w:lineRule="auto"/>
        <w:ind w:left="400" w:hanging="240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ảnh</w:t>
      </w:r>
      <w:proofErr w:type="spellEnd"/>
      <w:r w:rsidRPr="00524B55">
        <w:rPr>
          <w:szCs w:val="28"/>
        </w:rPr>
        <w:t>.</w:t>
      </w:r>
    </w:p>
    <w:p w14:paraId="1A55EFEC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501"/>
        </w:tabs>
        <w:spacing w:after="260" w:line="240" w:lineRule="auto"/>
        <w:ind w:left="400" w:hanging="240"/>
        <w:rPr>
          <w:szCs w:val="28"/>
        </w:rPr>
      </w:pPr>
      <w:r w:rsidRPr="00524B55">
        <w:rPr>
          <w:szCs w:val="28"/>
        </w:rPr>
        <w:t xml:space="preserve">HS: </w:t>
      </w:r>
      <w:r w:rsidRPr="00524B55">
        <w:rPr>
          <w:i/>
          <w:iCs/>
          <w:szCs w:val="28"/>
        </w:rPr>
        <w:t xml:space="preserve">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tim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lí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4.</w:t>
      </w:r>
    </w:p>
    <w:p w14:paraId="6DE1F2D2" w14:textId="77777777" w:rsidR="002E4833" w:rsidRPr="00C53292" w:rsidRDefault="002E4833" w:rsidP="002E4833">
      <w:pPr>
        <w:rPr>
          <w:b/>
          <w:color w:val="0070C0"/>
          <w:sz w:val="26"/>
          <w:szCs w:val="26"/>
          <w:lang w:val="vi-VN" w:eastAsia="vi-VN" w:bidi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>I</w:t>
      </w:r>
      <w:r w:rsidRPr="00C53292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102D4413" w14:textId="77777777" w:rsidR="002E4833" w:rsidRPr="00524B55" w:rsidRDefault="002E4833" w:rsidP="002E4833">
      <w:pPr>
        <w:jc w:val="both"/>
        <w:rPr>
          <w:rFonts w:eastAsia="Calibri"/>
          <w:b/>
          <w:color w:val="FF0000"/>
          <w:sz w:val="28"/>
          <w:szCs w:val="28"/>
          <w:lang w:val="nl-NL"/>
        </w:rPr>
      </w:pPr>
      <w:r w:rsidRPr="00524B55">
        <w:rPr>
          <w:rFonts w:eastAsia="Calibri"/>
          <w:b/>
          <w:color w:val="FF0000"/>
          <w:sz w:val="28"/>
          <w:szCs w:val="28"/>
          <w:lang w:val="nl-NL"/>
        </w:rPr>
        <w:t>1. Hoạt động 1: Hoạt động khởi động (mở đầu)</w:t>
      </w:r>
    </w:p>
    <w:p w14:paraId="33994207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1986D811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nghe nhạc, hát và vận động theo yêu cầu</w:t>
      </w:r>
    </w:p>
    <w:p w14:paraId="651BCFA0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76F929F4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FCB6702" w14:textId="77777777" w:rsidR="002E4833" w:rsidRPr="00524B55" w:rsidRDefault="002E4833" w:rsidP="002E4833">
      <w:pPr>
        <w:pStyle w:val="Vnbnnidung0"/>
        <w:shd w:val="clear" w:color="auto" w:fill="auto"/>
        <w:spacing w:after="320" w:line="240" w:lineRule="auto"/>
        <w:ind w:left="400" w:hanging="40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gợi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cầu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kể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ngoài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lớp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>(</w:t>
      </w:r>
      <w:proofErr w:type="spellStart"/>
      <w:r w:rsidRPr="00524B55">
        <w:rPr>
          <w:i/>
          <w:iCs/>
          <w:szCs w:val="28"/>
        </w:rPr>
        <w:t>Lmiỷ</w:t>
      </w:r>
      <w:proofErr w:type="spellEnd"/>
      <w:r w:rsidRPr="00524B55">
        <w:rPr>
          <w:i/>
          <w:iCs/>
          <w:szCs w:val="28"/>
        </w:rPr>
        <w:t>:</w:t>
      </w:r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nên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chọn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ngoài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>).</w:t>
      </w:r>
    </w:p>
    <w:p w14:paraId="493B8AD2" w14:textId="77777777" w:rsidR="002E4833" w:rsidRPr="00524B55" w:rsidRDefault="002E4833" w:rsidP="002E4833">
      <w:pPr>
        <w:pStyle w:val="Vnbnnidung0"/>
        <w:shd w:val="clear" w:color="auto" w:fill="auto"/>
        <w:spacing w:after="320" w:line="240" w:lineRule="auto"/>
        <w:ind w:left="400" w:hanging="400"/>
        <w:rPr>
          <w:szCs w:val="28"/>
        </w:rPr>
      </w:pPr>
      <w:r w:rsidRPr="00524B55">
        <w:rPr>
          <w:b/>
          <w:color w:val="FF0000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Cs w:val="28"/>
          <w:lang w:val="vi-VN" w:eastAsia="vi-VN" w:bidi="vi-VN"/>
        </w:rPr>
        <w:t>Hoạt động 2: Hình thành kiến thức mới</w:t>
      </w:r>
    </w:p>
    <w:p w14:paraId="0C4984FE" w14:textId="77777777" w:rsidR="002E4833" w:rsidRPr="00524B55" w:rsidRDefault="002E4833" w:rsidP="002E4833">
      <w:pPr>
        <w:rPr>
          <w:b/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</w:t>
      </w:r>
      <w:r w:rsidRPr="00524B55">
        <w:rPr>
          <w:b/>
          <w:color w:val="000000"/>
          <w:sz w:val="28"/>
          <w:szCs w:val="28"/>
          <w:lang w:eastAsia="vi-VN" w:bidi="vi-VN"/>
        </w:rPr>
        <w:t>1</w:t>
      </w:r>
      <w:r w:rsidRPr="00524B55">
        <w:rPr>
          <w:b/>
          <w:color w:val="000000"/>
          <w:sz w:val="28"/>
          <w:szCs w:val="28"/>
          <w:lang w:val="vi-VN" w:eastAsia="vi-VN" w:bidi="vi-VN"/>
        </w:rPr>
        <w:t>:</w:t>
      </w:r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Lí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thuyết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âm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nhạc</w:t>
      </w:r>
      <w:proofErr w:type="spellEnd"/>
      <w:r w:rsidRPr="00524B55">
        <w:rPr>
          <w:b/>
          <w:sz w:val="28"/>
          <w:szCs w:val="28"/>
          <w:lang w:val="vi-VN"/>
        </w:rPr>
        <w:t xml:space="preserve">                                                                            </w:t>
      </w:r>
    </w:p>
    <w:p w14:paraId="7B7FAA8F" w14:textId="77777777" w:rsidR="002E4833" w:rsidRPr="00524B55" w:rsidRDefault="002E4833" w:rsidP="002E4833">
      <w:pPr>
        <w:pStyle w:val="Vnbnnidung0"/>
        <w:shd w:val="clear" w:color="auto" w:fill="auto"/>
        <w:tabs>
          <w:tab w:val="left" w:pos="470"/>
        </w:tabs>
        <w:spacing w:line="240" w:lineRule="auto"/>
        <w:ind w:left="140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a. Mục tiêu:</w:t>
      </w:r>
      <w:r w:rsidRPr="00524B55">
        <w:rPr>
          <w:rFonts w:eastAsia="Calibri"/>
          <w:szCs w:val="28"/>
          <w:lang w:val="nl-NL"/>
        </w:rPr>
        <w:t xml:space="preserve"> </w:t>
      </w:r>
    </w:p>
    <w:p w14:paraId="6BBF292E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470"/>
        </w:tabs>
        <w:spacing w:line="240" w:lineRule="auto"/>
        <w:ind w:firstLine="140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định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>.</w:t>
      </w:r>
    </w:p>
    <w:p w14:paraId="1F9BC605" w14:textId="77777777" w:rsidR="002E4833" w:rsidRPr="00524B55" w:rsidRDefault="002E4833" w:rsidP="002E4833">
      <w:pPr>
        <w:pStyle w:val="Vnbnnidung0"/>
        <w:shd w:val="clear" w:color="auto" w:fill="auto"/>
        <w:tabs>
          <w:tab w:val="left" w:pos="501"/>
        </w:tabs>
        <w:spacing w:after="40" w:line="240" w:lineRule="auto"/>
        <w:rPr>
          <w:rFonts w:eastAsia="Calibri"/>
          <w:szCs w:val="28"/>
        </w:rPr>
      </w:pPr>
      <w:r w:rsidRPr="00524B55">
        <w:rPr>
          <w:rFonts w:eastAsia="Calibri"/>
          <w:b/>
          <w:szCs w:val="28"/>
        </w:rPr>
        <w:t xml:space="preserve">b. </w:t>
      </w:r>
      <w:proofErr w:type="spellStart"/>
      <w:r w:rsidRPr="00524B55">
        <w:rPr>
          <w:rFonts w:eastAsia="Calibri"/>
          <w:b/>
          <w:szCs w:val="28"/>
        </w:rPr>
        <w:t>Nội</w:t>
      </w:r>
      <w:proofErr w:type="spellEnd"/>
      <w:r w:rsidRPr="00524B55">
        <w:rPr>
          <w:rFonts w:eastAsia="Calibri"/>
          <w:b/>
          <w:szCs w:val="28"/>
        </w:rPr>
        <w:t xml:space="preserve"> dung:</w:t>
      </w:r>
      <w:r w:rsidRPr="00524B55">
        <w:rPr>
          <w:rFonts w:eastAsia="Calibri"/>
          <w:szCs w:val="28"/>
        </w:rPr>
        <w:t xml:space="preserve"> </w:t>
      </w:r>
    </w:p>
    <w:p w14:paraId="36086E7B" w14:textId="77777777" w:rsidR="002E4833" w:rsidRPr="00524B55" w:rsidRDefault="002E4833" w:rsidP="002E4833">
      <w:pPr>
        <w:pStyle w:val="Vnbnnidung0"/>
        <w:shd w:val="clear" w:color="auto" w:fill="auto"/>
        <w:tabs>
          <w:tab w:val="left" w:pos="501"/>
        </w:tabs>
        <w:spacing w:after="40" w:line="240" w:lineRule="auto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gam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 xml:space="preserve">;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lastRenderedPageBreak/>
        <w:t>giọng</w:t>
      </w:r>
      <w:proofErr w:type="spellEnd"/>
      <w:r w:rsidRPr="00524B55">
        <w:rPr>
          <w:szCs w:val="28"/>
        </w:rPr>
        <w:t xml:space="preserve"> La </w:t>
      </w:r>
      <w:proofErr w:type="spellStart"/>
      <w:r w:rsidRPr="00524B55">
        <w:rPr>
          <w:szCs w:val="28"/>
        </w:rPr>
        <w:t>thứ</w:t>
      </w:r>
      <w:proofErr w:type="spellEnd"/>
      <w:r w:rsidRPr="00524B55">
        <w:rPr>
          <w:szCs w:val="28"/>
        </w:rPr>
        <w:t>.</w:t>
      </w:r>
    </w:p>
    <w:p w14:paraId="7C833527" w14:textId="77777777" w:rsidR="002E4833" w:rsidRPr="00524B55" w:rsidRDefault="002E4833" w:rsidP="002E4833">
      <w:pPr>
        <w:pStyle w:val="Vnbnnidung0"/>
        <w:shd w:val="clear" w:color="auto" w:fill="auto"/>
        <w:tabs>
          <w:tab w:val="left" w:pos="805"/>
        </w:tabs>
        <w:spacing w:line="240" w:lineRule="auto"/>
        <w:jc w:val="both"/>
        <w:rPr>
          <w:rFonts w:eastAsia="Calibri"/>
          <w:szCs w:val="28"/>
        </w:rPr>
      </w:pPr>
      <w:r w:rsidRPr="00524B55">
        <w:rPr>
          <w:rFonts w:eastAsia="Calibri"/>
          <w:b/>
          <w:szCs w:val="28"/>
        </w:rPr>
        <w:t xml:space="preserve">c. </w:t>
      </w:r>
      <w:proofErr w:type="spellStart"/>
      <w:r w:rsidRPr="00524B55">
        <w:rPr>
          <w:rFonts w:eastAsia="Calibri"/>
          <w:b/>
          <w:szCs w:val="28"/>
        </w:rPr>
        <w:t>Sản</w:t>
      </w:r>
      <w:proofErr w:type="spellEnd"/>
      <w:r w:rsidRPr="00524B55">
        <w:rPr>
          <w:rFonts w:eastAsia="Calibri"/>
          <w:b/>
          <w:szCs w:val="28"/>
        </w:rPr>
        <w:t xml:space="preserve"> </w:t>
      </w:r>
      <w:proofErr w:type="spellStart"/>
      <w:r w:rsidRPr="00524B55">
        <w:rPr>
          <w:rFonts w:eastAsia="Calibri"/>
          <w:b/>
          <w:szCs w:val="28"/>
        </w:rPr>
        <w:t>phẩm</w:t>
      </w:r>
      <w:proofErr w:type="spellEnd"/>
      <w:r w:rsidRPr="00524B55">
        <w:rPr>
          <w:rFonts w:eastAsia="Calibri"/>
          <w:b/>
          <w:szCs w:val="28"/>
        </w:rPr>
        <w:t>:</w:t>
      </w:r>
      <w:r w:rsidRPr="00524B55">
        <w:rPr>
          <w:rFonts w:eastAsia="Calibri"/>
          <w:szCs w:val="28"/>
        </w:rPr>
        <w:t xml:space="preserve"> </w:t>
      </w:r>
      <w:r w:rsidRPr="00524B55">
        <w:rPr>
          <w:rFonts w:eastAsia="Calibri"/>
          <w:szCs w:val="28"/>
          <w:lang w:val="nl-NL"/>
        </w:rPr>
        <w:t xml:space="preserve">HS luyện tập tốt và đưa ra được câu trả lời phù hợp với câu hỏi GV </w:t>
      </w:r>
    </w:p>
    <w:p w14:paraId="509B1C84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2E4833" w:rsidRPr="00524B55" w14:paraId="6B1F84DC" w14:textId="77777777" w:rsidTr="000413CC">
        <w:tc>
          <w:tcPr>
            <w:tcW w:w="4800" w:type="dxa"/>
          </w:tcPr>
          <w:p w14:paraId="69A1DDD3" w14:textId="77777777" w:rsidR="002E4833" w:rsidRPr="00524B55" w:rsidRDefault="002E4833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01C7DABF" w14:textId="77777777" w:rsidR="002E4833" w:rsidRPr="00524B55" w:rsidRDefault="002E4833" w:rsidP="000413CC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2E4833" w:rsidRPr="00524B55" w14:paraId="483BCC68" w14:textId="77777777" w:rsidTr="000413CC">
        <w:tc>
          <w:tcPr>
            <w:tcW w:w="4800" w:type="dxa"/>
          </w:tcPr>
          <w:p w14:paraId="3338E3F6" w14:textId="77777777" w:rsidR="002E4833" w:rsidRPr="00524B55" w:rsidRDefault="002E4833" w:rsidP="000413CC">
            <w:pPr>
              <w:pStyle w:val="Vnbnnidung0"/>
              <w:shd w:val="clear" w:color="auto" w:fill="auto"/>
              <w:spacing w:after="180" w:line="240" w:lineRule="auto"/>
              <w:rPr>
                <w:szCs w:val="28"/>
              </w:rPr>
            </w:pPr>
            <w:r w:rsidRPr="00524B55">
              <w:rPr>
                <w:b/>
                <w:bCs/>
                <w:szCs w:val="28"/>
              </w:rPr>
              <w:t>I.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Cs w:val="28"/>
                <w:lang w:eastAsia="vi-VN" w:bidi="vi-VN"/>
              </w:rPr>
              <w:t>Lí</w:t>
            </w:r>
            <w:proofErr w:type="spellEnd"/>
            <w:r w:rsidRPr="00524B55">
              <w:rPr>
                <w:b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Cs w:val="28"/>
                <w:lang w:eastAsia="vi-VN" w:bidi="vi-VN"/>
              </w:rPr>
              <w:t>thuyết</w:t>
            </w:r>
            <w:proofErr w:type="spellEnd"/>
            <w:r w:rsidRPr="00524B55">
              <w:rPr>
                <w:b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Cs w:val="28"/>
                <w:lang w:eastAsia="vi-VN" w:bidi="vi-VN"/>
              </w:rPr>
              <w:t>âm</w:t>
            </w:r>
            <w:proofErr w:type="spellEnd"/>
            <w:r w:rsidRPr="00524B55">
              <w:rPr>
                <w:b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Cs w:val="28"/>
                <w:lang w:eastAsia="vi-VN" w:bidi="vi-VN"/>
              </w:rPr>
              <w:t>nhạc</w:t>
            </w:r>
            <w:proofErr w:type="spellEnd"/>
          </w:p>
          <w:p w14:paraId="288E1E79" w14:textId="77777777" w:rsidR="002E4833" w:rsidRPr="00524B55" w:rsidRDefault="002E4833" w:rsidP="002E4833">
            <w:pPr>
              <w:pStyle w:val="Tiu70"/>
              <w:keepNext/>
              <w:keepLines/>
              <w:numPr>
                <w:ilvl w:val="0"/>
                <w:numId w:val="55"/>
              </w:numPr>
              <w:shd w:val="clear" w:color="auto" w:fill="auto"/>
              <w:tabs>
                <w:tab w:val="left" w:pos="388"/>
              </w:tabs>
              <w:spacing w:before="140" w:after="80" w:line="240" w:lineRule="auto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-</w:t>
            </w:r>
            <w:bookmarkStart w:id="2" w:name="bookmark446"/>
            <w:bookmarkStart w:id="3" w:name="bookmark447"/>
            <w:r w:rsidRPr="00524B55">
              <w:rPr>
                <w:sz w:val="28"/>
                <w:szCs w:val="28"/>
              </w:rPr>
              <w:t xml:space="preserve"> Gam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bookmarkEnd w:id="2"/>
            <w:bookmarkEnd w:id="3"/>
            <w:proofErr w:type="spellEnd"/>
          </w:p>
          <w:p w14:paraId="6F33D415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90"/>
              </w:tabs>
              <w:spacing w:line="240" w:lineRule="auto"/>
              <w:ind w:left="40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tim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325C1873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1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so </w:t>
            </w:r>
            <w:proofErr w:type="spellStart"/>
            <w:r w:rsidRPr="00524B55">
              <w:rPr>
                <w:szCs w:val="28"/>
              </w:rPr>
              <w:t>sánh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222C022" w14:textId="77777777" w:rsidR="002E4833" w:rsidRPr="00524B55" w:rsidRDefault="002E4833" w:rsidP="002E4833">
            <w:pPr>
              <w:pStyle w:val="Tiu70"/>
              <w:keepNext/>
              <w:keepLines/>
              <w:numPr>
                <w:ilvl w:val="0"/>
                <w:numId w:val="55"/>
              </w:numPr>
              <w:shd w:val="clear" w:color="auto" w:fill="auto"/>
              <w:tabs>
                <w:tab w:val="left" w:pos="388"/>
              </w:tabs>
              <w:spacing w:after="80" w:line="240" w:lineRule="auto"/>
              <w:rPr>
                <w:sz w:val="28"/>
                <w:szCs w:val="28"/>
              </w:rPr>
            </w:pPr>
            <w:bookmarkStart w:id="4" w:name="bookmark448"/>
            <w:bookmarkStart w:id="5" w:name="bookmark449"/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bookmarkEnd w:id="4"/>
            <w:bookmarkEnd w:id="5"/>
            <w:proofErr w:type="spellEnd"/>
          </w:p>
          <w:p w14:paraId="5A318F59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96"/>
              </w:tabs>
              <w:spacing w:line="240" w:lineRule="auto"/>
              <w:ind w:left="40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48). GV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A552F9C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firstLine="40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Ví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Son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Son,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Mi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chủ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Mi.</w:t>
            </w:r>
          </w:p>
          <w:p w14:paraId="71104B2F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6"/>
              </w:tabs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i/>
                <w:iCs/>
                <w:szCs w:val="28"/>
              </w:rPr>
              <w:t>.</w:t>
            </w:r>
            <w:r w:rsidRPr="00524B55">
              <w:rPr>
                <w:szCs w:val="28"/>
              </w:rPr>
              <w:br w:type="page"/>
            </w:r>
          </w:p>
          <w:p w14:paraId="19215046" w14:textId="77777777" w:rsidR="002E4833" w:rsidRPr="00524B55" w:rsidRDefault="002E4833" w:rsidP="002E4833">
            <w:pPr>
              <w:pStyle w:val="Tiu70"/>
              <w:keepNext/>
              <w:keepLines/>
              <w:numPr>
                <w:ilvl w:val="0"/>
                <w:numId w:val="55"/>
              </w:numPr>
              <w:shd w:val="clear" w:color="auto" w:fill="auto"/>
              <w:tabs>
                <w:tab w:val="left" w:pos="372"/>
              </w:tabs>
              <w:spacing w:after="120" w:line="240" w:lineRule="auto"/>
              <w:rPr>
                <w:sz w:val="28"/>
                <w:szCs w:val="28"/>
              </w:rPr>
            </w:pPr>
            <w:bookmarkStart w:id="6" w:name="bookmark450"/>
            <w:bookmarkStart w:id="7" w:name="bookmark451"/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 La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bookmarkEnd w:id="6"/>
            <w:bookmarkEnd w:id="7"/>
            <w:proofErr w:type="spellEnd"/>
          </w:p>
          <w:p w14:paraId="2E114D32" w14:textId="77777777" w:rsidR="002E4833" w:rsidRPr="00524B55" w:rsidRDefault="002E4833" w:rsidP="000413CC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8CB40BE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HS:</w:t>
            </w:r>
          </w:p>
          <w:p w14:paraId="587FA119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6"/>
              </w:tabs>
              <w:spacing w:after="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Quê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-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Ukraina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49)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33542163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màu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D919C9F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SGK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6324872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2211F83C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266CDFD4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39D38D2D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03DBC3EE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20F82701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440" w:line="240" w:lineRule="auto"/>
              <w:rPr>
                <w:szCs w:val="28"/>
              </w:rPr>
            </w:pPr>
          </w:p>
          <w:p w14:paraId="6AFD04E9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Xác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4 —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về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szCs w:val="28"/>
              </w:rPr>
              <w:t xml:space="preserve"> </w:t>
            </w:r>
          </w:p>
          <w:p w14:paraId="07B25DA7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0BF7EA5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2D6A7BE0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91F047C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5FBE728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14:paraId="0BDFC8C5" w14:textId="77777777" w:rsidR="002E4833" w:rsidRPr="00524B55" w:rsidRDefault="002E4833" w:rsidP="000413CC">
            <w:pPr>
              <w:rPr>
                <w:rFonts w:eastAsia="Calibri"/>
                <w:b/>
                <w:sz w:val="28"/>
                <w:szCs w:val="28"/>
              </w:rPr>
            </w:pPr>
            <w:r w:rsidRPr="00524B55">
              <w:rPr>
                <w:rFonts w:eastAsia="Calibri"/>
                <w:b/>
                <w:sz w:val="28"/>
                <w:szCs w:val="28"/>
              </w:rPr>
              <w:lastRenderedPageBreak/>
              <w:t xml:space="preserve"> </w:t>
            </w:r>
          </w:p>
          <w:p w14:paraId="2325DBE0" w14:textId="77777777" w:rsidR="002E4833" w:rsidRPr="00524B55" w:rsidRDefault="002E4833" w:rsidP="000413CC">
            <w:pPr>
              <w:rPr>
                <w:rFonts w:eastAsia="Calibri"/>
                <w:b/>
                <w:sz w:val="28"/>
                <w:szCs w:val="28"/>
              </w:rPr>
            </w:pPr>
          </w:p>
          <w:p w14:paraId="7E70DD97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bao </w:t>
            </w:r>
            <w:proofErr w:type="spellStart"/>
            <w:r w:rsidRPr="00524B55">
              <w:rPr>
                <w:szCs w:val="28"/>
              </w:rPr>
              <w:t>nhiêu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? (Gam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5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4AF1D30E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nằm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>? (</w:t>
            </w:r>
            <w:proofErr w:type="spellStart"/>
            <w:r w:rsidRPr="00524B55">
              <w:rPr>
                <w:szCs w:val="28"/>
              </w:rPr>
              <w:t>Nửa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cung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nằm</w:t>
            </w:r>
            <w:proofErr w:type="spellEnd"/>
            <w:r w:rsidRPr="00524B55">
              <w:rPr>
                <w:szCs w:val="28"/>
              </w:rPr>
              <w:t xml:space="preserve"> ỏ'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II - </w:t>
            </w:r>
            <w:r w:rsidRPr="00524B55">
              <w:rPr>
                <w:szCs w:val="28"/>
                <w:lang w:bidi="en-US"/>
              </w:rPr>
              <w:t xml:space="preserve">III, </w:t>
            </w:r>
            <w:r w:rsidRPr="00524B55">
              <w:rPr>
                <w:szCs w:val="28"/>
              </w:rPr>
              <w:t>V - VI).</w:t>
            </w:r>
          </w:p>
          <w:p w14:paraId="3A3A9AD3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Trong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>? (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bậc I).</w:t>
            </w:r>
          </w:p>
          <w:p w14:paraId="75526937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759B57A4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37E27BC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79C74C8E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DD0EE0D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03495C57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30683393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288F4A33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1C1E4F0F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51CBC5B2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116C0FF0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79AC2E98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5D847733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Áp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DDDD4A4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ind w:left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gốm</w:t>
            </w:r>
            <w:proofErr w:type="spellEnd"/>
            <w:r w:rsidRPr="00524B55">
              <w:rPr>
                <w:szCs w:val="28"/>
              </w:rPr>
              <w:t xml:space="preserve">: La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I,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III, Mi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V,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I.</w:t>
            </w:r>
          </w:p>
          <w:p w14:paraId="02336DC0" w14:textId="77777777" w:rsidR="002E4833" w:rsidRPr="00524B55" w:rsidRDefault="002E4833" w:rsidP="000413CC">
            <w:pPr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190500" distB="503555" distL="0" distR="0" simplePos="0" relativeHeight="251682816" behindDoc="0" locked="0" layoutInCell="1" allowOverlap="1" wp14:anchorId="64492F62" wp14:editId="66ABB4A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424815</wp:posOffset>
                  </wp:positionV>
                  <wp:extent cx="2992755" cy="621665"/>
                  <wp:effectExtent l="0" t="0" r="0" b="6985"/>
                  <wp:wrapTopAndBottom/>
                  <wp:docPr id="262" name="Shape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box 2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9275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A060DE2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254F543F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(1-2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6F5FC7BF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Cho HS </w:t>
            </w:r>
            <w:proofErr w:type="spellStart"/>
            <w:r w:rsidRPr="00524B55">
              <w:rPr>
                <w:szCs w:val="28"/>
              </w:rPr>
              <w:t>tim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lastRenderedPageBreak/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87ED74B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(La -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- Mi).</w:t>
            </w:r>
          </w:p>
          <w:p w14:paraId="451645DE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2832587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>-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Quê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hương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ở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C435147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3D921B90" w14:textId="77777777" w:rsidR="002E4833" w:rsidRPr="00524B55" w:rsidRDefault="002E4833" w:rsidP="000413CC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ổn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định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La -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- Mi </w:t>
            </w:r>
            <w:proofErr w:type="spellStart"/>
            <w:r w:rsidRPr="00524B55">
              <w:rPr>
                <w:szCs w:val="28"/>
              </w:rPr>
              <w:t>lặp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nhiều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ừong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La (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 I). </w:t>
            </w:r>
            <w:proofErr w:type="spellStart"/>
            <w:r w:rsidRPr="00524B55">
              <w:rPr>
                <w:szCs w:val="28"/>
              </w:rPr>
              <w:t>Vì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vậy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9383D27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6D8ED2D6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1B3B5B7F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  <w:p w14:paraId="4F31E570" w14:textId="77777777" w:rsidR="002E4833" w:rsidRPr="00524B55" w:rsidRDefault="002E4833" w:rsidP="000413CC">
            <w:pPr>
              <w:rPr>
                <w:sz w:val="28"/>
                <w:szCs w:val="28"/>
              </w:rPr>
            </w:pPr>
          </w:p>
        </w:tc>
      </w:tr>
    </w:tbl>
    <w:p w14:paraId="391DA000" w14:textId="77777777" w:rsidR="002E4833" w:rsidRPr="00524B55" w:rsidRDefault="002E4833" w:rsidP="002E4833">
      <w:pPr>
        <w:rPr>
          <w:color w:val="000000"/>
          <w:sz w:val="28"/>
          <w:szCs w:val="28"/>
          <w:lang w:eastAsia="vi-VN" w:bidi="vi-VN"/>
        </w:rPr>
      </w:pPr>
      <w:r w:rsidRPr="00524B55">
        <w:rPr>
          <w:color w:val="000000"/>
          <w:sz w:val="28"/>
          <w:szCs w:val="28"/>
          <w:lang w:val="sv-SE" w:eastAsia="vi-VN" w:bidi="vi-VN"/>
        </w:rPr>
        <w:lastRenderedPageBreak/>
        <w:t xml:space="preserve"> </w:t>
      </w:r>
    </w:p>
    <w:p w14:paraId="40900142" w14:textId="77777777" w:rsidR="002E4833" w:rsidRPr="00524B55" w:rsidRDefault="002E4833" w:rsidP="002E4833">
      <w:pPr>
        <w:rPr>
          <w:rFonts w:eastAsia="Calibri"/>
          <w:b/>
          <w:sz w:val="28"/>
          <w:szCs w:val="28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2: </w:t>
      </w:r>
      <w:r w:rsidRPr="00524B55">
        <w:rPr>
          <w:rFonts w:eastAsia="Calibri"/>
          <w:b/>
          <w:sz w:val="28"/>
          <w:szCs w:val="28"/>
        </w:rPr>
        <w:t xml:space="preserve">BĐN </w:t>
      </w:r>
      <w:proofErr w:type="spellStart"/>
      <w:r w:rsidRPr="00524B55">
        <w:rPr>
          <w:rFonts w:eastAsia="Calibri"/>
          <w:b/>
          <w:sz w:val="28"/>
          <w:szCs w:val="28"/>
        </w:rPr>
        <w:t>số</w:t>
      </w:r>
      <w:proofErr w:type="spellEnd"/>
      <w:r w:rsidRPr="00524B55">
        <w:rPr>
          <w:rFonts w:eastAsia="Calibri"/>
          <w:b/>
          <w:sz w:val="28"/>
          <w:szCs w:val="28"/>
        </w:rPr>
        <w:t xml:space="preserve"> 4</w:t>
      </w:r>
    </w:p>
    <w:p w14:paraId="6F8D11F9" w14:textId="77777777" w:rsidR="002E4833" w:rsidRPr="00524B55" w:rsidRDefault="002E4833" w:rsidP="002E4833">
      <w:pPr>
        <w:pStyle w:val="Vnbnnidung0"/>
        <w:shd w:val="clear" w:color="auto" w:fill="auto"/>
        <w:tabs>
          <w:tab w:val="left" w:pos="470"/>
        </w:tabs>
        <w:spacing w:after="140" w:line="240" w:lineRule="auto"/>
        <w:ind w:left="140"/>
        <w:rPr>
          <w:rFonts w:eastAsia="Calibri"/>
          <w:szCs w:val="28"/>
          <w:lang w:val="vi-VN"/>
        </w:rPr>
      </w:pPr>
      <w:r w:rsidRPr="00524B55">
        <w:rPr>
          <w:rFonts w:eastAsia="Calibri"/>
          <w:b/>
          <w:szCs w:val="28"/>
          <w:lang w:val="vi-VN"/>
        </w:rPr>
        <w:t>a. Mục tiêu:</w:t>
      </w:r>
      <w:r w:rsidRPr="00524B55">
        <w:rPr>
          <w:rFonts w:eastAsia="Calibri"/>
          <w:szCs w:val="28"/>
          <w:lang w:val="vi-VN"/>
        </w:rPr>
        <w:t xml:space="preserve"> </w:t>
      </w:r>
    </w:p>
    <w:p w14:paraId="11F764DC" w14:textId="77777777" w:rsidR="002E4833" w:rsidRPr="00524B55" w:rsidRDefault="002E4833" w:rsidP="002E4833">
      <w:pPr>
        <w:pStyle w:val="Vnbnnidung0"/>
        <w:shd w:val="clear" w:color="auto" w:fill="auto"/>
        <w:tabs>
          <w:tab w:val="left" w:pos="470"/>
        </w:tabs>
        <w:spacing w:after="140" w:line="240" w:lineRule="auto"/>
        <w:ind w:left="140"/>
        <w:rPr>
          <w:szCs w:val="28"/>
        </w:rPr>
      </w:pP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4 </w:t>
      </w:r>
      <w:proofErr w:type="spellStart"/>
      <w:r w:rsidRPr="00524B55">
        <w:rPr>
          <w:i/>
          <w:iCs/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3/4.</w:t>
      </w:r>
    </w:p>
    <w:p w14:paraId="5AE518DF" w14:textId="77777777" w:rsidR="002E4833" w:rsidRPr="00524B55" w:rsidRDefault="002E4833" w:rsidP="002E4833">
      <w:pPr>
        <w:pStyle w:val="ListParagraph"/>
        <w:tabs>
          <w:tab w:val="center" w:pos="5400"/>
          <w:tab w:val="left" w:pos="716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55">
        <w:rPr>
          <w:rFonts w:ascii="Times New Roman" w:hAnsi="Times New Roman"/>
          <w:b/>
          <w:sz w:val="28"/>
          <w:szCs w:val="28"/>
          <w:lang w:val="vi-VN"/>
        </w:rPr>
        <w:t>b. Nội dung:</w:t>
      </w:r>
      <w:r w:rsidRPr="00524B55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đúng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tên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nốt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cao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độ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trường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độ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Bài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524B55">
        <w:rPr>
          <w:rFonts w:ascii="Times New Roman" w:hAnsi="Times New Roman"/>
          <w:i/>
          <w:iCs/>
          <w:sz w:val="28"/>
          <w:szCs w:val="28"/>
        </w:rPr>
        <w:t xml:space="preserve"> 4.</w:t>
      </w:r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Thể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hiện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đúng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tính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chất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giọng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thứ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biết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kết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hợp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gõ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đệm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và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đảnh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nhịp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3/4.</w:t>
      </w:r>
    </w:p>
    <w:p w14:paraId="21F811C2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</w:t>
      </w:r>
      <w:r w:rsidRPr="00524B55">
        <w:rPr>
          <w:rFonts w:eastAsia="Calibri"/>
          <w:sz w:val="28"/>
          <w:szCs w:val="28"/>
          <w:lang w:val="nl-NL"/>
        </w:rPr>
        <w:t xml:space="preserve">HS luyện tập tốt và đưa ra được câu trả lời phù hợp với câu hỏi GV </w:t>
      </w:r>
    </w:p>
    <w:p w14:paraId="44CE04C9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p w14:paraId="2E9A6D89" w14:textId="77777777" w:rsidR="002E4833" w:rsidRPr="00524B55" w:rsidRDefault="002E4833" w:rsidP="002E4833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698"/>
      </w:tblGrid>
      <w:tr w:rsidR="002E4833" w:rsidRPr="00524B55" w14:paraId="0B400DE0" w14:textId="77777777" w:rsidTr="000413CC">
        <w:tc>
          <w:tcPr>
            <w:tcW w:w="4820" w:type="dxa"/>
          </w:tcPr>
          <w:p w14:paraId="7568E46D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54102AA0" w14:textId="77777777" w:rsidR="002E4833" w:rsidRPr="00524B55" w:rsidRDefault="002E4833" w:rsidP="000413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2E4833" w:rsidRPr="00524B55" w14:paraId="202C10ED" w14:textId="77777777" w:rsidTr="000413CC">
        <w:trPr>
          <w:trHeight w:val="596"/>
        </w:trPr>
        <w:tc>
          <w:tcPr>
            <w:tcW w:w="4820" w:type="dxa"/>
          </w:tcPr>
          <w:p w14:paraId="3361045F" w14:textId="77777777" w:rsidR="002E4833" w:rsidRPr="00524B55" w:rsidRDefault="002E4833" w:rsidP="000413CC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anchor distT="127000" distB="0" distL="0" distR="0" simplePos="0" relativeHeight="251683840" behindDoc="0" locked="0" layoutInCell="1" allowOverlap="1" wp14:anchorId="643DE2F3" wp14:editId="35386948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36195</wp:posOffset>
                  </wp:positionV>
                  <wp:extent cx="3194050" cy="633730"/>
                  <wp:effectExtent l="0" t="0" r="0" b="0"/>
                  <wp:wrapTopAndBottom/>
                  <wp:docPr id="268" name="Shap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box 26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1940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F17A9E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4</w:t>
            </w:r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69F9CB86" w14:textId="77777777" w:rsidR="002E4833" w:rsidRPr="00524B55" w:rsidRDefault="002E4833" w:rsidP="000413CC">
            <w:pPr>
              <w:pStyle w:val="Vnbnnidung0"/>
              <w:shd w:val="clear" w:color="auto" w:fill="auto"/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2F01C280" w14:textId="77777777" w:rsidR="002E4833" w:rsidRPr="00524B55" w:rsidRDefault="002E4833" w:rsidP="000413CC">
            <w:pPr>
              <w:pStyle w:val="Vnbnnidung0"/>
              <w:shd w:val="clear" w:color="auto" w:fill="auto"/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mấy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? Các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điểm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718F74C6" w14:textId="77777777" w:rsidR="002E4833" w:rsidRPr="00524B55" w:rsidRDefault="002E4833" w:rsidP="000413CC">
            <w:pPr>
              <w:pStyle w:val="Vnbnnidung0"/>
              <w:shd w:val="clear" w:color="auto" w:fill="auto"/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277FCCB0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ind w:firstLine="1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. 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CDC400B" w14:textId="77777777" w:rsidR="002E4833" w:rsidRPr="00524B55" w:rsidRDefault="002E4833" w:rsidP="000413CC">
            <w:pPr>
              <w:tabs>
                <w:tab w:val="left" w:pos="318"/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nhận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xét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bổ</w:t>
            </w:r>
            <w:proofErr w:type="spellEnd"/>
            <w:r w:rsidRPr="00524B55">
              <w:rPr>
                <w:sz w:val="28"/>
                <w:szCs w:val="28"/>
              </w:rPr>
              <w:t xml:space="preserve"> sung (</w:t>
            </w:r>
            <w:proofErr w:type="spellStart"/>
            <w:r w:rsidRPr="00524B55">
              <w:rPr>
                <w:sz w:val="28"/>
                <w:szCs w:val="28"/>
              </w:rPr>
              <w:t>nếu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cần</w:t>
            </w:r>
            <w:proofErr w:type="spellEnd"/>
            <w:r w:rsidRPr="00524B55">
              <w:rPr>
                <w:sz w:val="28"/>
                <w:szCs w:val="28"/>
              </w:rPr>
              <w:t xml:space="preserve">)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chốt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kiến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thức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  <w:r w:rsidRPr="00524B55">
              <w:rPr>
                <w:sz w:val="28"/>
                <w:szCs w:val="28"/>
              </w:rPr>
              <w:br w:type="page"/>
            </w:r>
          </w:p>
          <w:p w14:paraId="5891EA78" w14:textId="77777777" w:rsidR="002E4833" w:rsidRPr="00524B55" w:rsidRDefault="002E4833" w:rsidP="002E4833">
            <w:pPr>
              <w:pStyle w:val="Tiu70"/>
              <w:keepNext/>
              <w:keepLines/>
              <w:numPr>
                <w:ilvl w:val="0"/>
                <w:numId w:val="56"/>
              </w:numPr>
              <w:shd w:val="clear" w:color="auto" w:fill="auto"/>
              <w:tabs>
                <w:tab w:val="left" w:pos="367"/>
              </w:tabs>
              <w:spacing w:after="120" w:line="240" w:lineRule="auto"/>
              <w:rPr>
                <w:sz w:val="28"/>
                <w:szCs w:val="28"/>
              </w:rPr>
            </w:pPr>
            <w:bookmarkStart w:id="8" w:name="bookmark454"/>
            <w:bookmarkStart w:id="9" w:name="bookmark455"/>
            <w:proofErr w:type="spellStart"/>
            <w:r w:rsidRPr="00524B55">
              <w:rPr>
                <w:sz w:val="28"/>
                <w:szCs w:val="28"/>
              </w:rPr>
              <w:lastRenderedPageBreak/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sz w:val="28"/>
                <w:szCs w:val="28"/>
                <w:lang w:bidi="en-US"/>
              </w:rPr>
              <w:t xml:space="preserve">gam </w:t>
            </w:r>
            <w:r w:rsidRPr="00524B55">
              <w:rPr>
                <w:sz w:val="28"/>
                <w:szCs w:val="28"/>
              </w:rPr>
              <w:t xml:space="preserve">La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trục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r w:rsidRPr="00524B55">
              <w:rPr>
                <w:sz w:val="28"/>
                <w:szCs w:val="28"/>
                <w:lang w:bidi="en-US"/>
              </w:rPr>
              <w:t>gam</w:t>
            </w:r>
            <w:bookmarkEnd w:id="8"/>
            <w:bookmarkEnd w:id="9"/>
          </w:p>
          <w:p w14:paraId="70DCDCD3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0"/>
              </w:tabs>
              <w:spacing w:after="12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 xml:space="preserve"> ở 2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xuống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41085AF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trục</w:t>
            </w:r>
            <w:proofErr w:type="spellEnd"/>
            <w:r w:rsidRPr="00524B55">
              <w:rPr>
                <w:szCs w:val="28"/>
              </w:rPr>
              <w:t xml:space="preserve"> gam La </w:t>
            </w:r>
            <w:proofErr w:type="spellStart"/>
            <w:r w:rsidRPr="00524B55">
              <w:rPr>
                <w:szCs w:val="28"/>
              </w:rPr>
              <w:t>thứ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8E56E4D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0" w:line="240" w:lineRule="auto"/>
              <w:rPr>
                <w:szCs w:val="28"/>
              </w:rPr>
            </w:pPr>
          </w:p>
          <w:p w14:paraId="44C5771C" w14:textId="77777777" w:rsidR="002E4833" w:rsidRPr="00524B55" w:rsidRDefault="002E4833" w:rsidP="002E4833">
            <w:pPr>
              <w:pStyle w:val="Tiu70"/>
              <w:keepNext/>
              <w:keepLines/>
              <w:numPr>
                <w:ilvl w:val="0"/>
                <w:numId w:val="56"/>
              </w:numPr>
              <w:shd w:val="clear" w:color="auto" w:fill="auto"/>
              <w:tabs>
                <w:tab w:val="left" w:pos="383"/>
              </w:tabs>
              <w:spacing w:after="60" w:line="240" w:lineRule="auto"/>
              <w:rPr>
                <w:sz w:val="28"/>
                <w:szCs w:val="28"/>
              </w:rPr>
            </w:pPr>
            <w:bookmarkStart w:id="10" w:name="bookmark456"/>
            <w:bookmarkStart w:id="11" w:name="bookmark457"/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tấu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gõ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theo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phách</w:t>
            </w:r>
            <w:bookmarkEnd w:id="10"/>
            <w:bookmarkEnd w:id="11"/>
            <w:proofErr w:type="spellEnd"/>
          </w:p>
          <w:p w14:paraId="66773FAA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30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7D25C70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1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thế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C30FBF2" w14:textId="77777777" w:rsidR="002E4833" w:rsidRPr="00524B55" w:rsidRDefault="002E4833" w:rsidP="002E4833">
            <w:pPr>
              <w:pStyle w:val="Vnbnnidung0"/>
              <w:numPr>
                <w:ilvl w:val="0"/>
                <w:numId w:val="56"/>
              </w:numPr>
              <w:shd w:val="clear" w:color="auto" w:fill="auto"/>
              <w:tabs>
                <w:tab w:val="left" w:pos="383"/>
              </w:tabs>
              <w:spacing w:after="60"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4</w:t>
            </w:r>
          </w:p>
          <w:p w14:paraId="6E3E42C9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5950AFC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lượt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(4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),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1D34A07" w14:textId="77777777" w:rsidR="002E4833" w:rsidRPr="00524B55" w:rsidRDefault="002E4833" w:rsidP="000413CC">
            <w:pPr>
              <w:pStyle w:val="Vnbnnidung0"/>
              <w:shd w:val="clear" w:color="auto" w:fill="auto"/>
              <w:spacing w:after="60" w:line="240" w:lineRule="auto"/>
              <w:ind w:left="360" w:firstLine="20"/>
              <w:jc w:val="both"/>
              <w:rPr>
                <w:szCs w:val="28"/>
              </w:rPr>
            </w:pPr>
            <w:r w:rsidRPr="00524B55">
              <w:rPr>
                <w:i/>
                <w:iCs/>
                <w:szCs w:val="28"/>
              </w:rPr>
              <w:t xml:space="preserve">Lưu ý: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4 — </w:t>
            </w:r>
            <w:proofErr w:type="spellStart"/>
            <w:r w:rsidRPr="00524B55">
              <w:rPr>
                <w:i/>
                <w:iCs/>
                <w:szCs w:val="28"/>
              </w:rPr>
              <w:t>Trở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Surriento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liền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bậc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Vì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vậy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. </w:t>
            </w:r>
            <w:r w:rsidRPr="00524B55">
              <w:rPr>
                <w:szCs w:val="28"/>
                <w:lang w:bidi="en-US"/>
              </w:rPr>
              <w:t xml:space="preserve">Neu </w:t>
            </w: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theo.</w:t>
            </w:r>
            <w:proofErr w:type="spellEnd"/>
          </w:p>
          <w:p w14:paraId="41CBB846" w14:textId="77777777" w:rsidR="002E4833" w:rsidRPr="00524B55" w:rsidRDefault="002E4833" w:rsidP="002E4833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after="26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F692514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41"/>
              </w:tabs>
              <w:spacing w:after="260" w:line="240" w:lineRule="auto"/>
              <w:jc w:val="both"/>
              <w:rPr>
                <w:szCs w:val="28"/>
              </w:rPr>
            </w:pPr>
          </w:p>
        </w:tc>
        <w:tc>
          <w:tcPr>
            <w:tcW w:w="4678" w:type="dxa"/>
          </w:tcPr>
          <w:p w14:paraId="3FC04D54" w14:textId="77777777" w:rsidR="002E4833" w:rsidRPr="00524B55" w:rsidRDefault="002E4833" w:rsidP="002E4833">
            <w:pPr>
              <w:numPr>
                <w:ilvl w:val="0"/>
                <w:numId w:val="54"/>
              </w:numPr>
              <w:ind w:left="34"/>
              <w:jc w:val="both"/>
              <w:rPr>
                <w:sz w:val="28"/>
                <w:szCs w:val="28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lastRenderedPageBreak/>
              <w:t xml:space="preserve">  </w:t>
            </w:r>
          </w:p>
          <w:p w14:paraId="4F6359EB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317D745F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502BC34D" wp14:editId="39F03A23">
                  <wp:extent cx="2846070" cy="2743200"/>
                  <wp:effectExtent l="0" t="0" r="0" b="0"/>
                  <wp:docPr id="1174790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9035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07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63ED9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lastRenderedPageBreak/>
              <w:drawing>
                <wp:anchor distT="152400" distB="0" distL="0" distR="0" simplePos="0" relativeHeight="251684864" behindDoc="0" locked="0" layoutInCell="1" allowOverlap="1" wp14:anchorId="4FF33066" wp14:editId="3F94912C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387985</wp:posOffset>
                  </wp:positionV>
                  <wp:extent cx="2810510" cy="554990"/>
                  <wp:effectExtent l="0" t="0" r="8890" b="0"/>
                  <wp:wrapTopAndBottom/>
                  <wp:docPr id="270" name="Shape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box 27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281051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005D89D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7B53A0F9" w14:textId="77777777" w:rsidR="002E4833" w:rsidRPr="00524B55" w:rsidRDefault="002E4833" w:rsidP="000413CC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2537B86" w14:textId="77777777" w:rsidR="002E4833" w:rsidRPr="00524B55" w:rsidRDefault="002E4833" w:rsidP="000413CC">
            <w:pPr>
              <w:pStyle w:val="Vnbnnidung0"/>
              <w:shd w:val="clear" w:color="auto" w:fill="auto"/>
              <w:spacing w:after="6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Vừa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đếm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vỗ tay.</w:t>
            </w:r>
          </w:p>
          <w:p w14:paraId="67B6B040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669468A8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667FD3F7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50F389E4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29FDBD88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065CCBBF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310120D9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13560318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65C17686" w14:textId="77777777" w:rsidR="002E4833" w:rsidRPr="00524B55" w:rsidRDefault="002E4833" w:rsidP="000413CC">
            <w:pPr>
              <w:jc w:val="both"/>
              <w:rPr>
                <w:sz w:val="28"/>
                <w:szCs w:val="28"/>
              </w:rPr>
            </w:pPr>
          </w:p>
          <w:p w14:paraId="49ECE578" w14:textId="77777777" w:rsidR="002E4833" w:rsidRPr="00524B55" w:rsidRDefault="002E4833" w:rsidP="000413CC">
            <w:pPr>
              <w:pStyle w:val="Vnbnnidung0"/>
              <w:shd w:val="clear" w:color="auto" w:fill="auto"/>
              <w:tabs>
                <w:tab w:val="left" w:pos="368"/>
              </w:tabs>
              <w:spacing w:line="240" w:lineRule="auto"/>
              <w:jc w:val="both"/>
              <w:rPr>
                <w:szCs w:val="28"/>
              </w:rPr>
            </w:pPr>
          </w:p>
        </w:tc>
      </w:tr>
    </w:tbl>
    <w:p w14:paraId="55920FE4" w14:textId="77777777" w:rsidR="002E4833" w:rsidRPr="00524B55" w:rsidRDefault="002E4833" w:rsidP="002E4833">
      <w:pPr>
        <w:ind w:left="426"/>
        <w:rPr>
          <w:b/>
          <w:color w:val="000000"/>
          <w:sz w:val="28"/>
          <w:szCs w:val="28"/>
          <w:u w:val="single"/>
          <w:lang w:val="vi-VN" w:eastAsia="vi-VN" w:bidi="vi-VN"/>
        </w:rPr>
      </w:pPr>
    </w:p>
    <w:p w14:paraId="5F7875B8" w14:textId="77777777" w:rsidR="002E4833" w:rsidRPr="00524B55" w:rsidRDefault="002E4833" w:rsidP="002E4833">
      <w:pPr>
        <w:spacing w:after="60"/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Hoạt động 3: Luyện tập</w:t>
      </w:r>
    </w:p>
    <w:p w14:paraId="2B48F028" w14:textId="77777777" w:rsidR="002E4833" w:rsidRPr="00524B55" w:rsidRDefault="002E4833" w:rsidP="002E4833">
      <w:pPr>
        <w:pStyle w:val="Tiu70"/>
        <w:keepNext/>
        <w:keepLines/>
        <w:shd w:val="clear" w:color="auto" w:fill="auto"/>
        <w:tabs>
          <w:tab w:val="left" w:pos="367"/>
        </w:tabs>
        <w:spacing w:after="60" w:line="240" w:lineRule="auto"/>
        <w:rPr>
          <w:sz w:val="28"/>
          <w:szCs w:val="28"/>
        </w:rPr>
      </w:pPr>
      <w:bookmarkStart w:id="12" w:name="bookmark458"/>
      <w:bookmarkStart w:id="13" w:name="bookmark459"/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ghép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lời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hợp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đệm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theo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phách</w:t>
      </w:r>
      <w:bookmarkEnd w:id="12"/>
      <w:bookmarkEnd w:id="13"/>
      <w:proofErr w:type="spellEnd"/>
    </w:p>
    <w:p w14:paraId="2831FFFB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330"/>
        </w:tabs>
        <w:spacing w:after="60" w:line="240" w:lineRule="auto"/>
        <w:ind w:left="360" w:hanging="36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hưóng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Chú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nhấn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1, </w:t>
      </w:r>
      <w:proofErr w:type="spellStart"/>
      <w:r w:rsidRPr="00524B55">
        <w:rPr>
          <w:szCs w:val="28"/>
        </w:rPr>
        <w:t>nhẹ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3.</w:t>
      </w:r>
    </w:p>
    <w:p w14:paraId="213604AC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330"/>
        </w:tabs>
        <w:spacing w:after="60" w:line="240" w:lineRule="auto"/>
        <w:ind w:left="360" w:hanging="36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lần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lần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lần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ca)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305DEEB6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330"/>
        </w:tabs>
        <w:spacing w:after="6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hướng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ghép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phách</w:t>
      </w:r>
      <w:proofErr w:type="spellEnd"/>
      <w:r w:rsidRPr="00524B55">
        <w:rPr>
          <w:szCs w:val="28"/>
        </w:rPr>
        <w:t>.</w:t>
      </w:r>
    </w:p>
    <w:p w14:paraId="1E9B86C0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336"/>
        </w:tabs>
        <w:spacing w:after="60" w:line="240" w:lineRule="auto"/>
        <w:rPr>
          <w:szCs w:val="28"/>
        </w:rPr>
      </w:pPr>
      <w:r w:rsidRPr="00524B55">
        <w:rPr>
          <w:szCs w:val="28"/>
        </w:rPr>
        <w:t xml:space="preserve">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: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proofErr w:type="gram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>,...</w:t>
      </w:r>
      <w:proofErr w:type="gramEnd"/>
    </w:p>
    <w:p w14:paraId="4F8D23EE" w14:textId="77777777" w:rsidR="002E4833" w:rsidRPr="00524B55" w:rsidRDefault="002E4833" w:rsidP="002E4833">
      <w:pPr>
        <w:pStyle w:val="Vnbnnidung0"/>
        <w:numPr>
          <w:ilvl w:val="0"/>
          <w:numId w:val="49"/>
        </w:numPr>
        <w:shd w:val="clear" w:color="auto" w:fill="auto"/>
        <w:tabs>
          <w:tab w:val="left" w:pos="336"/>
        </w:tabs>
        <w:spacing w:after="160"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sửa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HS (</w:t>
      </w:r>
      <w:proofErr w:type="spellStart"/>
      <w:r w:rsidRPr="00524B55">
        <w:rPr>
          <w:szCs w:val="28"/>
        </w:rPr>
        <w:t>nếu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>).</w:t>
      </w:r>
    </w:p>
    <w:p w14:paraId="74A8336E" w14:textId="77777777" w:rsidR="002E4833" w:rsidRPr="00524B55" w:rsidRDefault="002E4833" w:rsidP="002E4833">
      <w:pPr>
        <w:spacing w:after="60"/>
        <w:jc w:val="both"/>
        <w:rPr>
          <w:rFonts w:eastAsia="Calibri"/>
          <w:b/>
          <w:sz w:val="28"/>
          <w:szCs w:val="28"/>
          <w:lang w:val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Vận dụng</w:t>
      </w:r>
    </w:p>
    <w:p w14:paraId="73C9F839" w14:textId="77777777" w:rsidR="002E4833" w:rsidRDefault="002E4833" w:rsidP="002E4833">
      <w:pPr>
        <w:spacing w:after="60"/>
        <w:jc w:val="both"/>
        <w:rPr>
          <w:b/>
          <w:bCs/>
          <w:sz w:val="28"/>
          <w:szCs w:val="28"/>
        </w:rPr>
      </w:pPr>
      <w:r w:rsidRPr="00524B55">
        <w:rPr>
          <w:b/>
          <w:bCs/>
          <w:sz w:val="28"/>
          <w:szCs w:val="28"/>
        </w:rPr>
        <w:t xml:space="preserve">   </w:t>
      </w:r>
      <w:proofErr w:type="spellStart"/>
      <w:r w:rsidRPr="00524B55">
        <w:rPr>
          <w:b/>
          <w:bCs/>
          <w:sz w:val="28"/>
          <w:szCs w:val="28"/>
        </w:rPr>
        <w:t>Đọc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nhạc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kết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hợp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đánh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proofErr w:type="spellStart"/>
      <w:r w:rsidRPr="00524B55">
        <w:rPr>
          <w:b/>
          <w:bCs/>
          <w:sz w:val="28"/>
          <w:szCs w:val="28"/>
        </w:rPr>
        <w:t>nhịp</w:t>
      </w:r>
      <w:proofErr w:type="spellEnd"/>
      <w:r w:rsidRPr="00524B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¾</w:t>
      </w:r>
    </w:p>
    <w:p w14:paraId="264486E3" w14:textId="77777777" w:rsidR="002E4833" w:rsidRDefault="002E4833" w:rsidP="002E4833">
      <w:pPr>
        <w:pStyle w:val="Vnbnnidung0"/>
        <w:shd w:val="clear" w:color="auto" w:fill="auto"/>
        <w:spacing w:line="240" w:lineRule="auto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hướng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dẫn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</w:t>
      </w:r>
      <w:r>
        <w:rPr>
          <w:szCs w:val="28"/>
        </w:rPr>
        <w:t>p</w:t>
      </w:r>
      <w:proofErr w:type="spellEnd"/>
    </w:p>
    <w:p w14:paraId="2DF786C3" w14:textId="77777777" w:rsidR="002E4833" w:rsidRDefault="002E4833" w:rsidP="002E4833">
      <w:pPr>
        <w:pStyle w:val="Vnbnnidung0"/>
        <w:shd w:val="clear" w:color="auto" w:fill="auto"/>
        <w:spacing w:line="240" w:lineRule="auto"/>
        <w:rPr>
          <w:szCs w:val="28"/>
        </w:rPr>
      </w:pPr>
    </w:p>
    <w:p w14:paraId="0BF9A795" w14:textId="77777777" w:rsidR="002E4833" w:rsidRPr="00524B55" w:rsidRDefault="002E4833" w:rsidP="002E4833">
      <w:pPr>
        <w:pStyle w:val="Vnbnnidung0"/>
        <w:shd w:val="clear" w:color="auto" w:fill="auto"/>
        <w:spacing w:before="300" w:line="240" w:lineRule="auto"/>
        <w:rPr>
          <w:szCs w:val="28"/>
        </w:rPr>
      </w:pPr>
      <w:r w:rsidRPr="00524B55">
        <w:rPr>
          <w:szCs w:val="28"/>
          <w:lang w:bidi="en-US"/>
        </w:rPr>
        <w:t xml:space="preserve">HS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tiêt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đê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</w:p>
    <w:p w14:paraId="039EB036" w14:textId="77777777" w:rsidR="002E4833" w:rsidRPr="00524B55" w:rsidRDefault="002E4833" w:rsidP="002E4833">
      <w:pPr>
        <w:spacing w:after="80"/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sz w:val="28"/>
          <w:szCs w:val="28"/>
          <w:lang w:val="vi-VN" w:eastAsia="vi-VN" w:bidi="vi-VN"/>
        </w:rPr>
        <w:t>*Tổng kết tiết học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: </w:t>
      </w:r>
    </w:p>
    <w:p w14:paraId="79DABA1E" w14:textId="77777777" w:rsidR="002E4833" w:rsidRPr="00524B55" w:rsidRDefault="002E4833" w:rsidP="002E4833">
      <w:pPr>
        <w:pStyle w:val="Vnbnnidung0"/>
        <w:shd w:val="clear" w:color="auto" w:fill="auto"/>
        <w:spacing w:line="240" w:lineRule="auto"/>
        <w:ind w:firstLine="380"/>
        <w:rPr>
          <w:szCs w:val="28"/>
        </w:rPr>
      </w:pPr>
      <w:r w:rsidRPr="00524B55">
        <w:rPr>
          <w:szCs w:val="28"/>
        </w:rPr>
        <w:lastRenderedPageBreak/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5722FB12" w14:textId="77777777" w:rsidR="002E4833" w:rsidRPr="00524B55" w:rsidRDefault="002E4833" w:rsidP="002E4833">
      <w:pPr>
        <w:spacing w:after="80"/>
        <w:rPr>
          <w:color w:val="000000"/>
          <w:sz w:val="28"/>
          <w:szCs w:val="28"/>
          <w:lang w:val="vi-VN"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7406CA36" w14:textId="77777777" w:rsidR="002E4833" w:rsidRPr="00524B55" w:rsidRDefault="002E4833" w:rsidP="002E4833">
      <w:pPr>
        <w:pStyle w:val="Vnbnnidung0"/>
        <w:shd w:val="clear" w:color="auto" w:fill="auto"/>
        <w:spacing w:line="240" w:lineRule="auto"/>
        <w:ind w:left="38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(SGK, </w:t>
      </w:r>
      <w:proofErr w:type="spellStart"/>
      <w:r w:rsidRPr="00524B55">
        <w:rPr>
          <w:szCs w:val="28"/>
        </w:rPr>
        <w:t>trang</w:t>
      </w:r>
      <w:proofErr w:type="spellEnd"/>
      <w:r w:rsidRPr="00524B55">
        <w:rPr>
          <w:szCs w:val="28"/>
        </w:rPr>
        <w:t xml:space="preserve"> 50).</w:t>
      </w:r>
    </w:p>
    <w:p w14:paraId="0324C178" w14:textId="77777777" w:rsidR="002E4833" w:rsidRDefault="002E4833" w:rsidP="002E4833">
      <w:pPr>
        <w:widowControl w:val="0"/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thúc bài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họ</w:t>
      </w:r>
      <w:r>
        <w:rPr>
          <w:b/>
          <w:color w:val="000000"/>
          <w:sz w:val="28"/>
          <w:szCs w:val="28"/>
          <w:lang w:eastAsia="vi-VN" w:bidi="vi-VN"/>
        </w:rPr>
        <w:t>c</w:t>
      </w:r>
      <w:proofErr w:type="spellEnd"/>
    </w:p>
    <w:p w14:paraId="1B820BFC" w14:textId="77777777" w:rsidR="002E4833" w:rsidRDefault="002E4833" w:rsidP="002E4833">
      <w:pPr>
        <w:widowControl w:val="0"/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4C5D3DCC" w14:textId="77777777" w:rsidR="002E4833" w:rsidRDefault="002E4833" w:rsidP="002E4833">
      <w:pPr>
        <w:widowControl w:val="0"/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3A227F6F" w14:textId="77777777" w:rsidR="002E4833" w:rsidRDefault="002E4833" w:rsidP="002E4833">
      <w:pPr>
        <w:widowControl w:val="0"/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30803D29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EA3F6F8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FF3CAE1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D056799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B6CCBAB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A4FCADD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2E3C03E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FA90AAA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8E9A466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508A548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EC4FACF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96F3180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76F84DF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D791301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B3EA89C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C01A992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BCB744D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27886A1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5C9C303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6DC058E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32DC48A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5048885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50F7B4A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7BE75415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401D88F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29B6D87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C3119D8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F3784AB" w14:textId="77777777" w:rsidR="004A643B" w:rsidRDefault="004A643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B463EF5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3803FEB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B9F0BCD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62861100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C4892FE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224ED4E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580CD996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3E168C7F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07A21D5C" w14:textId="77777777" w:rsidR="00B0491B" w:rsidRDefault="00B0491B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8EF5ED0" w14:textId="77777777" w:rsidR="002E4833" w:rsidRDefault="002E4833" w:rsidP="002E4833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sectPr w:rsidR="002E4833" w:rsidSect="009E0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5A87" w14:textId="77777777" w:rsidR="00F921D0" w:rsidRDefault="00F921D0" w:rsidP="00D13C25">
      <w:r>
        <w:separator/>
      </w:r>
    </w:p>
  </w:endnote>
  <w:endnote w:type="continuationSeparator" w:id="0">
    <w:p w14:paraId="54DD8E32" w14:textId="77777777" w:rsidR="00F921D0" w:rsidRDefault="00F921D0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15" w:name="_Hlk156554013"/>
    <w:r>
      <w:t>GV: Nguyễn Đặng Quỳnh Sơn                                              Trường THCS Lương Văn Chánh</w:t>
    </w:r>
  </w:p>
  <w:bookmarkEnd w:id="15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B7C6" w14:textId="77777777" w:rsidR="00F921D0" w:rsidRDefault="00F921D0" w:rsidP="00D13C25">
      <w:r>
        <w:separator/>
      </w:r>
    </w:p>
  </w:footnote>
  <w:footnote w:type="continuationSeparator" w:id="0">
    <w:p w14:paraId="07DAA0DE" w14:textId="77777777" w:rsidR="00F921D0" w:rsidRDefault="00F921D0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14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14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9345D"/>
    <w:rsid w:val="001B6F5E"/>
    <w:rsid w:val="00282BE2"/>
    <w:rsid w:val="002E4833"/>
    <w:rsid w:val="003045F9"/>
    <w:rsid w:val="0036291B"/>
    <w:rsid w:val="00382EAE"/>
    <w:rsid w:val="00394FB9"/>
    <w:rsid w:val="003E0BFA"/>
    <w:rsid w:val="00496755"/>
    <w:rsid w:val="004A643B"/>
    <w:rsid w:val="004A7299"/>
    <w:rsid w:val="005571A3"/>
    <w:rsid w:val="00560D93"/>
    <w:rsid w:val="0059566E"/>
    <w:rsid w:val="005970F2"/>
    <w:rsid w:val="005A105E"/>
    <w:rsid w:val="00632E91"/>
    <w:rsid w:val="00696BD9"/>
    <w:rsid w:val="006C1059"/>
    <w:rsid w:val="006D7136"/>
    <w:rsid w:val="007B1733"/>
    <w:rsid w:val="00897347"/>
    <w:rsid w:val="008C5998"/>
    <w:rsid w:val="008E6E9A"/>
    <w:rsid w:val="009237D4"/>
    <w:rsid w:val="0095307F"/>
    <w:rsid w:val="009E0DBD"/>
    <w:rsid w:val="00AD7220"/>
    <w:rsid w:val="00B0491B"/>
    <w:rsid w:val="00BD5208"/>
    <w:rsid w:val="00CB2926"/>
    <w:rsid w:val="00CC6D3F"/>
    <w:rsid w:val="00D13C25"/>
    <w:rsid w:val="00D33BAF"/>
    <w:rsid w:val="00DC04CA"/>
    <w:rsid w:val="00DD20FC"/>
    <w:rsid w:val="00E2109A"/>
    <w:rsid w:val="00E22AD5"/>
    <w:rsid w:val="00E54161"/>
    <w:rsid w:val="00F12E19"/>
    <w:rsid w:val="00F921D0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2025-02-08T04:08:00Z</dcterms:created>
  <dcterms:modified xsi:type="dcterms:W3CDTF">2025-02-08T04:08:00Z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