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4A43" w14:textId="77777777" w:rsidR="004D601C" w:rsidRPr="00B13D80" w:rsidRDefault="004D601C" w:rsidP="004D601C">
      <w:pPr>
        <w:jc w:val="both"/>
        <w:rPr>
          <w:rFonts w:ascii="Times New Roman" w:hAnsi="Times New Roman"/>
          <w:sz w:val="26"/>
          <w:szCs w:val="26"/>
        </w:rPr>
      </w:pPr>
    </w:p>
    <w:p w14:paraId="30CBA3DD" w14:textId="77777777" w:rsidR="004D601C" w:rsidRPr="00C63A54" w:rsidRDefault="004D601C" w:rsidP="004D601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A54">
        <w:rPr>
          <w:rFonts w:ascii="Times New Roman" w:eastAsia="Times New Roman" w:hAnsi="Times New Roman" w:cs="Times New Roman"/>
          <w:b/>
          <w:sz w:val="26"/>
          <w:szCs w:val="26"/>
        </w:rPr>
        <w:t>TIẾT 92-93</w:t>
      </w:r>
    </w:p>
    <w:p w14:paraId="0F5A1F9E" w14:textId="77777777" w:rsidR="004D601C" w:rsidRPr="00F1491C" w:rsidRDefault="004D601C" w:rsidP="004D601C">
      <w:pPr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F1491C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B. </w:t>
      </w:r>
      <w:r w:rsidRPr="00F1491C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VIẾT</w:t>
      </w:r>
    </w:p>
    <w:p w14:paraId="0F7BAB12" w14:textId="77777777" w:rsidR="004D601C" w:rsidRPr="00042EB3" w:rsidRDefault="004D601C" w:rsidP="004D601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VIẾT BÀI VĂN </w:t>
      </w: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NGHỊ LUẬN VỀ MỘT VẤN ĐỀ TRONG ĐỜI SỐNG</w:t>
      </w:r>
    </w:p>
    <w:p w14:paraId="165E8DA2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</w:pPr>
    </w:p>
    <w:p w14:paraId="446C4D41" w14:textId="77777777" w:rsidR="004D601C" w:rsidRPr="00042EB3" w:rsidRDefault="004D601C" w:rsidP="004D601C">
      <w:pPr>
        <w:jc w:val="both"/>
        <w:rPr>
          <w:rFonts w:ascii="Times New Roman" w:eastAsia="Brush Script MT" w:hAnsi="Times New Roman" w:cs="Times New Roman"/>
          <w:color w:val="0070C0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  <w:t>I. MỤC TIÊU</w:t>
      </w:r>
    </w:p>
    <w:p w14:paraId="09DC8272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val="vi-VN"/>
        </w:rPr>
        <w:t xml:space="preserve">1.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thức</w:t>
      </w:r>
      <w:proofErr w:type="spellEnd"/>
    </w:p>
    <w:p w14:paraId="6B84FBFE" w14:textId="77777777" w:rsidR="004D601C" w:rsidRPr="00042EB3" w:rsidRDefault="004D601C" w:rsidP="004D601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…)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7C44265" w14:textId="77777777" w:rsidR="004D601C" w:rsidRPr="00042EB3" w:rsidRDefault="004D601C" w:rsidP="004D601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F341819" w14:textId="77777777" w:rsidR="004D601C" w:rsidRPr="00042EB3" w:rsidRDefault="004D601C" w:rsidP="004D601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lẽ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C8D5724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2.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năng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lực</w:t>
      </w:r>
      <w:proofErr w:type="spellEnd"/>
    </w:p>
    <w:p w14:paraId="1554D4D3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* Năng lực chung</w:t>
      </w:r>
    </w:p>
    <w:p w14:paraId="727566D6" w14:textId="77777777" w:rsidR="004D601C" w:rsidRPr="00042EB3" w:rsidRDefault="004D601C" w:rsidP="004D601C">
      <w:pPr>
        <w:tabs>
          <w:tab w:val="left" w:pos="481"/>
        </w:tabs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42EB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42EB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4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42EB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CF704D3" w14:textId="77777777" w:rsidR="004D601C" w:rsidRPr="00042EB3" w:rsidRDefault="004D601C" w:rsidP="004D601C">
      <w:pPr>
        <w:tabs>
          <w:tab w:val="left" w:pos="481"/>
        </w:tabs>
        <w:ind w:left="142" w:firstLine="5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2EB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giác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Ghi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chú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giảng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4B80C77A" w14:textId="77777777" w:rsidR="004D601C" w:rsidRPr="00042EB3" w:rsidRDefault="004D601C" w:rsidP="004D601C">
      <w:pPr>
        <w:tabs>
          <w:tab w:val="left" w:pos="481"/>
        </w:tabs>
        <w:ind w:left="142" w:firstLine="5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sai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sót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hạn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chế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bè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góp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ý.</w:t>
      </w:r>
    </w:p>
    <w:p w14:paraId="26716F56" w14:textId="77777777" w:rsidR="004D601C" w:rsidRPr="00042EB3" w:rsidRDefault="004D601C" w:rsidP="004D601C">
      <w:pPr>
        <w:ind w:left="142" w:firstLine="578"/>
        <w:jc w:val="both"/>
        <w:rPr>
          <w:rStyle w:val="Heading2Char"/>
          <w:b w:val="0"/>
          <w:bCs w:val="0"/>
        </w:rPr>
      </w:pPr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giao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tiếp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042EB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042EB3">
        <w:rPr>
          <w:rStyle w:val="Heading2Char"/>
        </w:rPr>
        <w:t xml:space="preserve"> </w:t>
      </w:r>
    </w:p>
    <w:p w14:paraId="68C8EBD0" w14:textId="77777777" w:rsidR="004D601C" w:rsidRPr="00042EB3" w:rsidRDefault="004D601C" w:rsidP="004D601C">
      <w:pPr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042EB3">
        <w:rPr>
          <w:rStyle w:val="Heading2Char"/>
        </w:rPr>
        <w:t xml:space="preserve">+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Biết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lắng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nghe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phản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hồi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tích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cực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giao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tiếp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14:paraId="7F0B85E4" w14:textId="77777777" w:rsidR="004D601C" w:rsidRPr="00042EB3" w:rsidRDefault="004D601C" w:rsidP="004D601C">
      <w:pPr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42EB3">
        <w:rPr>
          <w:rStyle w:val="Heading2Char"/>
        </w:rPr>
        <w:t xml:space="preserve">+ 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Biết trách nhiệm, vai trò của mình trong nhóm ứng với công việc cụ thể</w:t>
      </w:r>
      <w:r w:rsidRPr="00042EB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</w:p>
    <w:p w14:paraId="781C7B47" w14:textId="77777777" w:rsidR="004D601C" w:rsidRPr="00042EB3" w:rsidRDefault="004D601C" w:rsidP="004D601C">
      <w:pPr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042EB3">
        <w:rPr>
          <w:rStyle w:val="Heading2Char"/>
        </w:rPr>
        <w:t xml:space="preserve">+ 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Chủ động và gương mẫu hoàn thành phần việc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được giao, góp ý điều chỉnh th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ứ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 đẩy hoạt động chung; chia sẻ khiêm tốn học hỏi các thành viên trong nhóm.</w:t>
      </w:r>
    </w:p>
    <w:p w14:paraId="77B251F1" w14:textId="77777777" w:rsidR="004D601C" w:rsidRPr="00042EB3" w:rsidRDefault="004D601C" w:rsidP="004D601C">
      <w:pPr>
        <w:ind w:left="142" w:firstLine="578"/>
        <w:jc w:val="both"/>
        <w:rPr>
          <w:rStyle w:val="Heading2Char"/>
          <w:b w:val="0"/>
          <w:bCs w:val="0"/>
        </w:rPr>
      </w:pPr>
      <w:r w:rsidRPr="00042EB3">
        <w:rPr>
          <w:rStyle w:val="Heading2Char"/>
        </w:rPr>
        <w:t xml:space="preserve">- </w:t>
      </w:r>
      <w:proofErr w:type="spellStart"/>
      <w:r w:rsidRPr="00042EB3">
        <w:rPr>
          <w:rStyle w:val="Heading2Char"/>
        </w:rPr>
        <w:t>Năng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lực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giải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quyết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vấn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đề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và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sáng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tạo</w:t>
      </w:r>
      <w:proofErr w:type="spellEnd"/>
      <w:r w:rsidRPr="00042EB3">
        <w:rPr>
          <w:rStyle w:val="Heading2Char"/>
        </w:rPr>
        <w:t xml:space="preserve">: </w:t>
      </w:r>
    </w:p>
    <w:p w14:paraId="0EFE9433" w14:textId="77777777" w:rsidR="004D601C" w:rsidRPr="00042EB3" w:rsidRDefault="004D601C" w:rsidP="004D601C">
      <w:pPr>
        <w:ind w:left="142" w:firstLine="578"/>
        <w:jc w:val="both"/>
        <w:rPr>
          <w:rStyle w:val="Heading2Char"/>
          <w:b w:val="0"/>
          <w:bCs w:val="0"/>
        </w:rPr>
      </w:pPr>
      <w:r w:rsidRPr="00042EB3">
        <w:rPr>
          <w:rStyle w:val="Heading2Char"/>
        </w:rPr>
        <w:t xml:space="preserve">+ </w:t>
      </w:r>
      <w:proofErr w:type="spellStart"/>
      <w:r w:rsidRPr="00042EB3">
        <w:rPr>
          <w:rStyle w:val="Heading2Char"/>
        </w:rPr>
        <w:t>Phát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hiện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và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nêu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được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tình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huống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có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vấn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đề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trong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học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tập</w:t>
      </w:r>
      <w:proofErr w:type="spellEnd"/>
      <w:r w:rsidRPr="00042EB3">
        <w:rPr>
          <w:rStyle w:val="Heading2Char"/>
        </w:rPr>
        <w:t xml:space="preserve">. </w:t>
      </w:r>
    </w:p>
    <w:p w14:paraId="57880F90" w14:textId="77777777" w:rsidR="004D601C" w:rsidRPr="00042EB3" w:rsidRDefault="004D601C" w:rsidP="004D601C">
      <w:pPr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042EB3">
        <w:rPr>
          <w:rStyle w:val="Heading2Char"/>
        </w:rPr>
        <w:t xml:space="preserve">+ </w:t>
      </w:r>
      <w:proofErr w:type="spellStart"/>
      <w:r w:rsidRPr="00042EB3">
        <w:rPr>
          <w:rStyle w:val="Heading2Char"/>
        </w:rPr>
        <w:t>Đề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xuất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được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giải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pháp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giải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quyết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vấn</w:t>
      </w:r>
      <w:proofErr w:type="spellEnd"/>
      <w:r w:rsidRPr="00042EB3">
        <w:rPr>
          <w:rStyle w:val="Heading2Char"/>
        </w:rPr>
        <w:t xml:space="preserve"> </w:t>
      </w:r>
      <w:proofErr w:type="spellStart"/>
      <w:r w:rsidRPr="00042EB3">
        <w:rPr>
          <w:rStyle w:val="Heading2Char"/>
        </w:rPr>
        <w:t>đề</w:t>
      </w:r>
      <w:proofErr w:type="spellEnd"/>
      <w:r w:rsidRPr="00042EB3">
        <w:rPr>
          <w:rStyle w:val="Heading2Char"/>
        </w:rPr>
        <w:t xml:space="preserve">. </w:t>
      </w:r>
    </w:p>
    <w:p w14:paraId="19C9F982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* Năng lực đặc thù </w:t>
      </w:r>
    </w:p>
    <w:p w14:paraId="74759CCE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F0D8DF5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lẽ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60BEB6A" w14:textId="77777777" w:rsidR="004D601C" w:rsidRPr="00042EB3" w:rsidRDefault="004D601C" w:rsidP="004D601C">
      <w:pPr>
        <w:ind w:left="131" w:firstLine="578"/>
        <w:jc w:val="both"/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3</w:t>
      </w: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p</w:t>
      </w: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val="vi-VN"/>
        </w:rPr>
        <w:t>hẩm chất:</w:t>
      </w:r>
      <w:r w:rsidRPr="00042EB3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val="vi-VN"/>
        </w:rPr>
        <w:t xml:space="preserve"> </w:t>
      </w:r>
    </w:p>
    <w:p w14:paraId="3252FB34" w14:textId="77777777" w:rsidR="004D601C" w:rsidRPr="00042EB3" w:rsidRDefault="004D601C" w:rsidP="004D601C">
      <w:pPr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a-DK"/>
        </w:rPr>
      </w:pPr>
      <w:r w:rsidRPr="00042EB3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val="vi-VN"/>
        </w:rPr>
        <w:tab/>
      </w: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a-DK"/>
        </w:rPr>
        <w:t xml:space="preserve">- Chăm chỉ: HS có ý thức vận dụng bài học vào các tình huống, hoàn cảnh thực tế đời sống của bản thân. </w:t>
      </w:r>
    </w:p>
    <w:p w14:paraId="347BCE7C" w14:textId="77777777" w:rsidR="004D601C" w:rsidRPr="00042EB3" w:rsidRDefault="004D601C" w:rsidP="004D601C">
      <w:pPr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a-DK"/>
        </w:rPr>
        <w:t xml:space="preserve">- Trách nhiệm: </w:t>
      </w:r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Làm chủ được bản thân trong quá trình học tập,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2E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CAD47A9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  <w:t>II. THIẾT BỊ DẠY HỌC VÀ HỌC LIỆU</w:t>
      </w:r>
    </w:p>
    <w:p w14:paraId="6EA2E559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1.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Thiết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bị</w:t>
      </w:r>
      <w:proofErr w:type="spellEnd"/>
    </w:p>
    <w:p w14:paraId="7A45880E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588183AF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ab/>
      </w:r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2.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Học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</w:rPr>
        <w:t>liệu</w:t>
      </w:r>
      <w:proofErr w:type="spellEnd"/>
    </w:p>
    <w:p w14:paraId="7BA5C17D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ab/>
        <w:t xml:space="preserve">SGK,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20FCCE59" w14:textId="77777777" w:rsidR="004D601C" w:rsidRPr="00042EB3" w:rsidRDefault="004D601C" w:rsidP="004D601C">
      <w:pPr>
        <w:snapToGrid w:val="0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vi-VN"/>
        </w:rPr>
        <w:t>III. TIẾN TRÌNH DẠY HỌC</w:t>
      </w:r>
    </w:p>
    <w:p w14:paraId="1D850294" w14:textId="77777777" w:rsidR="004D601C" w:rsidRPr="00042EB3" w:rsidRDefault="004D601C" w:rsidP="004D601C">
      <w:pPr>
        <w:snapToGrid w:val="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  <w:t>1. HĐ 1: Xác định vấn đề (5’)</w:t>
      </w:r>
    </w:p>
    <w:p w14:paraId="12C09DDE" w14:textId="77777777" w:rsidR="004D601C" w:rsidRPr="00042EB3" w:rsidRDefault="004D601C" w:rsidP="004D601C">
      <w:pPr>
        <w:ind w:firstLine="72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Mục tiêu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042EB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Tạo hứng thú cho HS, thu hút HS sẵn sàng thực hiện nhiệm vụ học tập của mình</w:t>
      </w:r>
    </w:p>
    <w:p w14:paraId="027506AC" w14:textId="77777777" w:rsidR="004D601C" w:rsidRPr="00042EB3" w:rsidRDefault="004D601C" w:rsidP="004D6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Nội dung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042EB3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HS lắng nghe, trả lời câu hỏi của GV</w:t>
      </w:r>
    </w:p>
    <w:p w14:paraId="5E8DB0BA" w14:textId="77777777" w:rsidR="004D601C" w:rsidRPr="00042EB3" w:rsidRDefault="004D601C" w:rsidP="004D6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Sản phẩm: </w:t>
      </w:r>
      <w:r w:rsidRPr="00042EB3">
        <w:rPr>
          <w:rFonts w:ascii="Times New Roman" w:hAnsi="Times New Roman" w:cs="Times New Roman"/>
          <w:iCs/>
          <w:color w:val="000000" w:themeColor="text1"/>
          <w:sz w:val="26"/>
          <w:szCs w:val="26"/>
          <w:lang w:val="de-DE"/>
        </w:rPr>
        <w:t>Suy nghĩ của HS</w:t>
      </w:r>
    </w:p>
    <w:p w14:paraId="7CC1AAE8" w14:textId="77777777" w:rsidR="004D601C" w:rsidRPr="00042EB3" w:rsidRDefault="004D601C" w:rsidP="004D601C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Tổ chức thực hiện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14:paraId="2CC6873C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B1: Chuyển giao nhiệm vụ</w:t>
      </w:r>
    </w:p>
    <w:p w14:paraId="573ED380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GV: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044B303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B2: Thực hiện nhiệm vụ</w:t>
      </w:r>
    </w:p>
    <w:p w14:paraId="069447F2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0198B7D4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B3: Báo cáo, thảo luận </w:t>
      </w:r>
    </w:p>
    <w:p w14:paraId="5AD0FA3C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E1CAECF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B4: Kết luận, nhận định (GV): </w:t>
      </w:r>
    </w:p>
    <w:p w14:paraId="4D6B066D" w14:textId="77777777" w:rsidR="004D601C" w:rsidRPr="00042EB3" w:rsidRDefault="004D601C" w:rsidP="004D601C">
      <w:pPr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GV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dắt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DE26B87" w14:textId="77777777" w:rsidR="004D601C" w:rsidRPr="00042EB3" w:rsidRDefault="004D601C" w:rsidP="004D601C">
      <w:pPr>
        <w:snapToGri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243CB0D" w14:textId="77777777" w:rsidR="004D601C" w:rsidRPr="00042EB3" w:rsidRDefault="004D601C" w:rsidP="004D601C">
      <w:pPr>
        <w:snapToGrid w:val="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  <w:t xml:space="preserve">2. HĐ 2: Hình thành kiến thức mới </w:t>
      </w: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(25’)</w:t>
      </w:r>
    </w:p>
    <w:p w14:paraId="4DD15D41" w14:textId="77777777" w:rsidR="004D601C" w:rsidRPr="00042EB3" w:rsidRDefault="004D601C" w:rsidP="004D601C">
      <w:pPr>
        <w:snapToGrid w:val="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</w:pPr>
    </w:p>
    <w:tbl>
      <w:tblPr>
        <w:tblStyle w:val="TableGrid"/>
        <w:tblW w:w="9549" w:type="dxa"/>
        <w:tblInd w:w="85" w:type="dxa"/>
        <w:tblLook w:val="04A0" w:firstRow="1" w:lastRow="0" w:firstColumn="1" w:lastColumn="0" w:noHBand="0" w:noVBand="1"/>
      </w:tblPr>
      <w:tblGrid>
        <w:gridCol w:w="7253"/>
        <w:gridCol w:w="2296"/>
      </w:tblGrid>
      <w:tr w:rsidR="004D601C" w:rsidRPr="00042EB3" w14:paraId="5DD8D081" w14:textId="77777777" w:rsidTr="00CA050E">
        <w:tc>
          <w:tcPr>
            <w:tcW w:w="9549" w:type="dxa"/>
            <w:gridSpan w:val="2"/>
          </w:tcPr>
          <w:p w14:paraId="73F374E8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 xml:space="preserve">TÌM HIỂU CÁC </w:t>
            </w:r>
            <w:r w:rsidRPr="00042EB3">
              <w:rPr>
                <w:b/>
                <w:bCs/>
                <w:sz w:val="26"/>
                <w:szCs w:val="26"/>
              </w:rPr>
              <w:t xml:space="preserve">BƯỚC </w:t>
            </w:r>
            <w:r w:rsidRPr="00042EB3">
              <w:rPr>
                <w:b/>
                <w:bCs/>
                <w:sz w:val="26"/>
                <w:szCs w:val="26"/>
                <w:lang w:val="vi-VN"/>
              </w:rPr>
              <w:t xml:space="preserve">ĐỐI VỚI BÀI VĂN </w:t>
            </w:r>
            <w:r w:rsidRPr="00042EB3">
              <w:rPr>
                <w:b/>
                <w:bCs/>
                <w:sz w:val="26"/>
                <w:szCs w:val="26"/>
              </w:rPr>
              <w:t>NGHỊ LUẬN VỀ MỘT CÂU TỤC NGỮ HOẶC DANH NGÔN BÀN VỀ VẤN ĐỀ TRONG ĐỜI SỐNG</w:t>
            </w:r>
          </w:p>
        </w:tc>
      </w:tr>
      <w:tr w:rsidR="004D601C" w:rsidRPr="00042EB3" w14:paraId="19C88DD6" w14:textId="77777777" w:rsidTr="00CA050E">
        <w:tc>
          <w:tcPr>
            <w:tcW w:w="9549" w:type="dxa"/>
            <w:gridSpan w:val="2"/>
          </w:tcPr>
          <w:p w14:paraId="61C3D82D" w14:textId="77777777" w:rsidR="004D601C" w:rsidRPr="00042EB3" w:rsidRDefault="004D601C" w:rsidP="00CA050E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42E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Mục </w:t>
            </w:r>
            <w:proofErr w:type="spellStart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042E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042EB3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</w:p>
          <w:p w14:paraId="31492518" w14:textId="77777777" w:rsidR="004D601C" w:rsidRPr="00042EB3" w:rsidRDefault="004D601C" w:rsidP="00CA050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…)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5E20CF07" w14:textId="77777777" w:rsidR="004D601C" w:rsidRPr="00042EB3" w:rsidRDefault="004D601C" w:rsidP="00CA050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…)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BB31A0F" w14:textId="77777777" w:rsidR="004D601C" w:rsidRPr="00042EB3" w:rsidRDefault="004D601C" w:rsidP="00CA050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lẽ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…)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10FB751D" w14:textId="77777777" w:rsidR="004D601C" w:rsidRPr="00042EB3" w:rsidRDefault="004D601C" w:rsidP="00CA050E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 xml:space="preserve"> dung: </w:t>
            </w:r>
            <w:r w:rsidRPr="00042EB3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cặp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bước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thích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dung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ấy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D601C" w:rsidRPr="00042EB3" w14:paraId="0702C6E5" w14:textId="77777777" w:rsidTr="00CA050E">
        <w:tc>
          <w:tcPr>
            <w:tcW w:w="7253" w:type="dxa"/>
          </w:tcPr>
          <w:p w14:paraId="3DF61C57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2296" w:type="dxa"/>
          </w:tcPr>
          <w:p w14:paraId="25AA0807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>Sản phẩm cần đạt</w:t>
            </w:r>
          </w:p>
        </w:tc>
      </w:tr>
      <w:tr w:rsidR="004D601C" w:rsidRPr="00042EB3" w14:paraId="311DC40A" w14:textId="77777777" w:rsidTr="00CA050E">
        <w:tc>
          <w:tcPr>
            <w:tcW w:w="7253" w:type="dxa"/>
          </w:tcPr>
          <w:p w14:paraId="1094E436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B1: Chuyển giao nhiệm vụ (GV)</w:t>
            </w:r>
          </w:p>
          <w:p w14:paraId="3B0394C1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GV </w:t>
            </w:r>
            <w:proofErr w:type="spellStart"/>
            <w:r w:rsidRPr="00042EB3">
              <w:rPr>
                <w:sz w:val="26"/>
                <w:szCs w:val="26"/>
              </w:rPr>
              <w:t>cho</w:t>
            </w:r>
            <w:proofErr w:type="spellEnd"/>
            <w:r w:rsidRPr="00042EB3">
              <w:rPr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sz w:val="26"/>
                <w:szCs w:val="26"/>
              </w:rPr>
              <w:t>thảo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luận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cặp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đôi</w:t>
            </w:r>
            <w:proofErr w:type="spellEnd"/>
            <w:r w:rsidRPr="00042EB3">
              <w:rPr>
                <w:sz w:val="26"/>
                <w:szCs w:val="26"/>
              </w:rPr>
              <w:t xml:space="preserve"> (5’): </w:t>
            </w:r>
            <w:proofErr w:type="spellStart"/>
            <w:r w:rsidRPr="00042EB3">
              <w:rPr>
                <w:sz w:val="26"/>
                <w:szCs w:val="26"/>
              </w:rPr>
              <w:t>Đọc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đổi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tìm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hiểu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gợi</w:t>
            </w:r>
            <w:proofErr w:type="spellEnd"/>
            <w:r w:rsidRPr="00042EB3">
              <w:rPr>
                <w:sz w:val="26"/>
                <w:szCs w:val="26"/>
              </w:rPr>
              <w:t xml:space="preserve"> ý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SGK. </w:t>
            </w:r>
          </w:p>
          <w:p w14:paraId="136E7F3E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GV </w:t>
            </w:r>
            <w:proofErr w:type="spellStart"/>
            <w:r w:rsidRPr="00042EB3">
              <w:rPr>
                <w:sz w:val="26"/>
                <w:szCs w:val="26"/>
              </w:rPr>
              <w:t>cho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nhóm</w:t>
            </w:r>
            <w:proofErr w:type="spellEnd"/>
            <w:r w:rsidRPr="00042EB3">
              <w:rPr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sz w:val="26"/>
                <w:szCs w:val="26"/>
              </w:rPr>
              <w:t>lần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lượt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thuyết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về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. GV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yêu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cầu</w:t>
            </w:r>
            <w:proofErr w:type="spellEnd"/>
            <w:r w:rsidRPr="00042EB3">
              <w:rPr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sz w:val="26"/>
                <w:szCs w:val="26"/>
              </w:rPr>
              <w:t>lấy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ví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dụ</w:t>
            </w:r>
            <w:proofErr w:type="spellEnd"/>
            <w:r w:rsidRPr="00042EB3">
              <w:rPr>
                <w:sz w:val="26"/>
                <w:szCs w:val="26"/>
              </w:rPr>
              <w:t xml:space="preserve"> (</w:t>
            </w:r>
            <w:proofErr w:type="spellStart"/>
            <w:r w:rsidRPr="00042EB3">
              <w:rPr>
                <w:sz w:val="26"/>
                <w:szCs w:val="26"/>
              </w:rPr>
              <w:t>nếu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thiết</w:t>
            </w:r>
            <w:proofErr w:type="spellEnd"/>
            <w:r w:rsidRPr="00042EB3">
              <w:rPr>
                <w:sz w:val="26"/>
                <w:szCs w:val="26"/>
              </w:rPr>
              <w:t xml:space="preserve">).   </w:t>
            </w:r>
          </w:p>
          <w:p w14:paraId="111419CF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B2: Thực hiện nhiệm vụ</w:t>
            </w:r>
          </w:p>
          <w:p w14:paraId="4B2EDB16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thực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hiện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nhiệm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vụ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  <w:p w14:paraId="5F97C05E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B3: Báo cáo, thảo luận</w:t>
            </w:r>
          </w:p>
          <w:p w14:paraId="5BBBCD22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báo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cáo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theo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yêu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GV.</w:t>
            </w:r>
          </w:p>
          <w:p w14:paraId="4EB97C46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sz w:val="26"/>
                <w:szCs w:val="26"/>
              </w:rPr>
              <w:t>Nhóm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nhận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xét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bổ</w:t>
            </w:r>
            <w:proofErr w:type="spellEnd"/>
            <w:r w:rsidRPr="00042EB3">
              <w:rPr>
                <w:sz w:val="26"/>
                <w:szCs w:val="26"/>
              </w:rPr>
              <w:t xml:space="preserve"> sung (</w:t>
            </w:r>
            <w:proofErr w:type="spellStart"/>
            <w:r w:rsidRPr="00042EB3">
              <w:rPr>
                <w:sz w:val="26"/>
                <w:szCs w:val="26"/>
              </w:rPr>
              <w:t>nếu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). </w:t>
            </w:r>
          </w:p>
          <w:p w14:paraId="3CE16AFD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B4: Kết luận, nhận định</w:t>
            </w:r>
          </w:p>
          <w:p w14:paraId="2ED2326B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GV </w:t>
            </w:r>
            <w:proofErr w:type="spellStart"/>
            <w:r w:rsidRPr="00042EB3">
              <w:rPr>
                <w:sz w:val="26"/>
                <w:szCs w:val="26"/>
              </w:rPr>
              <w:t>nhận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xét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tổng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hợp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thức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96" w:type="dxa"/>
          </w:tcPr>
          <w:p w14:paraId="50E509CA" w14:textId="77777777" w:rsidR="004D601C" w:rsidRPr="00042EB3" w:rsidRDefault="004D601C" w:rsidP="00CA050E">
            <w:pPr>
              <w:jc w:val="both"/>
              <w:rPr>
                <w:b/>
                <w:bCs/>
                <w:sz w:val="26"/>
                <w:szCs w:val="26"/>
              </w:rPr>
            </w:pPr>
            <w:r w:rsidRPr="00042EB3">
              <w:rPr>
                <w:b/>
                <w:bCs/>
                <w:sz w:val="26"/>
                <w:szCs w:val="26"/>
              </w:rPr>
              <w:t xml:space="preserve">I. </w:t>
            </w:r>
            <w:proofErr w:type="spellStart"/>
            <w:r w:rsidRPr="00042EB3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042EB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042EB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b/>
                <w:bCs/>
                <w:sz w:val="26"/>
                <w:szCs w:val="26"/>
              </w:rPr>
              <w:t>viết</w:t>
            </w:r>
            <w:proofErr w:type="spellEnd"/>
          </w:p>
          <w:p w14:paraId="7DB558D4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Nội</w:t>
            </w:r>
            <w:proofErr w:type="spellEnd"/>
            <w:r w:rsidRPr="00042EB3">
              <w:rPr>
                <w:sz w:val="26"/>
                <w:szCs w:val="26"/>
              </w:rPr>
              <w:t xml:space="preserve"> dung </w:t>
            </w:r>
            <w:proofErr w:type="spellStart"/>
            <w:r w:rsidRPr="00042EB3">
              <w:rPr>
                <w:sz w:val="26"/>
                <w:szCs w:val="26"/>
              </w:rPr>
              <w:t>trang</w:t>
            </w:r>
            <w:proofErr w:type="spellEnd"/>
            <w:r w:rsidRPr="00042EB3">
              <w:rPr>
                <w:sz w:val="26"/>
                <w:szCs w:val="26"/>
              </w:rPr>
              <w:t xml:space="preserve"> 37, 38, 39 SGK </w:t>
            </w:r>
          </w:p>
        </w:tc>
      </w:tr>
    </w:tbl>
    <w:p w14:paraId="5DF67365" w14:textId="77777777" w:rsidR="004D601C" w:rsidRPr="00042EB3" w:rsidRDefault="004D601C" w:rsidP="004D601C">
      <w:pP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</w:pPr>
    </w:p>
    <w:p w14:paraId="52B5D9A2" w14:textId="77777777" w:rsidR="004D601C" w:rsidRDefault="004D601C" w:rsidP="004D601C">
      <w:pP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  <w:br w:type="page"/>
      </w:r>
    </w:p>
    <w:p w14:paraId="256B03EE" w14:textId="77777777" w:rsidR="004D601C" w:rsidRPr="00042EB3" w:rsidRDefault="004D601C" w:rsidP="004D601C">
      <w:pP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  <w:t xml:space="preserve">3. HĐ 3: Luyện tập </w:t>
      </w: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(100’</w:t>
      </w:r>
      <w:r w:rsidRPr="00042E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vi-VN"/>
        </w:rPr>
        <w:t>)</w:t>
      </w: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7394"/>
        <w:gridCol w:w="2297"/>
      </w:tblGrid>
      <w:tr w:rsidR="004D601C" w:rsidRPr="00042EB3" w14:paraId="4A84B912" w14:textId="77777777" w:rsidTr="00CA050E">
        <w:tc>
          <w:tcPr>
            <w:tcW w:w="9691" w:type="dxa"/>
            <w:gridSpan w:val="2"/>
          </w:tcPr>
          <w:p w14:paraId="15828067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>THỰC HÀNH VIẾT THEO CÁC BƯỚC (</w:t>
            </w:r>
            <w:r w:rsidRPr="00042EB3">
              <w:rPr>
                <w:b/>
                <w:bCs/>
                <w:sz w:val="26"/>
                <w:szCs w:val="26"/>
              </w:rPr>
              <w:t>…</w:t>
            </w:r>
            <w:r w:rsidRPr="00042EB3">
              <w:rPr>
                <w:b/>
                <w:bCs/>
                <w:sz w:val="26"/>
                <w:szCs w:val="26"/>
                <w:lang w:val="vi-VN"/>
              </w:rPr>
              <w:t>’)</w:t>
            </w:r>
          </w:p>
        </w:tc>
      </w:tr>
      <w:tr w:rsidR="004D601C" w:rsidRPr="00042EB3" w14:paraId="54AA4B50" w14:textId="77777777" w:rsidTr="00CA050E">
        <w:tc>
          <w:tcPr>
            <w:tcW w:w="9691" w:type="dxa"/>
            <w:gridSpan w:val="2"/>
          </w:tcPr>
          <w:p w14:paraId="60BCD695" w14:textId="77777777" w:rsidR="004D601C" w:rsidRPr="00042EB3" w:rsidRDefault="004D601C" w:rsidP="00CA050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42E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Mục </w:t>
            </w:r>
            <w:proofErr w:type="spellStart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042E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042EB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42EB3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4780F350" w14:textId="77777777" w:rsidR="004D601C" w:rsidRPr="00042EB3" w:rsidRDefault="004D601C" w:rsidP="00CA050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39030E18" w14:textId="77777777" w:rsidR="004D601C" w:rsidRPr="00042EB3" w:rsidRDefault="004D601C" w:rsidP="00CA050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lẽ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454073E1" w14:textId="77777777" w:rsidR="004D601C" w:rsidRPr="00042EB3" w:rsidRDefault="004D601C" w:rsidP="00CA050E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42EB3">
              <w:rPr>
                <w:rFonts w:eastAsia="Times New Roman"/>
                <w:b/>
                <w:bCs/>
                <w:sz w:val="26"/>
                <w:szCs w:val="26"/>
              </w:rPr>
              <w:t xml:space="preserve"> dung:</w:t>
            </w:r>
            <w:r w:rsidRPr="00042EB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42EB3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cá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4D601C" w:rsidRPr="00042EB3" w14:paraId="3CED229A" w14:textId="77777777" w:rsidTr="00CA050E">
        <w:tc>
          <w:tcPr>
            <w:tcW w:w="7394" w:type="dxa"/>
          </w:tcPr>
          <w:p w14:paraId="24182E55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2297" w:type="dxa"/>
          </w:tcPr>
          <w:p w14:paraId="4EB6266E" w14:textId="77777777" w:rsidR="004D601C" w:rsidRPr="00042EB3" w:rsidRDefault="004D601C" w:rsidP="00CA050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42EB3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4D601C" w:rsidRPr="00042EB3" w14:paraId="283224C1" w14:textId="77777777" w:rsidTr="00CA050E">
        <w:tc>
          <w:tcPr>
            <w:tcW w:w="7394" w:type="dxa"/>
          </w:tcPr>
          <w:p w14:paraId="70554336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B1: Chuyển giao nhiệm vụ</w:t>
            </w:r>
            <w:r w:rsidRPr="00042EB3">
              <w:rPr>
                <w:i/>
                <w:sz w:val="26"/>
                <w:szCs w:val="26"/>
              </w:rPr>
              <w:t xml:space="preserve">: </w:t>
            </w:r>
          </w:p>
          <w:p w14:paraId="12006395" w14:textId="77777777" w:rsidR="004D601C" w:rsidRPr="00042EB3" w:rsidRDefault="004D601C" w:rsidP="00CA050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42EB3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cá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>.</w:t>
            </w:r>
          </w:p>
          <w:p w14:paraId="33F91370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rFonts w:eastAsia="Times New Roman"/>
                <w:sz w:val="26"/>
                <w:szCs w:val="26"/>
              </w:rPr>
              <w:t xml:space="preserve">- Sau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, GV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lên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khác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56B6E06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B2: Thực hiện nhiệm vụ</w:t>
            </w:r>
          </w:p>
          <w:p w14:paraId="3568E12E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viết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  <w:p w14:paraId="13936513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tự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đối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chiếu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bảng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mình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  <w:p w14:paraId="189948B2" w14:textId="77777777" w:rsidR="004D601C" w:rsidRPr="00042EB3" w:rsidRDefault="004D601C" w:rsidP="00CA050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B3: Báo cáo, thảo luận</w:t>
            </w:r>
          </w:p>
          <w:p w14:paraId="4B869062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lần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lượt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viết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045DD087" w14:textId="77777777" w:rsidR="004D601C" w:rsidRPr="00042EB3" w:rsidRDefault="004D601C" w:rsidP="00CA050E">
            <w:pPr>
              <w:jc w:val="both"/>
              <w:rPr>
                <w:sz w:val="26"/>
                <w:szCs w:val="26"/>
              </w:rPr>
            </w:pPr>
            <w:r w:rsidRPr="00042EB3">
              <w:rPr>
                <w:sz w:val="26"/>
                <w:szCs w:val="26"/>
              </w:rPr>
              <w:t xml:space="preserve">- HS </w:t>
            </w:r>
            <w:proofErr w:type="spellStart"/>
            <w:r w:rsidRPr="00042EB3">
              <w:rPr>
                <w:sz w:val="26"/>
                <w:szCs w:val="26"/>
              </w:rPr>
              <w:t>khác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nghe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sử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dụng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bảng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đánh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giá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bạn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  <w:p w14:paraId="1E15851D" w14:textId="77777777" w:rsidR="004D601C" w:rsidRPr="00042EB3" w:rsidRDefault="004D601C" w:rsidP="00CA050E">
            <w:pPr>
              <w:rPr>
                <w:i/>
                <w:sz w:val="26"/>
                <w:szCs w:val="26"/>
                <w:lang w:val="vi-VN"/>
              </w:rPr>
            </w:pPr>
            <w:r w:rsidRPr="00042EB3">
              <w:rPr>
                <w:i/>
                <w:sz w:val="26"/>
                <w:szCs w:val="26"/>
                <w:lang w:val="vi-VN"/>
              </w:rPr>
              <w:t>B4: Kết luận, nhận định</w:t>
            </w:r>
            <w:r>
              <w:rPr>
                <w:i/>
                <w:sz w:val="26"/>
                <w:szCs w:val="26"/>
              </w:rPr>
              <w:t>:</w:t>
            </w:r>
            <w:r w:rsidRPr="00042EB3">
              <w:rPr>
                <w:sz w:val="26"/>
                <w:szCs w:val="26"/>
              </w:rPr>
              <w:t xml:space="preserve">GV </w:t>
            </w:r>
            <w:proofErr w:type="spellStart"/>
            <w:r w:rsidRPr="00042EB3">
              <w:rPr>
                <w:sz w:val="26"/>
                <w:szCs w:val="26"/>
              </w:rPr>
              <w:t>nhận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xét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đánh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giá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97" w:type="dxa"/>
          </w:tcPr>
          <w:p w14:paraId="3AA07A9C" w14:textId="77777777" w:rsidR="004D601C" w:rsidRPr="00042EB3" w:rsidRDefault="004D601C" w:rsidP="00CA050E">
            <w:pPr>
              <w:rPr>
                <w:b/>
                <w:bCs/>
                <w:sz w:val="26"/>
                <w:szCs w:val="26"/>
              </w:rPr>
            </w:pPr>
            <w:r w:rsidRPr="00042EB3">
              <w:rPr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042EB3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042EB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398C7AAE" w14:textId="77777777" w:rsidR="004D601C" w:rsidRPr="00042EB3" w:rsidRDefault="004D601C" w:rsidP="00CA050E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</w:t>
            </w:r>
            <w:r w:rsidRPr="00042EB3">
              <w:rPr>
                <w:rFonts w:eastAsia="Times New Roman"/>
                <w:sz w:val="26"/>
                <w:szCs w:val="26"/>
              </w:rPr>
              <w:t>iết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bàn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đời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rFonts w:eastAsia="Times New Roman"/>
                <w:sz w:val="26"/>
                <w:szCs w:val="26"/>
              </w:rPr>
              <w:t>sống</w:t>
            </w:r>
            <w:proofErr w:type="spellEnd"/>
            <w:r w:rsidRPr="00042EB3">
              <w:rPr>
                <w:rFonts w:eastAsia="Times New Roman"/>
                <w:sz w:val="26"/>
                <w:szCs w:val="26"/>
              </w:rPr>
              <w:t>.</w:t>
            </w:r>
          </w:p>
          <w:p w14:paraId="5D4B2E0A" w14:textId="77777777" w:rsidR="004D601C" w:rsidRPr="00042EB3" w:rsidRDefault="004D601C" w:rsidP="00CA050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D601C" w:rsidRPr="00042EB3" w14:paraId="61E7A0A5" w14:textId="77777777" w:rsidTr="00CA050E">
        <w:tc>
          <w:tcPr>
            <w:tcW w:w="9691" w:type="dxa"/>
            <w:gridSpan w:val="2"/>
          </w:tcPr>
          <w:p w14:paraId="26B8C1E7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Mở</w:t>
            </w:r>
            <w:proofErr w:type="spellEnd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bài</w:t>
            </w:r>
            <w:proofErr w:type="spellEnd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: </w:t>
            </w:r>
          </w:p>
          <w:p w14:paraId="18F380D4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sống</w:t>
            </w:r>
            <w:proofErr w:type="spellEnd"/>
            <w:r w:rsidRPr="00042EB3">
              <w:rPr>
                <w:sz w:val="26"/>
                <w:szCs w:val="26"/>
              </w:rPr>
              <w:t xml:space="preserve">, con </w:t>
            </w:r>
            <w:proofErr w:type="spellStart"/>
            <w:r w:rsidRPr="00042EB3">
              <w:rPr>
                <w:sz w:val="26"/>
                <w:szCs w:val="26"/>
              </w:rPr>
              <w:t>người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đều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mơ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muốn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vươn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tới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thực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hiện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điều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thì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lòng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bền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bỉ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nỗ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lực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Chính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vì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vậy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ông</w:t>
            </w:r>
            <w:proofErr w:type="spellEnd"/>
            <w:r w:rsidRPr="00042EB3">
              <w:rPr>
                <w:sz w:val="26"/>
                <w:szCs w:val="26"/>
              </w:rPr>
              <w:t xml:space="preserve"> cha ta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câu</w:t>
            </w:r>
            <w:proofErr w:type="spellEnd"/>
            <w:r w:rsidRPr="00042EB3">
              <w:rPr>
                <w:sz w:val="26"/>
                <w:szCs w:val="26"/>
              </w:rPr>
              <w:t>: “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sắt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ngày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kim</w:t>
            </w:r>
            <w:proofErr w:type="spellEnd"/>
            <w:r w:rsidRPr="00042EB3">
              <w:rPr>
                <w:sz w:val="26"/>
                <w:szCs w:val="26"/>
              </w:rPr>
              <w:t xml:space="preserve">”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động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viên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khích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lệ</w:t>
            </w:r>
            <w:proofErr w:type="spellEnd"/>
            <w:r w:rsidRPr="00042EB3">
              <w:rPr>
                <w:sz w:val="26"/>
                <w:szCs w:val="26"/>
              </w:rPr>
              <w:t xml:space="preserve"> hay </w:t>
            </w:r>
            <w:proofErr w:type="spellStart"/>
            <w:r w:rsidRPr="00042EB3">
              <w:rPr>
                <w:sz w:val="26"/>
                <w:szCs w:val="26"/>
              </w:rPr>
              <w:t>nói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cách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khuyên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răn</w:t>
            </w:r>
            <w:proofErr w:type="spellEnd"/>
            <w:r w:rsidRPr="00042EB3">
              <w:rPr>
                <w:sz w:val="26"/>
                <w:szCs w:val="26"/>
              </w:rPr>
              <w:t xml:space="preserve"> con </w:t>
            </w:r>
            <w:proofErr w:type="spellStart"/>
            <w:r w:rsidRPr="00042EB3">
              <w:rPr>
                <w:sz w:val="26"/>
                <w:szCs w:val="26"/>
              </w:rPr>
              <w:t>cháu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dạy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bảo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nghiệm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thường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sống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Câu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tục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ngữ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chia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hai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vế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mỗi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vế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4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. Hai </w:t>
            </w:r>
            <w:proofErr w:type="spellStart"/>
            <w:r w:rsidRPr="00042EB3">
              <w:rPr>
                <w:sz w:val="26"/>
                <w:szCs w:val="26"/>
              </w:rPr>
              <w:t>vế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này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hai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cặp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nhau</w:t>
            </w:r>
            <w:proofErr w:type="spellEnd"/>
            <w:r w:rsidRPr="00042EB3">
              <w:rPr>
                <w:sz w:val="26"/>
                <w:szCs w:val="26"/>
              </w:rPr>
              <w:t>: “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 –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ngày</w:t>
            </w:r>
            <w:proofErr w:type="spellEnd"/>
            <w:r w:rsidRPr="00042EB3">
              <w:rPr>
                <w:sz w:val="26"/>
                <w:szCs w:val="26"/>
              </w:rPr>
              <w:t xml:space="preserve">; </w:t>
            </w:r>
            <w:proofErr w:type="spellStart"/>
            <w:r w:rsidRPr="00042EB3">
              <w:rPr>
                <w:sz w:val="26"/>
                <w:szCs w:val="26"/>
              </w:rPr>
              <w:t>mài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sắt</w:t>
            </w:r>
            <w:proofErr w:type="spellEnd"/>
            <w:r w:rsidRPr="00042EB3">
              <w:rPr>
                <w:sz w:val="26"/>
                <w:szCs w:val="26"/>
              </w:rPr>
              <w:t xml:space="preserve"> – </w:t>
            </w:r>
            <w:proofErr w:type="spellStart"/>
            <w:r w:rsidRPr="00042EB3">
              <w:rPr>
                <w:sz w:val="26"/>
                <w:szCs w:val="26"/>
              </w:rPr>
              <w:t>nên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kim</w:t>
            </w:r>
            <w:proofErr w:type="spellEnd"/>
            <w:r w:rsidRPr="00042EB3">
              <w:rPr>
                <w:sz w:val="26"/>
                <w:szCs w:val="26"/>
              </w:rPr>
              <w:t xml:space="preserve">”.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vế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chỉ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nỗ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lực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vế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chỉ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50A20A8C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Thân</w:t>
            </w:r>
            <w:proofErr w:type="spellEnd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bài</w:t>
            </w:r>
            <w:proofErr w:type="spellEnd"/>
          </w:p>
          <w:p w14:paraId="737B8C46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Cây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tuy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nhỏ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ích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tròn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trịa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trơn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bóng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sắc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nét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cây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vậy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thì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thật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Câu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tục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ngữ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này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mượn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ảnh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cây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nói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phẩm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quý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truyền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thống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Việt</w:t>
            </w:r>
            <w:proofErr w:type="spellEnd"/>
            <w:r w:rsidRPr="00042EB3">
              <w:rPr>
                <w:sz w:val="26"/>
                <w:szCs w:val="26"/>
              </w:rPr>
              <w:t xml:space="preserve"> Nam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hàng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nghìn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đời</w:t>
            </w:r>
            <w:proofErr w:type="spellEnd"/>
            <w:r w:rsidRPr="00042EB3">
              <w:rPr>
                <w:sz w:val="26"/>
                <w:szCs w:val="26"/>
              </w:rPr>
              <w:t xml:space="preserve"> nay.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nhỏ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quét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nhà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nấu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cơm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lớn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xây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dựng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chống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giặc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ngoại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xâm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65C15D74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tựu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hiện</w:t>
            </w:r>
            <w:proofErr w:type="spellEnd"/>
            <w:r w:rsidRPr="00042EB3">
              <w:rPr>
                <w:sz w:val="26"/>
                <w:szCs w:val="26"/>
              </w:rPr>
              <w:t xml:space="preserve"> nay </w:t>
            </w:r>
            <w:proofErr w:type="spellStart"/>
            <w:r w:rsidRPr="00042EB3">
              <w:rPr>
                <w:sz w:val="26"/>
                <w:szCs w:val="26"/>
              </w:rPr>
              <w:t>mà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ông</w:t>
            </w:r>
            <w:proofErr w:type="spellEnd"/>
            <w:r w:rsidRPr="00042EB3">
              <w:rPr>
                <w:sz w:val="26"/>
                <w:szCs w:val="26"/>
              </w:rPr>
              <w:t xml:space="preserve"> cha ta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minh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điều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tháp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chùa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cổ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kính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giá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trị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số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nghệ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thuật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nổi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tiếng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tháp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Sơn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chuông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chùa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Trùng</w:t>
            </w:r>
            <w:proofErr w:type="spellEnd"/>
            <w:r w:rsidRPr="00042EB3">
              <w:rPr>
                <w:sz w:val="26"/>
                <w:szCs w:val="26"/>
              </w:rPr>
              <w:t xml:space="preserve"> Quang… </w:t>
            </w:r>
            <w:proofErr w:type="spellStart"/>
            <w:r w:rsidRPr="00042EB3">
              <w:rPr>
                <w:sz w:val="26"/>
                <w:szCs w:val="26"/>
              </w:rPr>
              <w:t>với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nét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hoa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văn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thanh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thoát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mạnh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mẽ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thể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hiện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thượng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võ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yêu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tựu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lớn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ông</w:t>
            </w:r>
            <w:proofErr w:type="spellEnd"/>
            <w:r w:rsidRPr="00042EB3">
              <w:rPr>
                <w:sz w:val="26"/>
                <w:szCs w:val="26"/>
              </w:rPr>
              <w:t xml:space="preserve"> cha ta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chính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xây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dựng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quốc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văn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minh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đồng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lòng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yên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bình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dựng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giữ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phát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huy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đổi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hiện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bền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bỉ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tạo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lao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động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ông</w:t>
            </w:r>
            <w:proofErr w:type="spellEnd"/>
            <w:r w:rsidRPr="00042EB3">
              <w:rPr>
                <w:sz w:val="26"/>
                <w:szCs w:val="26"/>
              </w:rPr>
              <w:t xml:space="preserve"> cha ta.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động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sản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xuất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dân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cũng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khẳng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định</w:t>
            </w:r>
            <w:proofErr w:type="spellEnd"/>
            <w:r w:rsidRPr="00042EB3">
              <w:rPr>
                <w:sz w:val="26"/>
                <w:szCs w:val="26"/>
              </w:rPr>
              <w:t xml:space="preserve"> ý </w:t>
            </w:r>
            <w:proofErr w:type="spellStart"/>
            <w:r w:rsidRPr="00042EB3">
              <w:rPr>
                <w:sz w:val="26"/>
                <w:szCs w:val="26"/>
              </w:rPr>
              <w:t>nghĩa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tục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ngữ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hoàn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toàn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đúng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462B0714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xưa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giờ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gặp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khăn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lớn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thảm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hoạ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lội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bão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bùng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chiến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tranh</w:t>
            </w:r>
            <w:proofErr w:type="spellEnd"/>
            <w:r w:rsidRPr="00042EB3">
              <w:rPr>
                <w:sz w:val="26"/>
                <w:szCs w:val="26"/>
              </w:rPr>
              <w:t xml:space="preserve"> do con </w:t>
            </w:r>
            <w:proofErr w:type="spellStart"/>
            <w:r w:rsidRPr="00042EB3">
              <w:rPr>
                <w:sz w:val="26"/>
                <w:szCs w:val="26"/>
              </w:rPr>
              <w:t>người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tạo</w:t>
            </w:r>
            <w:proofErr w:type="spellEnd"/>
            <w:r w:rsidRPr="00042EB3">
              <w:rPr>
                <w:sz w:val="26"/>
                <w:szCs w:val="26"/>
              </w:rPr>
              <w:t xml:space="preserve"> ra </w:t>
            </w:r>
            <w:proofErr w:type="spellStart"/>
            <w:r w:rsidRPr="00042EB3">
              <w:rPr>
                <w:sz w:val="26"/>
                <w:szCs w:val="26"/>
              </w:rPr>
              <w:t>nhưng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nhờ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cố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gắng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đựng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vượt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chúng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khắc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phục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trở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tập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thì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điều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càng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khẳng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định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rõ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nét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hơn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em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bé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chập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lớp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tập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toẹ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đánh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vần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viết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chữ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tiếp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theo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lớp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cù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tốt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trên</w:t>
            </w:r>
            <w:proofErr w:type="spellEnd"/>
            <w:r w:rsidRPr="00042EB3">
              <w:rPr>
                <w:sz w:val="26"/>
                <w:szCs w:val="26"/>
              </w:rPr>
              <w:t xml:space="preserve"> con </w:t>
            </w:r>
            <w:proofErr w:type="spellStart"/>
            <w:r w:rsidRPr="00042EB3">
              <w:rPr>
                <w:sz w:val="26"/>
                <w:szCs w:val="26"/>
              </w:rPr>
              <w:t>đường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tập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mình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7BBB5F3B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vậy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danh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nhân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thương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gia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thi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sĩ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nho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văn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nổi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tiếng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từng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vả</w:t>
            </w:r>
            <w:proofErr w:type="spellEnd"/>
            <w:r w:rsidRPr="00042EB3">
              <w:rPr>
                <w:sz w:val="26"/>
                <w:szCs w:val="26"/>
              </w:rPr>
              <w:t xml:space="preserve">, hi </w:t>
            </w:r>
            <w:proofErr w:type="spellStart"/>
            <w:r w:rsidRPr="00042EB3">
              <w:rPr>
                <w:sz w:val="26"/>
                <w:szCs w:val="26"/>
              </w:rPr>
              <w:t>sinh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sử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dụng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thức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thiếu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luôn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gắn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liền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chuyên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tạo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đạt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5E4159E3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93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tấm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tấm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Hồ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điển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rõ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nét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nhất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Bác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phải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việc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tiếng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ngoài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đi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bôn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khắp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tìm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cứu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Thật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hiếm</w:t>
            </w:r>
            <w:proofErr w:type="spellEnd"/>
            <w:r w:rsidRPr="00042EB3">
              <w:rPr>
                <w:sz w:val="26"/>
                <w:szCs w:val="26"/>
              </w:rPr>
              <w:t xml:space="preserve"> ai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vậy</w:t>
            </w:r>
            <w:proofErr w:type="spellEnd"/>
            <w:r w:rsidRPr="00042EB3">
              <w:rPr>
                <w:sz w:val="26"/>
                <w:szCs w:val="26"/>
              </w:rPr>
              <w:t xml:space="preserve">!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cũng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nhờ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nỗ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lực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mới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được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tự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hào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về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danh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nhân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vị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lãnh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tụ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vĩ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nổi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tiếng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khắp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năm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bốn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đều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biết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tới</w:t>
            </w:r>
            <w:proofErr w:type="spellEnd"/>
            <w:r w:rsidRPr="00042EB3">
              <w:rPr>
                <w:sz w:val="26"/>
                <w:szCs w:val="26"/>
              </w:rPr>
              <w:t>.</w:t>
            </w:r>
          </w:p>
          <w:p w14:paraId="0C223242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Kết</w:t>
            </w:r>
            <w:proofErr w:type="spellEnd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42EB3">
              <w:rPr>
                <w:b/>
                <w:bCs/>
                <w:i/>
                <w:iCs/>
                <w:sz w:val="26"/>
                <w:szCs w:val="26"/>
                <w:u w:val="single"/>
              </w:rPr>
              <w:t>bài</w:t>
            </w:r>
            <w:proofErr w:type="spellEnd"/>
          </w:p>
          <w:p w14:paraId="16EECAD2" w14:textId="77777777" w:rsidR="004D601C" w:rsidRPr="00042EB3" w:rsidRDefault="004D601C" w:rsidP="00CA050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 w:rsidRPr="00042EB3">
              <w:rPr>
                <w:sz w:val="26"/>
                <w:szCs w:val="26"/>
              </w:rPr>
              <w:t>Câu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tục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ngữ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thức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ngôn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từ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thật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ngắn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gọn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súc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tích</w:t>
            </w:r>
            <w:proofErr w:type="spellEnd"/>
            <w:r w:rsidRPr="00042EB3">
              <w:rPr>
                <w:sz w:val="26"/>
                <w:szCs w:val="26"/>
              </w:rPr>
              <w:t xml:space="preserve">, bao </w:t>
            </w:r>
            <w:proofErr w:type="spellStart"/>
            <w:r w:rsidRPr="00042EB3">
              <w:rPr>
                <w:sz w:val="26"/>
                <w:szCs w:val="26"/>
              </w:rPr>
              <w:t>hàm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ý </w:t>
            </w:r>
            <w:proofErr w:type="spellStart"/>
            <w:r w:rsidRPr="00042EB3">
              <w:rPr>
                <w:sz w:val="26"/>
                <w:szCs w:val="26"/>
              </w:rPr>
              <w:t>nghĩa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xa</w:t>
            </w:r>
            <w:proofErr w:type="spellEnd"/>
            <w:r w:rsidRPr="00042EB3">
              <w:rPr>
                <w:sz w:val="26"/>
                <w:szCs w:val="26"/>
              </w:rPr>
              <w:t xml:space="preserve">. </w:t>
            </w:r>
            <w:proofErr w:type="spellStart"/>
            <w:r w:rsidRPr="00042EB3">
              <w:rPr>
                <w:sz w:val="26"/>
                <w:szCs w:val="26"/>
              </w:rPr>
              <w:t>Đó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chính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đúc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lâu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quá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động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kinh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nghiệm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chiến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đấu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sản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xuất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thường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sống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ông</w:t>
            </w:r>
            <w:proofErr w:type="spellEnd"/>
            <w:r w:rsidRPr="00042EB3">
              <w:rPr>
                <w:sz w:val="26"/>
                <w:szCs w:val="26"/>
              </w:rPr>
              <w:t xml:space="preserve"> cha ta. </w:t>
            </w:r>
            <w:proofErr w:type="spellStart"/>
            <w:r w:rsidRPr="00042EB3">
              <w:rPr>
                <w:sz w:val="26"/>
                <w:szCs w:val="26"/>
              </w:rPr>
              <w:t>Nó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bài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quý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báu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thông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điệp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hữu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dụng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lời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dạy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tình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rằng</w:t>
            </w:r>
            <w:proofErr w:type="spellEnd"/>
            <w:r w:rsidRPr="00042EB3">
              <w:rPr>
                <w:sz w:val="26"/>
                <w:szCs w:val="26"/>
              </w:rPr>
              <w:t>: “</w:t>
            </w:r>
            <w:proofErr w:type="spellStart"/>
            <w:r w:rsidRPr="00042EB3">
              <w:rPr>
                <w:sz w:val="26"/>
                <w:szCs w:val="26"/>
              </w:rPr>
              <w:t>Hãy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biết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dưỡng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rèn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luyện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đức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tính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phẩm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kiên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trì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nhẫn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nại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chịu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khó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cần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cù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sáng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tạo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kết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hợp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khả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năng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vốn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có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bản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làm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nên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một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sức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mạnh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vô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địch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vượt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mọi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gian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truân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vất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vả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trong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cuộc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sống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trở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ngại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éo</w:t>
            </w:r>
            <w:proofErr w:type="spellEnd"/>
            <w:r w:rsidRPr="00042EB3">
              <w:rPr>
                <w:sz w:val="26"/>
                <w:szCs w:val="26"/>
              </w:rPr>
              <w:t xml:space="preserve"> le </w:t>
            </w:r>
            <w:proofErr w:type="spellStart"/>
            <w:r w:rsidRPr="00042EB3">
              <w:rPr>
                <w:sz w:val="26"/>
                <w:szCs w:val="26"/>
              </w:rPr>
              <w:t>nhất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mà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tới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công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thắng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lợi</w:t>
            </w:r>
            <w:proofErr w:type="spellEnd"/>
            <w:r w:rsidRPr="00042EB3">
              <w:rPr>
                <w:sz w:val="26"/>
                <w:szCs w:val="26"/>
              </w:rPr>
              <w:t xml:space="preserve">”. </w:t>
            </w:r>
            <w:proofErr w:type="spellStart"/>
            <w:r w:rsidRPr="00042EB3">
              <w:rPr>
                <w:sz w:val="26"/>
                <w:szCs w:val="26"/>
              </w:rPr>
              <w:t>Nào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chúng</w:t>
            </w:r>
            <w:proofErr w:type="spellEnd"/>
            <w:r w:rsidRPr="00042EB3">
              <w:rPr>
                <w:sz w:val="26"/>
                <w:szCs w:val="26"/>
              </w:rPr>
              <w:t xml:space="preserve"> ta </w:t>
            </w:r>
            <w:proofErr w:type="spellStart"/>
            <w:r w:rsidRPr="00042EB3">
              <w:rPr>
                <w:sz w:val="26"/>
                <w:szCs w:val="26"/>
              </w:rPr>
              <w:t>hãy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bắt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đầu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bằng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những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việc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nhỏ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như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học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tập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chăm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chỉ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lao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động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cần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cù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để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trở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con </w:t>
            </w:r>
            <w:proofErr w:type="spellStart"/>
            <w:r w:rsidRPr="00042EB3">
              <w:rPr>
                <w:sz w:val="26"/>
                <w:szCs w:val="26"/>
              </w:rPr>
              <w:t>ngoan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trò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giỏi</w:t>
            </w:r>
            <w:proofErr w:type="spellEnd"/>
            <w:r w:rsidRPr="00042EB3">
              <w:rPr>
                <w:sz w:val="26"/>
                <w:szCs w:val="26"/>
              </w:rPr>
              <w:t xml:space="preserve">, </w:t>
            </w:r>
            <w:proofErr w:type="spellStart"/>
            <w:r w:rsidRPr="00042EB3">
              <w:rPr>
                <w:sz w:val="26"/>
                <w:szCs w:val="26"/>
              </w:rPr>
              <w:t>trở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thành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chủ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nhân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tương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lai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của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đất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nước</w:t>
            </w:r>
            <w:proofErr w:type="spellEnd"/>
            <w:r w:rsidRPr="00042EB3">
              <w:rPr>
                <w:sz w:val="26"/>
                <w:szCs w:val="26"/>
              </w:rPr>
              <w:t xml:space="preserve"> </w:t>
            </w:r>
            <w:proofErr w:type="spellStart"/>
            <w:r w:rsidRPr="00042EB3">
              <w:rPr>
                <w:sz w:val="26"/>
                <w:szCs w:val="26"/>
              </w:rPr>
              <w:t>nhé</w:t>
            </w:r>
            <w:proofErr w:type="spellEnd"/>
            <w:r w:rsidRPr="00042EB3">
              <w:rPr>
                <w:sz w:val="26"/>
                <w:szCs w:val="26"/>
              </w:rPr>
              <w:t>!</w:t>
            </w:r>
          </w:p>
        </w:tc>
      </w:tr>
    </w:tbl>
    <w:p w14:paraId="0E0AC94A" w14:textId="77777777" w:rsidR="004D601C" w:rsidRPr="00042EB3" w:rsidRDefault="004D601C" w:rsidP="004D601C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vi-VN"/>
        </w:rPr>
        <w:t>4. HĐ 4: Vận dụng</w:t>
      </w:r>
      <w:r w:rsidRPr="00042EB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  <w:t xml:space="preserve"> (5’)</w:t>
      </w:r>
    </w:p>
    <w:p w14:paraId="4ED8CC36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a) Mục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tiêu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>HS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E1F1386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b)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>GV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gởi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93CE8B3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c) Sản phẩm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HS. </w:t>
      </w:r>
    </w:p>
    <w:p w14:paraId="70B7FFF4" w14:textId="77777777" w:rsidR="004D601C" w:rsidRPr="00042EB3" w:rsidRDefault="004D601C" w:rsidP="004D601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d)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5DE3272E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B1: Chuyển giao nhiệm vụ</w:t>
      </w:r>
      <w:r w:rsidRPr="00042E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14:paraId="6E62ED25" w14:textId="77777777" w:rsidR="004D601C" w:rsidRPr="00042EB3" w:rsidRDefault="004D601C" w:rsidP="004D601C">
      <w:pPr>
        <w:jc w:val="both"/>
        <w:rPr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</w:pP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700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Nga </w:t>
      </w:r>
      <w:r w:rsidRPr="00042EB3">
        <w:rPr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Maksim Gorky: “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Nơi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lạnh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nhất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không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phải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là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Bắc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Cực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mà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là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nơi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thiếu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vắng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tình</w:t>
      </w:r>
      <w:proofErr w:type="spellEnd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thương</w:t>
      </w:r>
      <w:proofErr w:type="spellEnd"/>
      <w:r w:rsidRPr="00042EB3">
        <w:rPr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”</w:t>
      </w:r>
    </w:p>
    <w:p w14:paraId="643091AF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GV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phân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công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nhóm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HS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nhận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xét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bài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làm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nhau</w:t>
      </w:r>
      <w:proofErr w:type="spellEnd"/>
      <w:r w:rsidRPr="00042E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</w:p>
    <w:p w14:paraId="3651E07C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B2: Thực hiện nhiệm vụ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gởi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E1DBCD3" w14:textId="77777777" w:rsidR="004D601C" w:rsidRPr="00042EB3" w:rsidRDefault="004D601C" w:rsidP="004D601C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042E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B3: Báo cáo, thảo luận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GV. </w:t>
      </w:r>
    </w:p>
    <w:p w14:paraId="55E1EB4E" w14:textId="77777777" w:rsidR="004D601C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E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B4: Kết luận, nhận định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GV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2EB3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042E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0CE487" w14:textId="77777777" w:rsidR="004D601C" w:rsidRDefault="004D601C" w:rsidP="004D60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A7FD0A" w14:textId="77777777" w:rsidR="004D601C" w:rsidRPr="00C24F87" w:rsidRDefault="004D601C" w:rsidP="004D601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*** </w:t>
      </w:r>
      <w:proofErr w:type="spellStart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dẫn</w:t>
      </w:r>
      <w:proofErr w:type="spellEnd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C24F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5BA334FC" w14:textId="77777777" w:rsidR="004D601C" w:rsidRPr="00C24F87" w:rsidRDefault="004D601C" w:rsidP="004D60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F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>:</w:t>
      </w:r>
    </w:p>
    <w:p w14:paraId="1F3484E9" w14:textId="77777777" w:rsidR="004D601C" w:rsidRPr="00C24F87" w:rsidRDefault="004D601C" w:rsidP="004D601C">
      <w:pPr>
        <w:pStyle w:val="ListParagraph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C24F8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CDB9E8F" w14:textId="77777777" w:rsidR="004D601C" w:rsidRPr="00C24F87" w:rsidRDefault="004D601C" w:rsidP="004D601C">
      <w:pPr>
        <w:pStyle w:val="ListParagraph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C24F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>.</w:t>
      </w:r>
    </w:p>
    <w:p w14:paraId="505EAB77" w14:textId="77777777" w:rsidR="004D601C" w:rsidRPr="00C24F87" w:rsidRDefault="004D601C" w:rsidP="004D60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F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F8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24F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4F8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24F87">
        <w:rPr>
          <w:rFonts w:ascii="Times New Roman" w:hAnsi="Times New Roman" w:cs="Times New Roman"/>
          <w:sz w:val="26"/>
          <w:szCs w:val="26"/>
        </w:rPr>
        <w:t xml:space="preserve"> </w:t>
      </w:r>
      <w:r w:rsidRPr="00C24F87">
        <w:rPr>
          <w:rFonts w:ascii="Times New Roman" w:hAnsi="Times New Roman" w:cs="Times New Roman"/>
          <w:iCs/>
          <w:sz w:val="26"/>
          <w:szCs w:val="26"/>
          <w:lang w:val="sv-SE"/>
        </w:rPr>
        <w:t>nói</w:t>
      </w:r>
      <w:r w:rsidRPr="00C24F87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và nghe</w:t>
      </w:r>
      <w:r w:rsidRPr="00C24F87">
        <w:rPr>
          <w:rFonts w:ascii="Times New Roman" w:hAnsi="Times New Roman" w:cs="Times New Roman"/>
          <w:iCs/>
          <w:szCs w:val="28"/>
        </w:rPr>
        <w:t xml:space="preserve"> </w:t>
      </w:r>
      <w:r w:rsidRPr="00C24F87">
        <w:rPr>
          <w:rFonts w:ascii="Times New Roman" w:hAnsi="Times New Roman" w:cs="Times New Roman"/>
          <w:b/>
          <w:bCs/>
          <w:iCs/>
          <w:szCs w:val="28"/>
        </w:rPr>
        <w:t>: “</w:t>
      </w:r>
      <w:r w:rsidRPr="00C24F87">
        <w:rPr>
          <w:rFonts w:ascii="Times New Roman" w:hAnsi="Times New Roman" w:cs="Times New Roman"/>
          <w:b/>
          <w:bCs/>
          <w:iCs/>
          <w:szCs w:val="28"/>
          <w:lang w:val="sv-SE"/>
        </w:rPr>
        <w:t>TRAO ĐỔI MỘT CÁCH XÂY DỰNG TÔN TRỌNG CÁC Ý KIẾN KHÁC BIỆT”</w:t>
      </w:r>
    </w:p>
    <w:p w14:paraId="5AE4D410" w14:textId="77777777" w:rsidR="004D601C" w:rsidRDefault="004D601C" w:rsidP="004D601C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C9FA0E1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855"/>
    <w:multiLevelType w:val="hybridMultilevel"/>
    <w:tmpl w:val="A23411A6"/>
    <w:lvl w:ilvl="0" w:tplc="2BD638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C"/>
    <w:rsid w:val="0042444D"/>
    <w:rsid w:val="004D601C"/>
    <w:rsid w:val="006B298F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9D4E"/>
  <w15:chartTrackingRefBased/>
  <w15:docId w15:val="{5BAF1B2E-A51F-44B6-A8DA-BEC7BBB9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1C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4D6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60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4D6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01C"/>
    <w:pPr>
      <w:ind w:left="720"/>
      <w:contextualSpacing/>
    </w:pPr>
  </w:style>
  <w:style w:type="table" w:styleId="TableGrid">
    <w:name w:val="Table Grid"/>
    <w:basedOn w:val="TableNormal"/>
    <w:uiPriority w:val="39"/>
    <w:rsid w:val="004D601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4D60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2025-02-07T14:30:00Z</dcterms:created>
  <dcterms:modified xsi:type="dcterms:W3CDTF">2025-02-07T14:31:00Z</dcterms:modified>
</cp:coreProperties>
</file>