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00699" w14:textId="7BA7C585" w:rsidR="00DD6B24" w:rsidRDefault="00DD6B24" w:rsidP="00DD6B24">
      <w:pPr>
        <w:keepNext/>
        <w:keepLine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NS: </w:t>
      </w:r>
    </w:p>
    <w:p w14:paraId="08A9D475" w14:textId="6E516837" w:rsidR="00DD6B24" w:rsidRDefault="00DD6B24" w:rsidP="00DD6B24">
      <w:pPr>
        <w:keepNext/>
        <w:keepLines/>
        <w:spacing w:before="120" w:after="120" w:line="240" w:lineRule="auto"/>
        <w:rPr>
          <w:rFonts w:ascii="Times New Roman" w:eastAsia="Times New Roman" w:hAnsi="Times New Roman" w:cs="Times New Roman"/>
          <w:b/>
          <w:sz w:val="28"/>
          <w:szCs w:val="28"/>
        </w:rPr>
      </w:pPr>
      <w:bookmarkStart w:id="0" w:name="_heading=h.78u1cloniy2n" w:colFirst="0" w:colLast="0"/>
      <w:bookmarkEnd w:id="0"/>
      <w:r>
        <w:rPr>
          <w:rFonts w:ascii="Times New Roman" w:eastAsia="Times New Roman" w:hAnsi="Times New Roman" w:cs="Times New Roman"/>
          <w:b/>
          <w:sz w:val="28"/>
          <w:szCs w:val="28"/>
        </w:rPr>
        <w:t xml:space="preserve">ND: </w:t>
      </w:r>
    </w:p>
    <w:p w14:paraId="76483ACE" w14:textId="4417EB35" w:rsidR="00DD6B24" w:rsidRDefault="00852D56" w:rsidP="00852D56">
      <w:pPr>
        <w:spacing w:before="120" w:after="120" w:line="240" w:lineRule="auto"/>
        <w:jc w:val="center"/>
        <w:rPr>
          <w:rFonts w:ascii="Times New Roman" w:eastAsia="Times New Roman" w:hAnsi="Times New Roman" w:cs="Times New Roman"/>
          <w:b/>
          <w:sz w:val="28"/>
          <w:szCs w:val="28"/>
        </w:rPr>
      </w:pPr>
      <w:r w:rsidRPr="006D6B30">
        <w:rPr>
          <w:rFonts w:ascii="Times New Roman" w:eastAsia="Times New Roman" w:hAnsi="Times New Roman" w:cs="Times New Roman"/>
          <w:b/>
          <w:sz w:val="28"/>
          <w:szCs w:val="28"/>
        </w:rPr>
        <w:t>BÀI  5 – NHỮNG TÌNH HUỐNG KHÔI HÀI</w:t>
      </w:r>
    </w:p>
    <w:p w14:paraId="4C04FAC7" w14:textId="77777777" w:rsidR="00DD6B24" w:rsidRDefault="00DD6B24" w:rsidP="00DD6B24">
      <w:pPr>
        <w:keepNext/>
        <w:keepLines/>
        <w:spacing w:before="120"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Tiết 58, 59: </w:t>
      </w:r>
    </w:p>
    <w:p w14:paraId="76158D90" w14:textId="58EBB782" w:rsidR="00DD6B24" w:rsidRDefault="00DD6B24" w:rsidP="00DD6B24">
      <w:pPr>
        <w:keepNext/>
        <w:keepLine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VĂN BẢN 2</w:t>
      </w:r>
      <w:r w:rsidR="00852D5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CÁI CHÚC THƯ</w:t>
      </w:r>
    </w:p>
    <w:p w14:paraId="33E4D562" w14:textId="77777777" w:rsidR="00DD6B24" w:rsidRDefault="00DD6B24" w:rsidP="00DD6B24">
      <w:pPr>
        <w:keepNext/>
        <w:keepLines/>
        <w:spacing w:before="12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(Vũ Đình Long)</w:t>
      </w:r>
    </w:p>
    <w:p w14:paraId="6CDAE50B" w14:textId="77777777" w:rsidR="00DD6B24" w:rsidRDefault="00DD6B24" w:rsidP="00DD6B24">
      <w:pPr>
        <w:spacing w:before="120" w:after="120" w:line="240" w:lineRule="auto"/>
        <w:rPr>
          <w:rFonts w:ascii="Times New Roman" w:eastAsia="Times New Roman" w:hAnsi="Times New Roman" w:cs="Times New Roman"/>
          <w:b/>
          <w:sz w:val="28"/>
          <w:szCs w:val="28"/>
        </w:rPr>
      </w:pPr>
    </w:p>
    <w:p w14:paraId="2491CC09" w14:textId="77777777" w:rsidR="00DD6B24" w:rsidRDefault="00DD6B24" w:rsidP="00DD6B24">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084D449F" w14:textId="77777777" w:rsidR="00DD6B24" w:rsidRDefault="00DD6B24" w:rsidP="00DD6B24">
      <w:pPr>
        <w:tabs>
          <w:tab w:val="left" w:pos="142"/>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sz w:val="28"/>
          <w:szCs w:val="28"/>
        </w:rPr>
        <w:t>Năng lực:</w:t>
      </w:r>
    </w:p>
    <w:p w14:paraId="174E48F4" w14:textId="77777777" w:rsidR="00DD6B24" w:rsidRDefault="00DD6B24" w:rsidP="00DD6B24">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và phân tích được một số yếu tố của hài kịch như: xung đột, hành động, nhân vật, lời thoại, thủ pháp trào phúng. </w:t>
      </w:r>
    </w:p>
    <w:p w14:paraId="31516D2B" w14:textId="77777777" w:rsidR="00DD6B24" w:rsidRDefault="00DD6B24" w:rsidP="00DD6B24">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và phân tích được chủ đề, tư tưởng, thông điệp mà văn bản muốn gửi đến người đọc thông qua hình thức nghệ thuật; phân tích được một số căn cứ để xác định chủ đề.</w:t>
      </w:r>
    </w:p>
    <w:p w14:paraId="1BD5CAC3" w14:textId="77777777" w:rsidR="00DD6B24" w:rsidRDefault="00DD6B24" w:rsidP="00DD6B24">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Phẩm chất:</w:t>
      </w:r>
    </w:p>
    <w:p w14:paraId="73D060E5"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Ý thức được sự bình đẳng, dân chủ, có thái độ phê phân cái xấu, trân trọng tiếng cười trong cuộc sống.</w:t>
      </w:r>
    </w:p>
    <w:p w14:paraId="1C222B07" w14:textId="77777777" w:rsidR="00DD6B24" w:rsidRDefault="00DD6B24" w:rsidP="00DD6B24">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14:paraId="65D96C81"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14:paraId="61247D35"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14:paraId="4FE44D1E"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14:paraId="046F6333"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14:paraId="403D5333"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14:paraId="0BADA3CC" w14:textId="77777777" w:rsidR="00DD6B24" w:rsidRDefault="00DD6B24" w:rsidP="00DD6B24">
      <w:pPr>
        <w:tabs>
          <w:tab w:val="left" w:pos="142"/>
          <w:tab w:val="left" w:pos="284"/>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14:paraId="1F717B8A" w14:textId="77777777" w:rsidR="00DD6B24" w:rsidRDefault="00DD6B24" w:rsidP="00DD6B24">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14:paraId="5F9D19F9" w14:textId="77777777" w:rsidR="00DD6B24" w:rsidRDefault="00DD6B24" w:rsidP="00DD6B24">
      <w:pPr>
        <w:tabs>
          <w:tab w:val="left" w:pos="142"/>
          <w:tab w:val="left" w:pos="284"/>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28FA522E"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262F77B1" w14:textId="77777777" w:rsidR="00DD6B24" w:rsidRDefault="00DD6B24" w:rsidP="00DD6B24">
      <w:pPr>
        <w:widowControl w:val="0"/>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tổ chức trò chơi “Vua Tiếng Việt” với  yêu cầu HS sắp xếp thứ tự các chữ cái tạo thành từ có nghĩa.</w:t>
      </w:r>
    </w:p>
    <w:p w14:paraId="060F97FF" w14:textId="77777777" w:rsidR="00DD6B24" w:rsidRDefault="00DD6B24" w:rsidP="00DD6B24">
      <w:pPr>
        <w:widowControl w:val="0"/>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i/k/c/h/a/n/m</w:t>
      </w:r>
    </w:p>
    <w:p w14:paraId="1F46CB2F" w14:textId="77777777" w:rsidR="00DD6B24" w:rsidRDefault="00DD6B24" w:rsidP="00DD6B24">
      <w:pPr>
        <w:widowControl w:val="0"/>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b.ư/t/i/n/ê/g/c/ơ/i</w:t>
      </w:r>
    </w:p>
    <w:p w14:paraId="79ED90BA" w14:textId="77777777" w:rsidR="00DD6B24" w:rsidRDefault="00DD6B24" w:rsidP="00DD6B24">
      <w:pPr>
        <w:widowControl w:val="0"/>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ư/c/h/c/u/h/t</w:t>
      </w:r>
    </w:p>
    <w:p w14:paraId="29D63ACA" w14:textId="77777777" w:rsidR="00DD6B24" w:rsidRDefault="00DD6B24" w:rsidP="00DD6B24">
      <w:pPr>
        <w:widowControl w:val="0"/>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n/a/h/đ/ê/n</w:t>
      </w:r>
    </w:p>
    <w:p w14:paraId="1A9A1DBE"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573CB01" w14:textId="77777777" w:rsidR="00DD6B24" w:rsidRPr="008078E4" w:rsidRDefault="00DD6B24" w:rsidP="00DD6B24">
      <w:pPr>
        <w:tabs>
          <w:tab w:val="left" w:pos="142"/>
          <w:tab w:val="left" w:pos="426"/>
        </w:tabs>
        <w:spacing w:before="120" w:after="120" w:line="240" w:lineRule="auto"/>
        <w:jc w:val="both"/>
        <w:rPr>
          <w:rFonts w:ascii="Times New Roman" w:eastAsia="Times New Roman" w:hAnsi="Times New Roman" w:cs="Times New Roman"/>
          <w:color w:val="000000"/>
          <w:sz w:val="28"/>
          <w:szCs w:val="28"/>
          <w:lang w:val="it-IT"/>
        </w:rPr>
      </w:pPr>
      <w:r w:rsidRPr="008078E4">
        <w:rPr>
          <w:rFonts w:ascii="Times New Roman" w:eastAsia="Times New Roman" w:hAnsi="Times New Roman" w:cs="Times New Roman"/>
          <w:color w:val="000000"/>
          <w:sz w:val="28"/>
          <w:szCs w:val="28"/>
          <w:lang w:val="it-IT"/>
        </w:rPr>
        <w:t>- HS tham gia chơi trò chơi.</w:t>
      </w:r>
    </w:p>
    <w:p w14:paraId="663FBC0E" w14:textId="77777777" w:rsidR="00DD6B24" w:rsidRPr="008078E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it-IT"/>
        </w:rPr>
      </w:pPr>
      <w:r w:rsidRPr="008078E4">
        <w:rPr>
          <w:rFonts w:ascii="Times New Roman" w:eastAsia="Times New Roman" w:hAnsi="Times New Roman" w:cs="Times New Roman"/>
          <w:b/>
          <w:color w:val="000000"/>
          <w:sz w:val="28"/>
          <w:szCs w:val="28"/>
          <w:lang w:val="it-IT"/>
        </w:rPr>
        <w:t xml:space="preserve">Bước 3: Báo cáo kết quả hoạt động và thảo luận </w:t>
      </w:r>
    </w:p>
    <w:p w14:paraId="361E44FF" w14:textId="77777777" w:rsidR="00DD6B24" w:rsidRPr="008078E4" w:rsidRDefault="00DD6B24" w:rsidP="00DD6B24">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lang w:val="it-IT"/>
        </w:rPr>
      </w:pPr>
      <w:r w:rsidRPr="008078E4">
        <w:rPr>
          <w:rFonts w:ascii="Times New Roman" w:eastAsia="Times New Roman" w:hAnsi="Times New Roman" w:cs="Times New Roman"/>
          <w:color w:val="000000"/>
          <w:sz w:val="28"/>
          <w:szCs w:val="28"/>
          <w:lang w:val="it-IT"/>
        </w:rPr>
        <w:t>- GV mời từng thành viên trong lớp chia sẻ.</w:t>
      </w:r>
    </w:p>
    <w:p w14:paraId="4249B14B" w14:textId="77777777" w:rsidR="00DD6B24" w:rsidRPr="008078E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it-IT"/>
        </w:rPr>
      </w:pPr>
      <w:r w:rsidRPr="008078E4">
        <w:rPr>
          <w:rFonts w:ascii="Times New Roman" w:eastAsia="Times New Roman" w:hAnsi="Times New Roman" w:cs="Times New Roman"/>
          <w:b/>
          <w:color w:val="000000"/>
          <w:sz w:val="28"/>
          <w:szCs w:val="28"/>
          <w:lang w:val="it-IT"/>
        </w:rPr>
        <w:t>Bước 4: Đánh giá kết quả, thực hiện nhiệm vụ học tập</w:t>
      </w:r>
    </w:p>
    <w:p w14:paraId="20236F1A" w14:textId="77777777" w:rsidR="00DD6B24" w:rsidRPr="008078E4" w:rsidRDefault="00DD6B24" w:rsidP="00DD6B24">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lang w:val="it-IT"/>
        </w:rPr>
      </w:pPr>
      <w:r w:rsidRPr="008078E4">
        <w:rPr>
          <w:rFonts w:ascii="Times New Roman" w:eastAsia="Times New Roman" w:hAnsi="Times New Roman" w:cs="Times New Roman"/>
          <w:color w:val="000000"/>
          <w:sz w:val="28"/>
          <w:szCs w:val="28"/>
          <w:lang w:val="it-IT"/>
        </w:rPr>
        <w:t>- GV nhận xét, khen ngợi HS.</w:t>
      </w:r>
    </w:p>
    <w:p w14:paraId="0A69FEA8" w14:textId="77777777" w:rsidR="00DD6B24" w:rsidRPr="008078E4" w:rsidRDefault="00DD6B24" w:rsidP="00DD6B24">
      <w:pPr>
        <w:tabs>
          <w:tab w:val="left" w:pos="142"/>
          <w:tab w:val="left" w:pos="284"/>
          <w:tab w:val="left" w:pos="426"/>
        </w:tabs>
        <w:spacing w:before="120" w:after="120" w:line="240" w:lineRule="auto"/>
        <w:jc w:val="both"/>
        <w:rPr>
          <w:rFonts w:ascii="Times New Roman" w:eastAsia="Times New Roman" w:hAnsi="Times New Roman" w:cs="Times New Roman"/>
          <w:i/>
          <w:color w:val="000000"/>
          <w:sz w:val="28"/>
          <w:szCs w:val="28"/>
          <w:lang w:val="it-IT"/>
        </w:rPr>
      </w:pPr>
      <w:r w:rsidRPr="008078E4">
        <w:rPr>
          <w:rFonts w:ascii="Times New Roman" w:eastAsia="Times New Roman" w:hAnsi="Times New Roman" w:cs="Times New Roman"/>
          <w:color w:val="000000"/>
          <w:sz w:val="28"/>
          <w:szCs w:val="28"/>
          <w:lang w:val="it-IT"/>
        </w:rPr>
        <w:t>- Từ chia sẻ của HS, GV dẫn dắt vào bài học mới.</w:t>
      </w:r>
    </w:p>
    <w:p w14:paraId="1F5B2E14" w14:textId="77777777" w:rsidR="00DD6B24" w:rsidRPr="008078E4" w:rsidRDefault="00DD6B24" w:rsidP="00DD6B24">
      <w:pPr>
        <w:tabs>
          <w:tab w:val="left" w:pos="142"/>
          <w:tab w:val="left" w:pos="284"/>
        </w:tabs>
        <w:spacing w:before="120" w:after="120" w:line="240" w:lineRule="auto"/>
        <w:jc w:val="both"/>
        <w:rPr>
          <w:rFonts w:ascii="Times New Roman" w:eastAsia="Times New Roman" w:hAnsi="Times New Roman" w:cs="Times New Roman"/>
          <w:b/>
          <w:sz w:val="28"/>
          <w:szCs w:val="28"/>
          <w:lang w:val="it-IT"/>
        </w:rPr>
      </w:pPr>
      <w:r w:rsidRPr="008078E4">
        <w:rPr>
          <w:rFonts w:ascii="Times New Roman" w:eastAsia="Times New Roman" w:hAnsi="Times New Roman" w:cs="Times New Roman"/>
          <w:b/>
          <w:sz w:val="28"/>
          <w:szCs w:val="28"/>
          <w:lang w:val="it-IT"/>
        </w:rPr>
        <w:t>B. HÌNH THÀNH KIẾN THỨC</w:t>
      </w:r>
    </w:p>
    <w:p w14:paraId="08036DD7" w14:textId="77777777" w:rsidR="00DD6B24" w:rsidRPr="008078E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it-IT"/>
        </w:rPr>
      </w:pPr>
      <w:r w:rsidRPr="008078E4">
        <w:rPr>
          <w:rFonts w:ascii="Times New Roman" w:eastAsia="Times New Roman" w:hAnsi="Times New Roman" w:cs="Times New Roman"/>
          <w:b/>
          <w:color w:val="000000"/>
          <w:sz w:val="28"/>
          <w:szCs w:val="28"/>
          <w:lang w:val="it-IT"/>
        </w:rPr>
        <w:t>Hoạt động 1: Đọc văn bản</w:t>
      </w:r>
    </w:p>
    <w:p w14:paraId="069989E8" w14:textId="77777777" w:rsidR="00DD6B24" w:rsidRPr="008078E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it-IT"/>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D6B24" w14:paraId="13BA78E9" w14:textId="77777777" w:rsidTr="009555A0">
        <w:tc>
          <w:tcPr>
            <w:tcW w:w="4530" w:type="dxa"/>
            <w:tcBorders>
              <w:top w:val="single" w:sz="4" w:space="0" w:color="000000"/>
              <w:left w:val="single" w:sz="4" w:space="0" w:color="000000"/>
              <w:bottom w:val="single" w:sz="4" w:space="0" w:color="000000"/>
              <w:right w:val="single" w:sz="4" w:space="0" w:color="000000"/>
            </w:tcBorders>
          </w:tcPr>
          <w:p w14:paraId="4B4C309E" w14:textId="77777777" w:rsidR="00DD6B24" w:rsidRPr="008078E4" w:rsidRDefault="00DD6B24" w:rsidP="009555A0">
            <w:pPr>
              <w:spacing w:before="120" w:after="120" w:line="240" w:lineRule="auto"/>
              <w:jc w:val="center"/>
              <w:rPr>
                <w:rFonts w:ascii="Times New Roman" w:eastAsia="Times New Roman" w:hAnsi="Times New Roman" w:cs="Times New Roman"/>
                <w:b/>
                <w:sz w:val="28"/>
                <w:szCs w:val="28"/>
                <w:lang w:val="it-IT"/>
              </w:rPr>
            </w:pPr>
            <w:r w:rsidRPr="008078E4">
              <w:rPr>
                <w:rFonts w:ascii="Times New Roman" w:eastAsia="Times New Roman" w:hAnsi="Times New Roman" w:cs="Times New Roman"/>
                <w:b/>
                <w:sz w:val="28"/>
                <w:szCs w:val="28"/>
                <w:lang w:val="it-IT"/>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44F20519" w14:textId="77777777" w:rsidR="00DD6B24" w:rsidRDefault="00DD6B24" w:rsidP="009555A0">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DD6B24" w14:paraId="4E44177B" w14:textId="77777777" w:rsidTr="009555A0">
        <w:tc>
          <w:tcPr>
            <w:tcW w:w="4530" w:type="dxa"/>
            <w:tcBorders>
              <w:top w:val="single" w:sz="4" w:space="0" w:color="000000"/>
              <w:left w:val="single" w:sz="4" w:space="0" w:color="000000"/>
              <w:bottom w:val="single" w:sz="4" w:space="0" w:color="000000"/>
              <w:right w:val="single" w:sz="4" w:space="0" w:color="000000"/>
            </w:tcBorders>
          </w:tcPr>
          <w:p w14:paraId="73BD3A8A"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3D7BAD4E" w14:textId="77777777" w:rsidR="00DD6B24" w:rsidRPr="001A4672" w:rsidRDefault="00DD6B24" w:rsidP="009555A0">
            <w:pPr>
              <w:spacing w:before="120" w:after="120" w:line="240" w:lineRule="auto"/>
              <w:jc w:val="both"/>
              <w:rPr>
                <w:rFonts w:ascii="Times New Roman" w:eastAsia="Times New Roman" w:hAnsi="Times New Roman" w:cs="Times New Roman"/>
                <w:iCs/>
                <w:sz w:val="28"/>
                <w:szCs w:val="28"/>
              </w:rPr>
            </w:pPr>
            <w:r w:rsidRPr="001A4672">
              <w:rPr>
                <w:rFonts w:ascii="Times New Roman" w:eastAsia="Times New Roman" w:hAnsi="Times New Roman" w:cs="Times New Roman"/>
                <w:iCs/>
                <w:sz w:val="28"/>
                <w:szCs w:val="28"/>
              </w:rPr>
              <w:t>- GV yêu cầu HS:</w:t>
            </w:r>
          </w:p>
          <w:p w14:paraId="4CB455D6" w14:textId="0A99851B"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Ghi lại 3 thông tin về tác giả Vũ Đình Long</w:t>
            </w:r>
            <w:r w:rsidR="00927E97">
              <w:rPr>
                <w:rFonts w:ascii="Times New Roman" w:eastAsia="Times New Roman" w:hAnsi="Times New Roman" w:cs="Times New Roman"/>
                <w:sz w:val="28"/>
                <w:szCs w:val="28"/>
              </w:rPr>
              <w:t>.</w:t>
            </w:r>
          </w:p>
          <w:p w14:paraId="3D4DDE0A" w14:textId="513BD273"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thể loại của văn bản</w:t>
            </w:r>
            <w:r w:rsidR="00927E97">
              <w:rPr>
                <w:rFonts w:ascii="Times New Roman" w:eastAsia="Times New Roman" w:hAnsi="Times New Roman" w:cs="Times New Roman"/>
                <w:sz w:val="28"/>
                <w:szCs w:val="28"/>
              </w:rPr>
              <w:t>.</w:t>
            </w:r>
          </w:p>
          <w:p w14:paraId="6BCAA1E7"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57B20C0F" w14:textId="306CC954" w:rsidR="00DD6B24" w:rsidRPr="00927E97" w:rsidRDefault="00DD6B24" w:rsidP="009555A0">
            <w:pPr>
              <w:spacing w:before="120" w:after="120" w:line="240" w:lineRule="auto"/>
              <w:jc w:val="both"/>
              <w:rPr>
                <w:rFonts w:ascii="Times New Roman" w:eastAsia="Times New Roman" w:hAnsi="Times New Roman" w:cs="Times New Roman"/>
                <w:sz w:val="28"/>
                <w:szCs w:val="28"/>
              </w:rPr>
            </w:pPr>
            <w:r w:rsidRPr="00927E97">
              <w:rPr>
                <w:rFonts w:ascii="Times New Roman" w:eastAsia="Times New Roman" w:hAnsi="Times New Roman" w:cs="Times New Roman"/>
                <w:sz w:val="28"/>
                <w:szCs w:val="28"/>
              </w:rPr>
              <w:t xml:space="preserve">- HS nghe và </w:t>
            </w:r>
            <w:r w:rsidR="00927E97" w:rsidRPr="00927E97">
              <w:rPr>
                <w:rFonts w:ascii="Times New Roman" w:eastAsia="Times New Roman" w:hAnsi="Times New Roman" w:cs="Times New Roman"/>
                <w:sz w:val="28"/>
                <w:szCs w:val="28"/>
              </w:rPr>
              <w:t>suy ngh</w:t>
            </w:r>
            <w:r w:rsidR="00927E97">
              <w:rPr>
                <w:rFonts w:ascii="Times New Roman" w:eastAsia="Times New Roman" w:hAnsi="Times New Roman" w:cs="Times New Roman"/>
                <w:sz w:val="28"/>
                <w:szCs w:val="28"/>
              </w:rPr>
              <w:t>ĩ cá nhân.</w:t>
            </w:r>
          </w:p>
          <w:p w14:paraId="64858013"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708F56EE"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4606D63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0F557352"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3022ABD9" w14:textId="77777777" w:rsidR="00DD6B24" w:rsidRDefault="00DD6B24" w:rsidP="009555A0">
            <w:pPr>
              <w:spacing w:before="120" w:after="120" w:line="240" w:lineRule="auto"/>
              <w:jc w:val="both"/>
              <w:rPr>
                <w:rFonts w:ascii="Caudex" w:eastAsia="Caudex" w:hAnsi="Caudex" w:cs="Caudex"/>
                <w:sz w:val="28"/>
                <w:szCs w:val="28"/>
              </w:rPr>
            </w:pPr>
            <w:r w:rsidRPr="001A4672">
              <w:rPr>
                <w:rFonts w:ascii="Times New Roman" w:eastAsia="Caudex" w:hAnsi="Times New Roman" w:cs="Times New Roman"/>
                <w:sz w:val="28"/>
                <w:szCs w:val="28"/>
              </w:rPr>
              <w:t>- GV nhận xét, bổ sung, chốt lại kiến thức → Ghi lên bảng</w:t>
            </w:r>
            <w:r>
              <w:rPr>
                <w:rFonts w:ascii="Caudex" w:eastAsia="Caudex" w:hAnsi="Caudex" w:cs="Caudex"/>
                <w:sz w:val="28"/>
                <w:szCs w:val="28"/>
              </w:rPr>
              <w:t>.</w:t>
            </w:r>
          </w:p>
          <w:p w14:paraId="2F0181AD" w14:textId="77777777" w:rsidR="005308E7" w:rsidRDefault="005308E7" w:rsidP="009555A0">
            <w:pPr>
              <w:spacing w:before="120" w:after="120" w:line="240" w:lineRule="auto"/>
              <w:jc w:val="both"/>
              <w:rPr>
                <w:rFonts w:ascii="Caudex" w:eastAsia="Caudex" w:hAnsi="Caudex" w:cs="Caudex"/>
                <w:sz w:val="28"/>
                <w:szCs w:val="28"/>
              </w:rPr>
            </w:pPr>
          </w:p>
          <w:p w14:paraId="79B3CF25" w14:textId="77777777" w:rsidR="005308E7" w:rsidRDefault="005308E7" w:rsidP="009555A0">
            <w:pPr>
              <w:spacing w:before="120" w:after="120" w:line="240" w:lineRule="auto"/>
              <w:jc w:val="both"/>
              <w:rPr>
                <w:rFonts w:ascii="Caudex" w:eastAsia="Caudex" w:hAnsi="Caudex" w:cs="Caudex"/>
                <w:sz w:val="28"/>
                <w:szCs w:val="28"/>
              </w:rPr>
            </w:pPr>
          </w:p>
          <w:p w14:paraId="708491AF" w14:textId="77777777" w:rsidR="005308E7" w:rsidRDefault="005308E7" w:rsidP="009555A0">
            <w:pPr>
              <w:spacing w:before="120" w:after="120" w:line="240" w:lineRule="auto"/>
              <w:jc w:val="both"/>
              <w:rPr>
                <w:rFonts w:ascii="Caudex" w:eastAsia="Caudex" w:hAnsi="Caudex" w:cs="Caudex"/>
                <w:sz w:val="28"/>
                <w:szCs w:val="28"/>
              </w:rPr>
            </w:pPr>
          </w:p>
          <w:p w14:paraId="31FD5DCB" w14:textId="77777777" w:rsidR="005308E7" w:rsidRDefault="005308E7" w:rsidP="009555A0">
            <w:pPr>
              <w:spacing w:before="120" w:after="120" w:line="240" w:lineRule="auto"/>
              <w:jc w:val="both"/>
              <w:rPr>
                <w:rFonts w:ascii="Caudex" w:eastAsia="Caudex" w:hAnsi="Caudex" w:cs="Caudex"/>
                <w:sz w:val="28"/>
                <w:szCs w:val="28"/>
              </w:rPr>
            </w:pPr>
          </w:p>
          <w:p w14:paraId="6003FEC6" w14:textId="77777777" w:rsidR="005308E7" w:rsidRPr="008A535D" w:rsidRDefault="005308E7" w:rsidP="005308E7">
            <w:pPr>
              <w:spacing w:before="120" w:after="120" w:line="240" w:lineRule="auto"/>
              <w:jc w:val="both"/>
              <w:rPr>
                <w:rFonts w:ascii="Times New Roman" w:eastAsia="Times New Roman" w:hAnsi="Times New Roman" w:cs="Times New Roman"/>
                <w:b/>
                <w:sz w:val="28"/>
                <w:szCs w:val="28"/>
              </w:rPr>
            </w:pPr>
            <w:bookmarkStart w:id="1" w:name="_Hlk177668588"/>
            <w:r w:rsidRPr="00381794">
              <w:rPr>
                <w:rFonts w:ascii="Times New Roman" w:eastAsia="Times New Roman" w:hAnsi="Times New Roman" w:cs="Times New Roman"/>
                <w:b/>
                <w:sz w:val="28"/>
                <w:szCs w:val="28"/>
              </w:rPr>
              <w:t>Bước 1: GV chuyển giao nhiệm vụ học tập</w:t>
            </w:r>
          </w:p>
          <w:p w14:paraId="1451DD74" w14:textId="0E063A3E" w:rsidR="005308E7" w:rsidRPr="00A3308B" w:rsidRDefault="005308E7" w:rsidP="005308E7">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w:t>
            </w:r>
            <w:r>
              <w:rPr>
                <w:rFonts w:ascii="Times New Roman" w:hAnsi="Times New Roman" w:cs="Times New Roman"/>
                <w:bCs/>
                <w:color w:val="000000" w:themeColor="text1"/>
                <w:sz w:val="28"/>
                <w:szCs w:val="28"/>
              </w:rPr>
              <w:t>phân vai, hướng dẫn</w:t>
            </w:r>
            <w:r w:rsidRPr="00A3308B">
              <w:rPr>
                <w:rFonts w:ascii="Times New Roman" w:hAnsi="Times New Roman" w:cs="Times New Roman"/>
                <w:bCs/>
                <w:color w:val="000000" w:themeColor="text1"/>
                <w:sz w:val="28"/>
                <w:szCs w:val="28"/>
              </w:rPr>
              <w:t xml:space="preserve"> HS đọc</w:t>
            </w:r>
            <w:r>
              <w:rPr>
                <w:rFonts w:ascii="Times New Roman" w:hAnsi="Times New Roman" w:cs="Times New Roman"/>
                <w:bCs/>
                <w:color w:val="000000" w:themeColor="text1"/>
                <w:sz w:val="28"/>
                <w:szCs w:val="28"/>
              </w:rPr>
              <w:t>.</w:t>
            </w:r>
          </w:p>
          <w:p w14:paraId="23A977B8" w14:textId="77777777" w:rsidR="005308E7" w:rsidRPr="00A3308B" w:rsidRDefault="005308E7" w:rsidP="005308E7">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376299BF" w14:textId="77777777" w:rsidR="005308E7" w:rsidRPr="001C2B6C" w:rsidRDefault="005308E7" w:rsidP="005308E7">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Bước 2: HS thực hiện nhiệm vụ học tập</w:t>
            </w:r>
          </w:p>
          <w:p w14:paraId="5CB10E4D" w14:textId="59868B63" w:rsidR="005308E7" w:rsidRPr="00A3308B" w:rsidRDefault="005308E7" w:rsidP="005308E7">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xml:space="preserve">- HS đọc </w:t>
            </w:r>
            <w:r>
              <w:rPr>
                <w:rFonts w:ascii="Times New Roman" w:hAnsi="Times New Roman" w:cs="Times New Roman"/>
                <w:sz w:val="28"/>
                <w:szCs w:val="28"/>
                <w:lang w:val="sv-SE"/>
              </w:rPr>
              <w:t>theo phân vai nhân vật của GV.</w:t>
            </w:r>
          </w:p>
          <w:p w14:paraId="0F7E789E" w14:textId="77777777" w:rsidR="005308E7" w:rsidRPr="00A3308B" w:rsidRDefault="005308E7" w:rsidP="005308E7">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01E5F44F" w14:textId="77777777" w:rsidR="005308E7" w:rsidRPr="001C2B6C" w:rsidRDefault="005308E7" w:rsidP="005308E7">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6DDA22EF" w14:textId="199E2B82" w:rsidR="005308E7" w:rsidRPr="006B3228" w:rsidRDefault="005308E7" w:rsidP="005308E7">
            <w:pPr>
              <w:spacing w:before="120" w:after="120" w:line="240" w:lineRule="auto"/>
              <w:rPr>
                <w:rFonts w:ascii="Times New Roman" w:hAnsi="Times New Roman" w:cs="Times New Roman"/>
                <w:sz w:val="28"/>
                <w:szCs w:val="28"/>
                <w:lang w:val="sv-SE"/>
              </w:rPr>
            </w:pPr>
            <w:r w:rsidRPr="006B3228">
              <w:rPr>
                <w:rFonts w:ascii="Times New Roman" w:hAnsi="Times New Roman" w:cs="Times New Roman"/>
                <w:sz w:val="28"/>
                <w:szCs w:val="28"/>
                <w:lang w:val="sv-SE"/>
              </w:rPr>
              <w:t>GV mời 1, 2 HS tìm hiểu chú thích trong SGK.</w:t>
            </w:r>
          </w:p>
          <w:p w14:paraId="647B196B" w14:textId="77777777" w:rsidR="005308E7" w:rsidRPr="008D7959" w:rsidRDefault="005308E7" w:rsidP="005308E7">
            <w:pPr>
              <w:spacing w:before="120" w:after="120" w:line="240" w:lineRule="auto"/>
              <w:jc w:val="both"/>
              <w:rPr>
                <w:rFonts w:ascii="Times New Roman" w:eastAsia="Times New Roman" w:hAnsi="Times New Roman" w:cs="Times New Roman"/>
                <w:b/>
                <w:sz w:val="28"/>
                <w:szCs w:val="28"/>
                <w:lang w:val="sv-SE"/>
              </w:rPr>
            </w:pPr>
            <w:r w:rsidRPr="008D7959">
              <w:rPr>
                <w:rFonts w:ascii="Times New Roman" w:eastAsia="Times New Roman" w:hAnsi="Times New Roman" w:cs="Times New Roman"/>
                <w:b/>
                <w:sz w:val="28"/>
                <w:szCs w:val="28"/>
                <w:lang w:val="sv-SE"/>
              </w:rPr>
              <w:t>Bước 4: Đánh giá kết quả thực hiện nhiệm vụ học tập</w:t>
            </w:r>
          </w:p>
          <w:p w14:paraId="5C35DB1E" w14:textId="618B12AF" w:rsidR="005308E7" w:rsidRDefault="005308E7" w:rsidP="005308E7">
            <w:pPr>
              <w:spacing w:before="120" w:after="120" w:line="240" w:lineRule="auto"/>
              <w:jc w:val="both"/>
              <w:rPr>
                <w:rFonts w:ascii="Times New Roman" w:eastAsia="Times New Roman" w:hAnsi="Times New Roman" w:cs="Times New Roman"/>
                <w:sz w:val="28"/>
                <w:szCs w:val="28"/>
              </w:rPr>
            </w:pPr>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bookmarkEnd w:id="1"/>
          </w:p>
        </w:tc>
        <w:tc>
          <w:tcPr>
            <w:tcW w:w="4530" w:type="dxa"/>
            <w:tcBorders>
              <w:top w:val="single" w:sz="4" w:space="0" w:color="000000"/>
              <w:left w:val="single" w:sz="4" w:space="0" w:color="000000"/>
              <w:bottom w:val="single" w:sz="4" w:space="0" w:color="000000"/>
              <w:right w:val="single" w:sz="4" w:space="0" w:color="000000"/>
            </w:tcBorders>
          </w:tcPr>
          <w:p w14:paraId="1923EEEF"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Tìm hiểu chung</w:t>
            </w:r>
          </w:p>
          <w:p w14:paraId="129202EB"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1.Tác giả </w:t>
            </w:r>
          </w:p>
          <w:p w14:paraId="0686BEC7"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Vũ Đình Long (1896 -1960), quê ở thôn Mục Xá, xã Cao Dương, Huyện Thanh Oai, Hà Đông (cũ) nay thuộc Hà Nội.</w:t>
            </w:r>
          </w:p>
          <w:p w14:paraId="7A517DC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Ông sinh trưởng trong một gia đình có truyền thống hiếu học, rất mê ca kịch dân tộc</w:t>
            </w:r>
          </w:p>
          <w:p w14:paraId="23524E6D"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Ông là tác giả của nhiều vở kịch hiện đại như: Chén thuốc độc (1921), Tòa án lương tâm (1923), Đàn bà mới (1944), Tổ quốc trên hết (1949, phóng tác), Gia tài (1958, phóng tác)</w:t>
            </w:r>
          </w:p>
          <w:p w14:paraId="27976213"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Tác phẩm</w:t>
            </w:r>
          </w:p>
          <w:p w14:paraId="759A2866"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Thể loại: Kịch</w:t>
            </w:r>
          </w:p>
          <w:p w14:paraId="360CC56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Xuất xứ: </w:t>
            </w:r>
          </w:p>
          <w:p w14:paraId="22FE7729"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phẩm trích Hồi IV (Lớp thứ III, IV, V , VI ) của vở hài kịch Gia tài.</w:t>
            </w:r>
          </w:p>
          <w:p w14:paraId="172E18D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In trong Tuyển tập kịch Vũ Đình Long, NXB hội nhà văn, 2009.</w:t>
            </w:r>
          </w:p>
          <w:p w14:paraId="1DCE7A64" w14:textId="77777777" w:rsidR="00DD6B24" w:rsidRPr="00927E97" w:rsidRDefault="00927E97" w:rsidP="009555A0">
            <w:pPr>
              <w:spacing w:before="120" w:after="120" w:line="240" w:lineRule="auto"/>
              <w:jc w:val="both"/>
              <w:rPr>
                <w:rFonts w:ascii="Times New Roman" w:eastAsia="Times New Roman" w:hAnsi="Times New Roman" w:cs="Times New Roman"/>
                <w:b/>
                <w:bCs/>
                <w:sz w:val="28"/>
                <w:szCs w:val="28"/>
              </w:rPr>
            </w:pPr>
            <w:r w:rsidRPr="00927E97">
              <w:rPr>
                <w:rFonts w:ascii="Times New Roman" w:eastAsia="Times New Roman" w:hAnsi="Times New Roman" w:cs="Times New Roman"/>
                <w:b/>
                <w:bCs/>
                <w:sz w:val="28"/>
                <w:szCs w:val="28"/>
              </w:rPr>
              <w:t>3. Đọc văn bản</w:t>
            </w:r>
          </w:p>
          <w:p w14:paraId="5E7BCBBE" w14:textId="4CADA539" w:rsidR="00927E97" w:rsidRDefault="00927E97" w:rsidP="009555A0">
            <w:pPr>
              <w:spacing w:before="120" w:after="120" w:line="240" w:lineRule="auto"/>
              <w:jc w:val="both"/>
              <w:rPr>
                <w:rFonts w:ascii="Times New Roman" w:eastAsia="Times New Roman" w:hAnsi="Times New Roman" w:cs="Times New Roman"/>
                <w:sz w:val="28"/>
                <w:szCs w:val="28"/>
              </w:rPr>
            </w:pPr>
            <w:r w:rsidRPr="00927E97">
              <w:rPr>
                <w:rFonts w:ascii="Times New Roman" w:eastAsia="Times New Roman" w:hAnsi="Times New Roman" w:cs="Times New Roman"/>
                <w:b/>
                <w:bCs/>
                <w:sz w:val="28"/>
                <w:szCs w:val="28"/>
              </w:rPr>
              <w:t>4. Tìm hiểu chú thích</w:t>
            </w:r>
          </w:p>
        </w:tc>
      </w:tr>
    </w:tbl>
    <w:p w14:paraId="2545B342"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Khám phá văn bản</w:t>
      </w:r>
    </w:p>
    <w:p w14:paraId="7DFAC231"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4925"/>
      </w:tblGrid>
      <w:tr w:rsidR="00DD6B24" w14:paraId="46AD4475" w14:textId="77777777" w:rsidTr="009555A0">
        <w:tc>
          <w:tcPr>
            <w:tcW w:w="4135" w:type="dxa"/>
            <w:tcBorders>
              <w:top w:val="single" w:sz="4" w:space="0" w:color="000000"/>
              <w:left w:val="single" w:sz="4" w:space="0" w:color="000000"/>
              <w:bottom w:val="single" w:sz="4" w:space="0" w:color="000000"/>
              <w:right w:val="single" w:sz="4" w:space="0" w:color="000000"/>
            </w:tcBorders>
          </w:tcPr>
          <w:p w14:paraId="17F8BC20" w14:textId="77777777" w:rsidR="00DD6B24" w:rsidRDefault="00DD6B24" w:rsidP="009555A0">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925" w:type="dxa"/>
            <w:tcBorders>
              <w:top w:val="single" w:sz="4" w:space="0" w:color="000000"/>
              <w:left w:val="single" w:sz="4" w:space="0" w:color="000000"/>
              <w:bottom w:val="single" w:sz="4" w:space="0" w:color="000000"/>
              <w:right w:val="single" w:sz="4" w:space="0" w:color="000000"/>
            </w:tcBorders>
          </w:tcPr>
          <w:p w14:paraId="3C55E7E0" w14:textId="77777777" w:rsidR="00DD6B24" w:rsidRDefault="00DD6B24" w:rsidP="009555A0">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DD6B24" w14:paraId="2784E89B" w14:textId="77777777" w:rsidTr="009555A0">
        <w:tc>
          <w:tcPr>
            <w:tcW w:w="4135" w:type="dxa"/>
            <w:tcBorders>
              <w:top w:val="single" w:sz="4" w:space="0" w:color="000000"/>
              <w:left w:val="single" w:sz="4" w:space="0" w:color="000000"/>
              <w:bottom w:val="single" w:sz="4" w:space="0" w:color="000000"/>
              <w:right w:val="single" w:sz="4" w:space="0" w:color="000000"/>
            </w:tcBorders>
          </w:tcPr>
          <w:p w14:paraId="00280C4F"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Nhiệm vụ 1: </w:t>
            </w:r>
          </w:p>
          <w:p w14:paraId="1B6CD0F9"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  học tập</w:t>
            </w:r>
          </w:p>
          <w:p w14:paraId="3899A29F"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Chia lớp thành 3 nhóm và thực hiện kĩ thuật KHĂN TRẢI BÀN </w:t>
            </w:r>
          </w:p>
          <w:p w14:paraId="79007E8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dựa vào văn bản vừa đọc, trả lời câu hỏi: </w:t>
            </w:r>
          </w:p>
          <w:p w14:paraId="23032045"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Nêu một số biểu hiện cụ thể của hành động kịch tương ứng vơi các nhân vật:Hi Lạp, Khiết, Lý trong văn bản?</w:t>
            </w:r>
          </w:p>
          <w:p w14:paraId="49F9AA1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09FF28F3"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1CD297A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thảo luận và trả lời câu hỏi.</w:t>
            </w:r>
          </w:p>
          <w:p w14:paraId="56114719"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6FE16AF6"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35D15A40"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3B801EE5"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3D2E0245" w14:textId="77777777" w:rsidR="00DD6B24" w:rsidRPr="001A4672" w:rsidRDefault="00DD6B24" w:rsidP="009555A0">
            <w:pPr>
              <w:spacing w:before="120" w:after="120" w:line="240" w:lineRule="auto"/>
              <w:jc w:val="both"/>
              <w:rPr>
                <w:rFonts w:ascii="Times New Roman" w:eastAsia="Times New Roman" w:hAnsi="Times New Roman" w:cs="Times New Roman"/>
                <w:sz w:val="28"/>
                <w:szCs w:val="28"/>
              </w:rPr>
            </w:pPr>
            <w:r w:rsidRPr="001A4672">
              <w:rPr>
                <w:rFonts w:ascii="Times New Roman" w:eastAsia="Caudex" w:hAnsi="Times New Roman" w:cs="Times New Roman"/>
                <w:sz w:val="28"/>
                <w:szCs w:val="28"/>
              </w:rPr>
              <w:t>- GV nhận xét, bổ sung, chốt lại kiến thức → Ghi lên bảng.</w:t>
            </w:r>
          </w:p>
          <w:p w14:paraId="2919EB0F"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625B57B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654018CF"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6704B289"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3A421CD8"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1559539A"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1EE8F937"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6AAD6448"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18ED0BEE"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58EF60E8"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72658E01"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3D05A184"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1C122730"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7F7614EE"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700DED03"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614A8459"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02C438B5"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3CC01A39"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30BAC577"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08363F06"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241C8606"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754E5A89"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59F4291D"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Nhiệm vụ 2</w:t>
            </w:r>
          </w:p>
          <w:p w14:paraId="06DA1462"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774C94B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đặt câu hỏi:</w:t>
            </w:r>
          </w:p>
          <w:p w14:paraId="4FF23B9F"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thảo luận:</w:t>
            </w:r>
          </w:p>
          <w:p w14:paraId="1AE6287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Ghi lại 3 từ khóa tương ứng với tính cách mỗi nhân vật trong vở kịch.</w:t>
            </w:r>
            <w:r>
              <w:rPr>
                <w:rFonts w:ascii="Times New Roman" w:eastAsia="Times New Roman" w:hAnsi="Times New Roman" w:cs="Times New Roman"/>
                <w:i/>
                <w:sz w:val="28"/>
                <w:szCs w:val="28"/>
              </w:rPr>
              <w:br/>
              <w:t>+ Nhận xét đặc điểm giống nhau và khác nhau giữa ba nhân vật này?</w:t>
            </w:r>
          </w:p>
          <w:p w14:paraId="0AAA3D30"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3FFA0E83"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770B9AA4"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cặp đôi và trả lời từng câu hỏi.</w:t>
            </w:r>
          </w:p>
          <w:p w14:paraId="13388AB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w:t>
            </w:r>
          </w:p>
          <w:p w14:paraId="7B2ED2DD"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4E5C6B8F"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4A972FC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2510D58A"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11DCC65C" w14:textId="77777777" w:rsidR="00DD6B24" w:rsidRPr="00B54C83" w:rsidRDefault="00DD6B24" w:rsidP="009555A0">
            <w:pPr>
              <w:spacing w:before="120" w:after="120" w:line="240" w:lineRule="auto"/>
              <w:jc w:val="both"/>
              <w:rPr>
                <w:rFonts w:ascii="Times New Roman" w:eastAsia="Times New Roman" w:hAnsi="Times New Roman" w:cs="Times New Roman"/>
                <w:sz w:val="28"/>
                <w:szCs w:val="28"/>
              </w:rPr>
            </w:pPr>
            <w:r w:rsidRPr="00B54C83">
              <w:rPr>
                <w:rFonts w:ascii="Times New Roman" w:eastAsia="Caudex" w:hAnsi="Times New Roman" w:cs="Times New Roman"/>
                <w:sz w:val="28"/>
                <w:szCs w:val="28"/>
              </w:rPr>
              <w:t>- GV nhận xét, bổ sung, chốt lại kiến thức → Ghi lên bảng.</w:t>
            </w:r>
          </w:p>
          <w:p w14:paraId="5DB265E0"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1FFB33E5"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Nhiệm vụ 3</w:t>
            </w:r>
          </w:p>
          <w:p w14:paraId="030292CA"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Bước 1: Chuyển giao nhiệm vụ</w:t>
            </w:r>
          </w:p>
          <w:p w14:paraId="14C60483"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GV đặt câu hỏi:</w:t>
            </w:r>
          </w:p>
          <w:p w14:paraId="0BA7C0C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thảo luận:</w:t>
            </w:r>
          </w:p>
          <w:p w14:paraId="3D9A6835"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Thủ pháp trào phúng được thể hiện như thế nào trong văn bản?</w:t>
            </w:r>
          </w:p>
          <w:p w14:paraId="679C86A7"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7AE6A6D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7D9C18DD"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cặp đôi và trả lời từng câu hỏi.</w:t>
            </w:r>
          </w:p>
          <w:p w14:paraId="6872D97C"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w:t>
            </w:r>
          </w:p>
          <w:p w14:paraId="190E45FD"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539FA984"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2F37060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6CEFACB5"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41C19E5B" w14:textId="77777777" w:rsidR="00DD6B24" w:rsidRPr="00B54C83" w:rsidRDefault="00DD6B24" w:rsidP="009555A0">
            <w:pPr>
              <w:spacing w:before="120" w:after="120" w:line="240" w:lineRule="auto"/>
              <w:jc w:val="both"/>
              <w:rPr>
                <w:rFonts w:ascii="Times New Roman" w:eastAsia="Times New Roman" w:hAnsi="Times New Roman" w:cs="Times New Roman"/>
                <w:sz w:val="28"/>
                <w:szCs w:val="28"/>
              </w:rPr>
            </w:pPr>
            <w:r w:rsidRPr="00B54C83">
              <w:rPr>
                <w:rFonts w:ascii="Times New Roman" w:eastAsia="Caudex" w:hAnsi="Times New Roman" w:cs="Times New Roman"/>
                <w:sz w:val="28"/>
                <w:szCs w:val="28"/>
              </w:rPr>
              <w:t>- GV nhận xét, bổ sung, chốt lại kiến thức → Ghi lên bảng.</w:t>
            </w:r>
          </w:p>
          <w:p w14:paraId="3BE4D39D" w14:textId="77777777" w:rsidR="00DD6B24" w:rsidRPr="006C7F3D" w:rsidRDefault="00DD6B24" w:rsidP="009555A0">
            <w:pPr>
              <w:spacing w:before="120"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6C7F3D">
              <w:rPr>
                <w:rFonts w:ascii="Times New Roman" w:eastAsia="Times New Roman" w:hAnsi="Times New Roman" w:cs="Times New Roman"/>
                <w:b/>
                <w:bCs/>
                <w:sz w:val="28"/>
                <w:szCs w:val="28"/>
              </w:rPr>
              <w:t>Nhiệm vụ 4:</w:t>
            </w:r>
          </w:p>
          <w:p w14:paraId="5496FD9C" w14:textId="77777777" w:rsidR="00DD6B24" w:rsidRDefault="00DD6B24" w:rsidP="009555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3F8C1FC4" w14:textId="77777777" w:rsidR="00DD6B24" w:rsidRDefault="00DD6B24" w:rsidP="009555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làm việc theo cặp, trả lời câu hỏi:</w:t>
            </w:r>
          </w:p>
          <w:p w14:paraId="7DAB70B9" w14:textId="77777777" w:rsidR="00DD6B24" w:rsidRDefault="00DD6B24" w:rsidP="009555A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Văn bản đã sử dụng những biện pháp nghệ thuật nào? Tác dụng của biện pháp nghệ thuật ấy?</w:t>
            </w:r>
          </w:p>
          <w:p w14:paraId="35107732" w14:textId="77777777" w:rsidR="00DD6B24" w:rsidRDefault="00DD6B24" w:rsidP="009555A0">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Nội dung của văn bản là gì?</w:t>
            </w:r>
          </w:p>
          <w:p w14:paraId="53B99B18" w14:textId="77777777" w:rsidR="00DD6B24" w:rsidRDefault="00DD6B24" w:rsidP="009555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127FD112" w14:textId="77777777" w:rsidR="00DD6B24" w:rsidRDefault="00DD6B24" w:rsidP="009555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theo cặp, suy nghĩ để trả lời.</w:t>
            </w:r>
          </w:p>
          <w:p w14:paraId="4C8461DA" w14:textId="77777777" w:rsidR="00DD6B24" w:rsidRDefault="00DD6B24" w:rsidP="009555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Báo cáo kết quả hoạt động và thảo luận </w:t>
            </w:r>
          </w:p>
          <w:p w14:paraId="0DAAB886" w14:textId="77777777" w:rsidR="00DD6B24" w:rsidRDefault="00DD6B24" w:rsidP="009555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mời một số HS trình bày trước lớp, yêu cầu cả lớp nghe, nhận xét, bổ sung.</w:t>
            </w:r>
          </w:p>
          <w:p w14:paraId="6975955D" w14:textId="77777777" w:rsidR="00DD6B24" w:rsidRDefault="00DD6B24" w:rsidP="009555A0">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5EF002D3" w14:textId="77777777" w:rsidR="00DD6B24" w:rsidRDefault="00DD6B24" w:rsidP="009555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chốt kiến thức.</w:t>
            </w:r>
          </w:p>
          <w:p w14:paraId="38A94406"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tc>
        <w:tc>
          <w:tcPr>
            <w:tcW w:w="4925" w:type="dxa"/>
            <w:tcBorders>
              <w:top w:val="single" w:sz="4" w:space="0" w:color="000000"/>
              <w:left w:val="single" w:sz="4" w:space="0" w:color="000000"/>
              <w:bottom w:val="single" w:sz="4" w:space="0" w:color="000000"/>
              <w:right w:val="single" w:sz="4" w:space="0" w:color="000000"/>
            </w:tcBorders>
          </w:tcPr>
          <w:p w14:paraId="50A37F2F"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Tìm hiểu chi tiết</w:t>
            </w:r>
          </w:p>
          <w:p w14:paraId="2B530238"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Hành động kịch trong văn bản</w:t>
            </w:r>
          </w:p>
          <w:p w14:paraId="2A88F783" w14:textId="77777777" w:rsidR="00DD6B24" w:rsidRPr="001A4672" w:rsidRDefault="00DD6B24" w:rsidP="009555A0">
            <w:pPr>
              <w:spacing w:before="120" w:after="120" w:line="240" w:lineRule="auto"/>
              <w:jc w:val="both"/>
              <w:rPr>
                <w:rFonts w:ascii="Times New Roman" w:eastAsia="Times New Roman" w:hAnsi="Times New Roman" w:cs="Times New Roman"/>
                <w:b/>
                <w:bCs/>
                <w:sz w:val="28"/>
                <w:szCs w:val="28"/>
              </w:rPr>
            </w:pPr>
            <w:r w:rsidRPr="001A4672">
              <w:rPr>
                <w:rFonts w:ascii="Times New Roman" w:eastAsia="Times New Roman" w:hAnsi="Times New Roman" w:cs="Times New Roman"/>
                <w:b/>
                <w:bCs/>
                <w:sz w:val="28"/>
                <w:szCs w:val="28"/>
              </w:rPr>
              <w:t>a. Nhân vật Hy Lạc</w:t>
            </w:r>
          </w:p>
          <w:p w14:paraId="638C15E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Hành động kịch qua lời đối thoại</w:t>
            </w:r>
          </w:p>
          <w:p w14:paraId="103163C3"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Thuyết phục nhân vật Khiết đóng giả chữ ký thay của người cụ bị tê liệt tay.</w:t>
            </w:r>
          </w:p>
          <w:p w14:paraId="51CCFAB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Trấn an nhân vật Khiết.</w:t>
            </w:r>
          </w:p>
          <w:p w14:paraId="3FBA43C0"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mọi chuyện chỉ vì tình yêu và để lấy được người yêu.</w:t>
            </w:r>
          </w:p>
          <w:p w14:paraId="67C5E25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Vờ đau đớn khi người bác để lại gia tài cho mình.</w:t>
            </w:r>
          </w:p>
          <w:p w14:paraId="2D89B372"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Tức tối, chửi rủa khi biết mình nhận được tiền.</w:t>
            </w:r>
          </w:p>
          <w:p w14:paraId="16B5F5F5"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Hành động kịch qua lời độc thoại</w:t>
            </w:r>
          </w:p>
          <w:p w14:paraId="5DA96DCD"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Chửi thầm Khiết khi tự ý để tiền lại cho mình và không làm theo kế hoạch ban đầu</w:t>
            </w:r>
          </w:p>
          <w:p w14:paraId="47E63B59"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Hành động kịch qua cử chỉ, hành vi</w:t>
            </w:r>
          </w:p>
          <w:p w14:paraId="667F920E"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Tức giận</w:t>
            </w:r>
          </w:p>
          <w:p w14:paraId="4713234A"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Vui mừng</w:t>
            </w:r>
          </w:p>
          <w:p w14:paraId="443D9F8E"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-Vờ khóc, vờ đau đớn</w:t>
            </w:r>
          </w:p>
          <w:p w14:paraId="0B1EE3F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Chửi thầm</w:t>
            </w:r>
          </w:p>
          <w:p w14:paraId="3B1CBC0C" w14:textId="77777777" w:rsidR="00DD6B24" w:rsidRPr="001A4672" w:rsidRDefault="00DD6B24" w:rsidP="009555A0">
            <w:pPr>
              <w:spacing w:before="120" w:after="120" w:line="240" w:lineRule="auto"/>
              <w:jc w:val="both"/>
              <w:rPr>
                <w:rFonts w:ascii="Times New Roman" w:eastAsia="Times New Roman" w:hAnsi="Times New Roman" w:cs="Times New Roman"/>
                <w:b/>
                <w:bCs/>
                <w:sz w:val="28"/>
                <w:szCs w:val="28"/>
              </w:rPr>
            </w:pPr>
            <w:r w:rsidRPr="001A4672">
              <w:rPr>
                <w:rFonts w:ascii="Times New Roman" w:eastAsia="Times New Roman" w:hAnsi="Times New Roman" w:cs="Times New Roman"/>
                <w:b/>
                <w:bCs/>
                <w:sz w:val="28"/>
                <w:szCs w:val="28"/>
              </w:rPr>
              <w:t>b. Nhân vật Khiết</w:t>
            </w:r>
          </w:p>
          <w:p w14:paraId="5866E41C"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Hành động kịch qua lời đối thoại</w:t>
            </w:r>
          </w:p>
          <w:p w14:paraId="7E49F882"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Lúc đầu sợ sệt, nhưng khi nghe Hy Lạc cổ vũ thì vẫn làm liều.</w:t>
            </w:r>
          </w:p>
          <w:p w14:paraId="76CF9A7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Ngồi cạnh Hy Lạc để tránh bị mọi người phát hiện.</w:t>
            </w:r>
          </w:p>
          <w:p w14:paraId="1565E88E"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muốn làm đám tang của mình quá to.</w:t>
            </w:r>
          </w:p>
          <w:p w14:paraId="019745EA"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Không làm như đã thỏa thuận ban đầu với Hy Lạc, để lại toàn bộ gia sản cho bản thân mình.</w:t>
            </w:r>
          </w:p>
          <w:p w14:paraId="2361C992"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Hành động kịch qua cử chỉ, hành vi</w:t>
            </w:r>
          </w:p>
          <w:p w14:paraId="797EBC4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Vui mừng</w:t>
            </w:r>
          </w:p>
          <w:p w14:paraId="0E09FE1F" w14:textId="77777777" w:rsidR="00DD6B24" w:rsidRPr="001A4672" w:rsidRDefault="00DD6B24" w:rsidP="009555A0">
            <w:pPr>
              <w:spacing w:before="120" w:after="120" w:line="240" w:lineRule="auto"/>
              <w:jc w:val="both"/>
              <w:rPr>
                <w:rFonts w:ascii="Times New Roman" w:eastAsia="Times New Roman" w:hAnsi="Times New Roman" w:cs="Times New Roman"/>
                <w:b/>
                <w:bCs/>
                <w:sz w:val="28"/>
                <w:szCs w:val="28"/>
              </w:rPr>
            </w:pPr>
            <w:r w:rsidRPr="001A4672">
              <w:rPr>
                <w:rFonts w:ascii="Times New Roman" w:eastAsia="Times New Roman" w:hAnsi="Times New Roman" w:cs="Times New Roman"/>
                <w:b/>
                <w:bCs/>
                <w:sz w:val="28"/>
                <w:szCs w:val="28"/>
              </w:rPr>
              <w:t>c. Nhân vật Lý</w:t>
            </w:r>
          </w:p>
          <w:p w14:paraId="3066B2F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Hành động kịch qua lời đối thoại</w:t>
            </w:r>
          </w:p>
          <w:p w14:paraId="6EECA769"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khiết đóng giả bác</w:t>
            </w:r>
          </w:p>
          <w:p w14:paraId="07DF66C0"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Muốn ở bên cạnh Khiết để xem xét</w:t>
            </w:r>
          </w:p>
          <w:p w14:paraId="2075941E"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Giả vờ cảm ơn khi Khiết bảo sẽ để lại cho gia tài</w:t>
            </w:r>
          </w:p>
          <w:p w14:paraId="59BFF77F"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Vui mừng khi được để cho hai trăm ngàn đồng</w:t>
            </w:r>
          </w:p>
          <w:p w14:paraId="3486B09C"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Hành động kịch qua lời độc thoại</w:t>
            </w:r>
          </w:p>
          <w:p w14:paraId="2E32129C"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Sợ Khiết quên mình </w:t>
            </w:r>
          </w:p>
          <w:p w14:paraId="5200BE84"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Mừng khi việc làm giả hoàn thành</w:t>
            </w:r>
          </w:p>
          <w:p w14:paraId="0199B19D"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Hành động kịch qua cử chỉ, hành vi</w:t>
            </w:r>
          </w:p>
          <w:p w14:paraId="003F777B"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Bất ngờ</w:t>
            </w:r>
          </w:p>
          <w:p w14:paraId="1DD759F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Vui mừng</w:t>
            </w:r>
          </w:p>
          <w:p w14:paraId="69A230A0"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Tính cách nhân vật</w:t>
            </w:r>
          </w:p>
          <w:p w14:paraId="0E3055CD"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Điểm giống là </w:t>
            </w:r>
            <w:r w:rsidRPr="001A4672">
              <w:rPr>
                <w:rFonts w:ascii="Times New Roman" w:eastAsia="Times New Roman" w:hAnsi="Times New Roman" w:cs="Times New Roman"/>
                <w:bCs/>
                <w:sz w:val="28"/>
                <w:szCs w:val="28"/>
              </w:rPr>
              <w:t>cả ba đều ham tiền tài, tham của, và sẵn sàng làm mọi chuyện để đạt lợi ích cho mình.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Đặc biệt, qua cách thể hiện ta còn thấy ba người đều là </w:t>
            </w:r>
            <w:r>
              <w:rPr>
                <w:rFonts w:ascii="Times New Roman" w:eastAsia="Times New Roman" w:hAnsi="Times New Roman" w:cs="Times New Roman"/>
                <w:b/>
                <w:sz w:val="28"/>
                <w:szCs w:val="28"/>
              </w:rPr>
              <w:t>những kẻ giả dối, là đại diện cho cả một xã hội loạn lạc và suy đồi đạo đức.</w:t>
            </w:r>
          </w:p>
          <w:p w14:paraId="6F584D9F"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 nhiên, điểm khác biệt giữa họ như sau:</w:t>
            </w:r>
          </w:p>
          <w:p w14:paraId="29A6B6C9"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Hy Lạc:</w:t>
            </w:r>
            <w:r>
              <w:rPr>
                <w:rFonts w:ascii="Times New Roman" w:eastAsia="Times New Roman" w:hAnsi="Times New Roman" w:cs="Times New Roman"/>
                <w:sz w:val="28"/>
                <w:szCs w:val="28"/>
              </w:rPr>
              <w:t xml:space="preserve"> Mưu mô, tính toán nhưng vẫn bị Khiết trục lợi mà không thể làm gì.</w:t>
            </w:r>
          </w:p>
          <w:p w14:paraId="7BBF17C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Khiết:</w:t>
            </w:r>
            <w:r>
              <w:rPr>
                <w:rFonts w:ascii="Times New Roman" w:eastAsia="Times New Roman" w:hAnsi="Times New Roman" w:cs="Times New Roman"/>
                <w:sz w:val="28"/>
                <w:szCs w:val="28"/>
              </w:rPr>
              <w:t xml:space="preserve"> Ban đầu thì lo sợ bị phát hiện, nhưng vì tiền nên dám liều, lợi dụng sơ hở để trục lợi cho mình.</w:t>
            </w:r>
          </w:p>
          <w:p w14:paraId="6CFF460A"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Lý:</w:t>
            </w:r>
            <w:r>
              <w:rPr>
                <w:rFonts w:ascii="Times New Roman" w:eastAsia="Times New Roman" w:hAnsi="Times New Roman" w:cs="Times New Roman"/>
                <w:sz w:val="28"/>
                <w:szCs w:val="28"/>
              </w:rPr>
              <w:t xml:space="preserve"> Là một kẻ ba phải, khi thấy mình được lợi thì vui mừng dù không can thiệp vào tranh chấp của hai nhân vật trên. Chị ta còn là kẻ ngu muội, bị tiền tài làm mờ mắt và có thể mua chuộc bằng 200 ngàn đồng.</w:t>
            </w:r>
          </w:p>
          <w:p w14:paraId="182EE273"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59B21025"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1F224864"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013FDBDB"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09E20487"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3ED469B7" w14:textId="77777777" w:rsidR="00DD6B24" w:rsidRDefault="00DD6B24" w:rsidP="009555A0">
            <w:pPr>
              <w:spacing w:before="120" w:after="120" w:line="240" w:lineRule="auto"/>
              <w:jc w:val="both"/>
              <w:rPr>
                <w:rFonts w:ascii="Times New Roman" w:eastAsia="Times New Roman" w:hAnsi="Times New Roman" w:cs="Times New Roman"/>
                <w:sz w:val="28"/>
                <w:szCs w:val="28"/>
              </w:rPr>
            </w:pPr>
          </w:p>
          <w:p w14:paraId="75E85912"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Thủ pháp trào phúng </w:t>
            </w:r>
          </w:p>
          <w:p w14:paraId="6DAE09E9"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Thủ pháp trào phúng được tác giả thể hiện qua rất nhiều chi tiết, từ hành động đến lời nói của các nhân vật.</w:t>
            </w:r>
          </w:p>
          <w:p w14:paraId="48BF31F2"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Khiết rất sợ, nhưng khi thấy tiền liền nổi lòng tham, đồng ý vào vai nhân vật và biết cách lợi dụng sơ hở để trục lợi cho bản thân.</w:t>
            </w:r>
          </w:p>
          <w:p w14:paraId="69EBE5F5"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Hy Lạc rất vui vì Khiết đã nhận lời diễn kịch, nhưng khi thấy lợi không về mình thì liền tức tối và thậm chí chửi rủa Khiết.</w:t>
            </w:r>
          </w:p>
          <w:p w14:paraId="19E1C811"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Lý là một kẻ ba phải, bất ngờ vì hành vi lật lọng của Khiết nhưng vì mình cũng được chia lợi liền vui mừng.</w:t>
            </w:r>
          </w:p>
          <w:p w14:paraId="05C4E269"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Những lời nói của nhân vật thể hiện rõ tính cách của các nhân vật, lại càng làm tăng thêm bộ mặt giả nhân giả nghĩa. Các hành động giả vờ cũng được thể hiện một cách rất mỉa mai, làm nổi bật được sự tương phản sâu sắc.</w:t>
            </w:r>
          </w:p>
          <w:p w14:paraId="6D2E8C64"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p>
          <w:p w14:paraId="2DCCC5A6"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p>
          <w:p w14:paraId="23C74BBF"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p>
          <w:p w14:paraId="2FB19B14"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p>
          <w:p w14:paraId="4B972D0D" w14:textId="44F976AD" w:rsidR="00DD6B24" w:rsidRDefault="000C7EC3"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Tổng kết</w:t>
            </w:r>
          </w:p>
          <w:p w14:paraId="01A81CF3"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1/Nghệ thuật</w:t>
            </w:r>
          </w:p>
          <w:p w14:paraId="296B45DC"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tình huống truyện đặc sắc</w:t>
            </w:r>
          </w:p>
          <w:p w14:paraId="1363C984"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thành công thủ pháp trào phúng</w:t>
            </w:r>
          </w:p>
          <w:p w14:paraId="76367B98"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tính cách nhân vật chân thực</w:t>
            </w:r>
          </w:p>
          <w:p w14:paraId="233065FA" w14:textId="77777777" w:rsidR="00DD6B24" w:rsidRDefault="00DD6B24" w:rsidP="009555A0">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Nội dung</w:t>
            </w:r>
          </w:p>
          <w:p w14:paraId="12C4EB55" w14:textId="77777777" w:rsidR="00DD6B24" w:rsidRDefault="00DD6B24" w:rsidP="009555A0">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Qua văn bản trên, tác giả muốn gửi đến người đọc người xem thông điệp là sự phê phán, lên án mãnh liệt với các hành vi giả dối để chuộc lợi cho bản thân</w:t>
            </w:r>
          </w:p>
        </w:tc>
      </w:tr>
    </w:tbl>
    <w:p w14:paraId="30DC5C26" w14:textId="77777777" w:rsidR="00DD6B24" w:rsidRDefault="00DD6B24" w:rsidP="00DD6B24">
      <w:pPr>
        <w:tabs>
          <w:tab w:val="left" w:pos="142"/>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14:paraId="10C7EF7B"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13AF4B5"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Cho biết ý kiến của em về một trong hai nhận định dưới đây:</w:t>
      </w:r>
    </w:p>
    <w:p w14:paraId="2DCAB858"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Nhân vật cụ Di Lung tuy không xuất hiện nhưng thực ra vẫn luôn luôn có mặt trong các Lớp kịch III, IV, V, VI.</w:t>
      </w:r>
    </w:p>
    <w:p w14:paraId="550ED3B8"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“Cái chúc thư” cũng là một nhân vật văn học có nhiều ý nghĩa.</w:t>
      </w:r>
    </w:p>
    <w:p w14:paraId="34DD2C2F"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3F4E7F5"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trước lớp.</w:t>
      </w:r>
    </w:p>
    <w:p w14:paraId="05737687"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3996C853"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yêu cầu cả lớp nghe, nhận xét, bổ sung.</w:t>
      </w:r>
    </w:p>
    <w:p w14:paraId="688FE33A"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730D286B"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GV nhận xét, đánh giá</w:t>
      </w:r>
    </w:p>
    <w:p w14:paraId="5AD496D7"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14:paraId="28ABAD9E" w14:textId="77777777" w:rsidR="00DD6B24" w:rsidRPr="00DC54DA" w:rsidRDefault="00DD6B24" w:rsidP="00DD6B24">
      <w:pPr>
        <w:tabs>
          <w:tab w:val="left" w:pos="142"/>
          <w:tab w:val="left" w:pos="284"/>
        </w:tabs>
        <w:spacing w:before="120" w:after="12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Bước 1: </w:t>
      </w:r>
      <w:r w:rsidRPr="00DC54DA">
        <w:rPr>
          <w:rFonts w:ascii="Times New Roman" w:eastAsia="Times New Roman" w:hAnsi="Times New Roman" w:cs="Times New Roman"/>
          <w:b/>
          <w:bCs/>
          <w:color w:val="000000"/>
          <w:sz w:val="28"/>
          <w:szCs w:val="28"/>
        </w:rPr>
        <w:t>GV chuyển giao nhiệm vụ học tập</w:t>
      </w:r>
    </w:p>
    <w:p w14:paraId="5D30555F"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2 tổ, phân vai diễn lại vở kịch.</w:t>
      </w:r>
    </w:p>
    <w:p w14:paraId="22480896" w14:textId="77777777" w:rsidR="00DD6B24" w:rsidRPr="00DC54DA" w:rsidRDefault="00DD6B24" w:rsidP="00DD6B24">
      <w:pPr>
        <w:tabs>
          <w:tab w:val="left" w:pos="142"/>
          <w:tab w:val="left" w:pos="284"/>
        </w:tabs>
        <w:spacing w:before="120" w:after="12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Bước 2: </w:t>
      </w:r>
      <w:r w:rsidRPr="00DC54DA">
        <w:rPr>
          <w:rFonts w:ascii="Times New Roman" w:eastAsia="Times New Roman" w:hAnsi="Times New Roman" w:cs="Times New Roman"/>
          <w:b/>
          <w:bCs/>
          <w:color w:val="000000"/>
          <w:sz w:val="28"/>
          <w:szCs w:val="28"/>
        </w:rPr>
        <w:t>HS thực hiện nhiệm vụ học tập</w:t>
      </w:r>
    </w:p>
    <w:p w14:paraId="407E2B9F"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Lớp chia thành hai tổ phân vai và tập diễn.</w:t>
      </w:r>
    </w:p>
    <w:p w14:paraId="435C5764"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48916EFE"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tổ lần lượt diễn lại vở kịch, cả lớp nhận xét.</w:t>
      </w:r>
    </w:p>
    <w:p w14:paraId="0E5BF40C"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78AE27CE" w14:textId="77777777" w:rsidR="00DD6B24" w:rsidRDefault="00DD6B24" w:rsidP="00DD6B24">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14:paraId="4C39F38F" w14:textId="77777777" w:rsidR="00DD6B24" w:rsidRDefault="00DD6B24" w:rsidP="00DD6B24">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 Hướng dẫn </w:t>
      </w:r>
      <w:r>
        <w:rPr>
          <w:rFonts w:ascii="Times New Roman" w:eastAsia="Times New Roman" w:hAnsi="Times New Roman" w:cs="Times New Roman"/>
          <w:b/>
          <w:sz w:val="28"/>
          <w:szCs w:val="28"/>
        </w:rPr>
        <w:t>tự học:</w:t>
      </w:r>
    </w:p>
    <w:p w14:paraId="66419A2D" w14:textId="77777777" w:rsidR="00DD6B24" w:rsidRDefault="00DD6B24" w:rsidP="00DD6B2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vừa học: </w:t>
      </w:r>
    </w:p>
    <w:p w14:paraId="7DC49965" w14:textId="77777777" w:rsidR="00DD6B24" w:rsidRDefault="00DD6B24" w:rsidP="00DD6B2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Phân tích được một số yếu tố của hài kịch như: xung đột, hành động, nhân vật, lời thoại, thủ pháp trào phúng. </w:t>
      </w:r>
    </w:p>
    <w:p w14:paraId="7A3DAADA" w14:textId="77777777" w:rsidR="00DD6B24" w:rsidRDefault="00DD6B24" w:rsidP="00DD6B24">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Nhận biết và phân tích được chủ đề, tư tưởng, thông điệp mà văn bản muốn gửi đến người đọc thông qua hình thức nghệ thuật; phân tích được một số căn cứ để xác định chủ đề.</w:t>
      </w:r>
    </w:p>
    <w:p w14:paraId="2AD07471" w14:textId="77777777" w:rsidR="00DD6B24" w:rsidRDefault="00DD6B24" w:rsidP="00DD6B24">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Bài sắp học: Chuẩn bị bài “Loại vi trùng quý hiếm”</w:t>
      </w:r>
    </w:p>
    <w:p w14:paraId="1A0FE7A6" w14:textId="77777777" w:rsidR="00DD6B24" w:rsidRDefault="00DD6B24" w:rsidP="00DD6B24">
      <w:pPr>
        <w:tabs>
          <w:tab w:val="left" w:pos="142"/>
          <w:tab w:val="left" w:pos="284"/>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tình huống truyện trong văn bản.</w:t>
      </w:r>
    </w:p>
    <w:p w14:paraId="6F36818D" w14:textId="77777777" w:rsidR="00DD6B24" w:rsidRDefault="00DD6B24" w:rsidP="00DD6B24">
      <w:pPr>
        <w:tabs>
          <w:tab w:val="left" w:pos="142"/>
          <w:tab w:val="left" w:pos="284"/>
        </w:tabs>
        <w:spacing w:before="120" w:after="12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các nhân vật trong văn bản: ông giáo sư và các cộng sự.</w:t>
      </w:r>
    </w:p>
    <w:p w14:paraId="1914EB8C" w14:textId="77777777" w:rsidR="00DD6B24" w:rsidRDefault="00DD6B24" w:rsidP="00DD6B24">
      <w:pPr>
        <w:tabs>
          <w:tab w:val="left" w:pos="142"/>
          <w:tab w:val="left" w:pos="284"/>
        </w:tabs>
        <w:spacing w:before="120" w:after="120" w:line="240" w:lineRule="auto"/>
        <w:rPr>
          <w:rFonts w:ascii="Times New Roman" w:eastAsia="Times New Roman" w:hAnsi="Times New Roman" w:cs="Times New Roman"/>
          <w:color w:val="000000"/>
          <w:sz w:val="28"/>
          <w:szCs w:val="28"/>
        </w:rPr>
      </w:pPr>
    </w:p>
    <w:p w14:paraId="2744CAAD" w14:textId="77777777" w:rsidR="00DD6B24" w:rsidRPr="00DD6B24" w:rsidRDefault="00DD6B24" w:rsidP="00DD6B24"/>
    <w:sectPr w:rsidR="00DD6B24" w:rsidRPr="00DD6B24" w:rsidSect="008D7959">
      <w:headerReference w:type="default" r:id="rId7"/>
      <w:footerReference w:type="default" r:id="rId8"/>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53308" w14:textId="77777777" w:rsidR="00654EBD" w:rsidRDefault="00654EBD">
      <w:pPr>
        <w:spacing w:after="0" w:line="240" w:lineRule="auto"/>
      </w:pPr>
      <w:r>
        <w:separator/>
      </w:r>
    </w:p>
  </w:endnote>
  <w:endnote w:type="continuationSeparator" w:id="0">
    <w:p w14:paraId="5DD8D6F7" w14:textId="77777777" w:rsidR="00654EBD" w:rsidRDefault="0065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58F72D7C" w:rsidR="00295390" w:rsidRDefault="00834ECD">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E3FB4" w14:textId="77777777" w:rsidR="00654EBD" w:rsidRDefault="00654EBD">
      <w:pPr>
        <w:spacing w:after="0" w:line="240" w:lineRule="auto"/>
      </w:pPr>
      <w:r>
        <w:separator/>
      </w:r>
    </w:p>
  </w:footnote>
  <w:footnote w:type="continuationSeparator" w:id="0">
    <w:p w14:paraId="2950FE1C" w14:textId="77777777" w:rsidR="00654EBD" w:rsidRDefault="00654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646A1"/>
    <w:rsid w:val="000B5D85"/>
    <w:rsid w:val="000C7EC3"/>
    <w:rsid w:val="000D694E"/>
    <w:rsid w:val="0016139F"/>
    <w:rsid w:val="00186A9F"/>
    <w:rsid w:val="00197AD7"/>
    <w:rsid w:val="00295390"/>
    <w:rsid w:val="002B5A39"/>
    <w:rsid w:val="002D29F2"/>
    <w:rsid w:val="00303CE4"/>
    <w:rsid w:val="003508FC"/>
    <w:rsid w:val="00381310"/>
    <w:rsid w:val="003C3B72"/>
    <w:rsid w:val="003F4018"/>
    <w:rsid w:val="004004AC"/>
    <w:rsid w:val="004126A9"/>
    <w:rsid w:val="00495E38"/>
    <w:rsid w:val="004B64B7"/>
    <w:rsid w:val="005308E7"/>
    <w:rsid w:val="005A25AB"/>
    <w:rsid w:val="005F6E6E"/>
    <w:rsid w:val="00654EBD"/>
    <w:rsid w:val="006573FA"/>
    <w:rsid w:val="00680823"/>
    <w:rsid w:val="006F5E72"/>
    <w:rsid w:val="00727F24"/>
    <w:rsid w:val="00744D52"/>
    <w:rsid w:val="007703E4"/>
    <w:rsid w:val="00777313"/>
    <w:rsid w:val="0078622A"/>
    <w:rsid w:val="007B7B56"/>
    <w:rsid w:val="00833A62"/>
    <w:rsid w:val="00834ECD"/>
    <w:rsid w:val="00852D56"/>
    <w:rsid w:val="008675BE"/>
    <w:rsid w:val="008A4B3B"/>
    <w:rsid w:val="008D7959"/>
    <w:rsid w:val="009077B3"/>
    <w:rsid w:val="00907EFE"/>
    <w:rsid w:val="00924111"/>
    <w:rsid w:val="00927E97"/>
    <w:rsid w:val="009634BB"/>
    <w:rsid w:val="00A81729"/>
    <w:rsid w:val="00A9354D"/>
    <w:rsid w:val="00AA0BA1"/>
    <w:rsid w:val="00AF4849"/>
    <w:rsid w:val="00B0364D"/>
    <w:rsid w:val="00B10B9A"/>
    <w:rsid w:val="00B56521"/>
    <w:rsid w:val="00B60E43"/>
    <w:rsid w:val="00C3322A"/>
    <w:rsid w:val="00C33946"/>
    <w:rsid w:val="00C3418A"/>
    <w:rsid w:val="00C978BB"/>
    <w:rsid w:val="00CA0B4F"/>
    <w:rsid w:val="00CD4D60"/>
    <w:rsid w:val="00CF1FAF"/>
    <w:rsid w:val="00DD6B24"/>
    <w:rsid w:val="00E5344A"/>
    <w:rsid w:val="00E939B7"/>
    <w:rsid w:val="00EA0B07"/>
    <w:rsid w:val="00EE01EE"/>
    <w:rsid w:val="00EE64A7"/>
    <w:rsid w:val="00F070DD"/>
    <w:rsid w:val="00F532FA"/>
    <w:rsid w:val="00F8117B"/>
    <w:rsid w:val="00F871F3"/>
    <w:rsid w:val="00FD772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5</cp:revision>
  <dcterms:created xsi:type="dcterms:W3CDTF">2024-11-29T01:43:00Z</dcterms:created>
  <dcterms:modified xsi:type="dcterms:W3CDTF">2024-11-29T02:04:00Z</dcterms:modified>
</cp:coreProperties>
</file>