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92" w:rsidRDefault="002B3824">
      <w:r>
        <w:t>HLTV, NÓI &amp; NGHE, B10, V9</w:t>
      </w:r>
    </w:p>
    <w:p w:rsidR="002B3824" w:rsidRPr="002B3824" w:rsidRDefault="002B3824" w:rsidP="002B3824">
      <w:pPr>
        <w:spacing w:before="100" w:beforeAutospacing="1" w:after="100" w:afterAutospacing="1" w:line="254" w:lineRule="auto"/>
        <w:rPr>
          <w:rFonts w:eastAsia="Calibri" w:cs="Times New Roman"/>
          <w:b/>
          <w:color w:val="FF0000"/>
          <w:sz w:val="24"/>
          <w:szCs w:val="24"/>
          <w:lang w:eastAsia="vi-VN"/>
        </w:rPr>
      </w:pPr>
      <w:r w:rsidRPr="002B3824">
        <w:rPr>
          <w:rFonts w:eastAsia="Calibri" w:cs="Times New Roman"/>
          <w:b/>
          <w:bCs/>
          <w:color w:val="FF0000"/>
          <w:sz w:val="24"/>
          <w:szCs w:val="24"/>
          <w:lang w:eastAsia="vi-VN"/>
        </w:rPr>
        <w:t>Nói và nghe:</w:t>
      </w:r>
      <w:r w:rsidRPr="002B3824">
        <w:rPr>
          <w:rFonts w:eastAsia="Calibri" w:cs="Times New Roman"/>
          <w:b/>
          <w:color w:val="FF0000"/>
          <w:sz w:val="24"/>
          <w:szCs w:val="24"/>
          <w:lang w:eastAsia="vi-VN"/>
        </w:rPr>
        <w:t xml:space="preserve"> </w:t>
      </w:r>
    </w:p>
    <w:p w:rsidR="002B3824" w:rsidRPr="002B3824" w:rsidRDefault="002B3824" w:rsidP="002B3824">
      <w:pPr>
        <w:suppressAutoHyphens/>
        <w:spacing w:before="100" w:beforeAutospacing="1" w:after="100" w:afterAutospacing="1" w:line="273" w:lineRule="auto"/>
        <w:jc w:val="center"/>
        <w:rPr>
          <w:rFonts w:eastAsia="Calibri" w:cs="Times New Roman"/>
          <w:b/>
          <w:color w:val="FF0000"/>
          <w:sz w:val="24"/>
          <w:szCs w:val="24"/>
          <w:lang w:eastAsia="vi-VN"/>
        </w:rPr>
      </w:pPr>
      <w:r w:rsidRPr="002B3824">
        <w:rPr>
          <w:rFonts w:eastAsia="Calibri" w:cs="Times New Roman"/>
          <w:b/>
          <w:color w:val="FF0000"/>
          <w:sz w:val="24"/>
          <w:szCs w:val="24"/>
          <w:lang w:eastAsia="vi-VN"/>
        </w:rPr>
        <w:t xml:space="preserve">TRÌNH BÀY Ý KIẾN VỀ MỘT SỰ VIỆC CÓ TÍNH THỜI SỰ;        </w:t>
      </w:r>
    </w:p>
    <w:p w:rsidR="002B3824" w:rsidRPr="002B3824" w:rsidRDefault="002B3824" w:rsidP="002B3824">
      <w:pPr>
        <w:suppressAutoHyphens/>
        <w:spacing w:before="100" w:beforeAutospacing="1" w:after="100" w:afterAutospacing="1" w:line="273" w:lineRule="auto"/>
        <w:jc w:val="center"/>
        <w:rPr>
          <w:rFonts w:eastAsia="Calibri" w:cs="Times New Roman"/>
          <w:b/>
          <w:color w:val="FF0000"/>
          <w:sz w:val="24"/>
          <w:szCs w:val="24"/>
          <w:lang w:eastAsia="vi-VN"/>
        </w:rPr>
      </w:pPr>
      <w:r w:rsidRPr="002B3824">
        <w:rPr>
          <w:rFonts w:eastAsia="Calibri" w:cs="Times New Roman"/>
          <w:b/>
          <w:color w:val="FF0000"/>
          <w:sz w:val="24"/>
          <w:szCs w:val="24"/>
          <w:lang w:eastAsia="vi-VN"/>
        </w:rPr>
        <w:t xml:space="preserve">   NGHE VÀ NHẬN BIẾT TÍNH THUYẾT PHỤC CỦA MỘT Ý KIẾN</w:t>
      </w:r>
    </w:p>
    <w:p w:rsidR="002B3824" w:rsidRPr="002B3824" w:rsidRDefault="002B3824" w:rsidP="002B3824">
      <w:pPr>
        <w:spacing w:before="100" w:beforeAutospacing="1" w:after="100" w:afterAutospacing="1" w:line="254" w:lineRule="auto"/>
        <w:jc w:val="center"/>
        <w:rPr>
          <w:rFonts w:eastAsia="Calibri" w:cs="Times New Roman"/>
          <w:color w:val="FF0000"/>
          <w:sz w:val="24"/>
          <w:szCs w:val="24"/>
          <w:lang w:eastAsia="vi-VN"/>
        </w:rPr>
      </w:pPr>
      <w:r w:rsidRPr="002B3824">
        <w:rPr>
          <w:rFonts w:eastAsia="Calibri" w:cs="Times New Roman"/>
          <w:color w:val="FF0000"/>
          <w:sz w:val="24"/>
          <w:szCs w:val="24"/>
          <w:lang w:eastAsia="vi-VN"/>
        </w:rPr>
        <w:t>(Thời gian thực hiện: 01 tiết)</w:t>
      </w:r>
    </w:p>
    <w:p w:rsidR="002B3824" w:rsidRPr="002B3824" w:rsidRDefault="002B3824" w:rsidP="002B3824">
      <w:pPr>
        <w:spacing w:before="100" w:beforeAutospacing="1" w:after="100" w:afterAutospacing="1" w:line="254" w:lineRule="auto"/>
        <w:rPr>
          <w:rFonts w:eastAsia="Times New Roman" w:cs="Times New Roman"/>
          <w:b/>
          <w:sz w:val="24"/>
          <w:szCs w:val="24"/>
          <w:lang w:eastAsia="vi-VN"/>
        </w:rPr>
      </w:pPr>
      <w:r w:rsidRPr="002B3824">
        <w:rPr>
          <w:rFonts w:eastAsia="Times New Roman" w:cs="Times New Roman"/>
          <w:b/>
          <w:sz w:val="24"/>
          <w:szCs w:val="24"/>
          <w:lang w:eastAsia="vi-VN"/>
        </w:rPr>
        <w:t>I-/ MỤC TIÊU</w:t>
      </w:r>
    </w:p>
    <w:p w:rsidR="002B3824" w:rsidRPr="002B3824" w:rsidRDefault="002B3824" w:rsidP="002B3824">
      <w:pPr>
        <w:suppressAutoHyphens/>
        <w:spacing w:before="100" w:beforeAutospacing="1" w:after="100" w:afterAutospacing="1" w:line="273" w:lineRule="auto"/>
        <w:jc w:val="both"/>
        <w:rPr>
          <w:rFonts w:eastAsia="Calibri" w:cs="Times New Roman"/>
          <w:color w:val="000000"/>
          <w:sz w:val="24"/>
          <w:szCs w:val="24"/>
          <w:lang w:eastAsia="vi-VN"/>
        </w:rPr>
      </w:pPr>
      <w:r w:rsidRPr="002B3824">
        <w:rPr>
          <w:rFonts w:eastAsia="Calibri" w:cs="Times New Roman"/>
          <w:b/>
          <w:color w:val="000000"/>
          <w:sz w:val="24"/>
          <w:szCs w:val="24"/>
          <w:lang w:eastAsia="vi-VN"/>
        </w:rPr>
        <w:t>1-/Năng lực:</w:t>
      </w:r>
      <w:r w:rsidRPr="002B3824">
        <w:rPr>
          <w:rFonts w:eastAsia="Calibri" w:cs="Times New Roman"/>
          <w:color w:val="000000"/>
          <w:sz w:val="24"/>
          <w:szCs w:val="24"/>
          <w:lang w:eastAsia="vi-VN"/>
        </w:rPr>
        <w:t xml:space="preserve"> </w:t>
      </w:r>
    </w:p>
    <w:p w:rsidR="002B3824" w:rsidRPr="002B3824" w:rsidRDefault="002B3824" w:rsidP="002B3824">
      <w:pPr>
        <w:suppressAutoHyphens/>
        <w:spacing w:before="100" w:beforeAutospacing="1" w:after="100" w:afterAutospacing="1" w:line="273" w:lineRule="auto"/>
        <w:jc w:val="both"/>
        <w:rPr>
          <w:rFonts w:eastAsia="Calibri" w:cs="Times New Roman"/>
          <w:sz w:val="24"/>
          <w:szCs w:val="24"/>
          <w:lang w:eastAsia="vi-VN"/>
        </w:rPr>
      </w:pPr>
      <w:r w:rsidRPr="002B3824">
        <w:rPr>
          <w:rFonts w:eastAsia="Calibri" w:cs="Times New Roman"/>
          <w:bCs/>
          <w:sz w:val="24"/>
          <w:szCs w:val="24"/>
          <w:lang w:eastAsia="vi-VN"/>
        </w:rPr>
        <w:t>- Cách t</w:t>
      </w:r>
      <w:r w:rsidRPr="002B3824">
        <w:rPr>
          <w:rFonts w:eastAsia="Calibri" w:cs="Times New Roman"/>
          <w:sz w:val="24"/>
          <w:szCs w:val="24"/>
          <w:lang w:eastAsia="vi-VN"/>
        </w:rPr>
        <w:t>rình bày được ý kiến về một sự việc có tính thời sự.</w:t>
      </w:r>
    </w:p>
    <w:p w:rsidR="002B3824" w:rsidRPr="002B3824" w:rsidRDefault="002B3824" w:rsidP="002B3824">
      <w:pPr>
        <w:suppressAutoHyphens/>
        <w:spacing w:before="100" w:beforeAutospacing="1" w:after="100" w:afterAutospacing="1" w:line="273" w:lineRule="auto"/>
        <w:jc w:val="both"/>
        <w:rPr>
          <w:rFonts w:eastAsia="Calibri" w:cs="Times New Roman"/>
          <w:b/>
          <w:bCs/>
          <w:i/>
          <w:iCs/>
          <w:sz w:val="24"/>
          <w:szCs w:val="24"/>
          <w:lang w:eastAsia="vi-VN"/>
        </w:rPr>
      </w:pPr>
      <w:r w:rsidRPr="002B3824">
        <w:rPr>
          <w:rFonts w:eastAsia="Calibri" w:cs="Times New Roman"/>
          <w:bCs/>
          <w:sz w:val="24"/>
          <w:szCs w:val="24"/>
          <w:lang w:eastAsia="vi-VN"/>
        </w:rPr>
        <w:t xml:space="preserve">- Cách </w:t>
      </w:r>
      <w:r w:rsidRPr="002B3824">
        <w:rPr>
          <w:rFonts w:eastAsia="Calibri" w:cs="Times New Roman"/>
          <w:sz w:val="24"/>
          <w:szCs w:val="24"/>
          <w:lang w:eastAsia="vi-VN"/>
        </w:rPr>
        <w:t>nghe và nhận biết được tính thuyết phục của một ý kiến; chỉ ra được những hạn chế (nếu có) như lập luận thiếu logic, bằng chứng chưa đủ hay không liên quan.</w:t>
      </w:r>
    </w:p>
    <w:p w:rsidR="002B3824" w:rsidRPr="002B3824" w:rsidRDefault="002B3824" w:rsidP="002B3824">
      <w:pPr>
        <w:suppressAutoHyphens/>
        <w:spacing w:before="100" w:beforeAutospacing="1" w:after="100" w:afterAutospacing="1" w:line="273" w:lineRule="auto"/>
        <w:jc w:val="both"/>
        <w:rPr>
          <w:rFonts w:eastAsia="Calibri" w:cs="Times New Roman"/>
          <w:sz w:val="24"/>
          <w:szCs w:val="24"/>
          <w:lang w:eastAsia="vi-VN"/>
        </w:rPr>
      </w:pPr>
      <w:r w:rsidRPr="002B3824">
        <w:rPr>
          <w:rFonts w:eastAsia="Calibri" w:cs="Times New Roman"/>
          <w:b/>
          <w:sz w:val="24"/>
          <w:szCs w:val="24"/>
          <w:lang w:eastAsia="vi-VN"/>
        </w:rPr>
        <w:t xml:space="preserve">         - </w:t>
      </w:r>
      <w:r w:rsidRPr="002B3824">
        <w:rPr>
          <w:rFonts w:eastAsia="Calibri" w:cs="Times New Roman"/>
          <w:sz w:val="24"/>
          <w:szCs w:val="24"/>
          <w:lang w:eastAsia="vi-VN"/>
        </w:rPr>
        <w:t>Trình bày được ý kiến về một sự việc có tính thời sự; nghe và nhận biết được tính thuyết phục của một ý kiến; chỉ ra được những hạn chế (nếu có) như lập luận thiếu logic, bằng chứng chưa đủ hay không liên quan.</w:t>
      </w:r>
    </w:p>
    <w:p w:rsidR="002B3824" w:rsidRPr="002B3824" w:rsidRDefault="002B3824" w:rsidP="002B3824">
      <w:pPr>
        <w:tabs>
          <w:tab w:val="left" w:pos="105"/>
          <w:tab w:val="left" w:pos="20000"/>
        </w:tabs>
        <w:spacing w:before="100" w:beforeAutospacing="1" w:after="100" w:afterAutospacing="1" w:line="254" w:lineRule="auto"/>
        <w:jc w:val="both"/>
        <w:rPr>
          <w:rFonts w:eastAsia="Times New Roman" w:cs="Times New Roman"/>
          <w:sz w:val="24"/>
          <w:szCs w:val="24"/>
          <w:lang w:eastAsia="vi-VN"/>
        </w:rPr>
      </w:pPr>
      <w:r w:rsidRPr="002B3824">
        <w:rPr>
          <w:rFonts w:eastAsia="Times New Roman" w:cs="Times New Roman"/>
          <w:b/>
          <w:color w:val="000000"/>
          <w:sz w:val="24"/>
          <w:szCs w:val="24"/>
          <w:lang w:eastAsia="vi-VN"/>
        </w:rPr>
        <w:t>2-/ Phẩm chất:</w:t>
      </w:r>
      <w:r w:rsidRPr="002B3824">
        <w:rPr>
          <w:rFonts w:eastAsia="Times New Roman" w:cs="Times New Roman"/>
          <w:color w:val="000000"/>
          <w:sz w:val="24"/>
          <w:szCs w:val="24"/>
          <w:lang w:eastAsia="vi-VN"/>
        </w:rPr>
        <w:t xml:space="preserve"> </w:t>
      </w:r>
      <w:r w:rsidRPr="002B3824">
        <w:rPr>
          <w:rFonts w:eastAsia="Times New Roman" w:cs="Times New Roman"/>
          <w:sz w:val="24"/>
          <w:szCs w:val="24"/>
          <w:lang w:eastAsia="vi-VN"/>
        </w:rPr>
        <w:t xml:space="preserve"> </w:t>
      </w:r>
    </w:p>
    <w:p w:rsidR="002B3824" w:rsidRPr="002B3824" w:rsidRDefault="002B3824" w:rsidP="002B3824">
      <w:pPr>
        <w:suppressAutoHyphens/>
        <w:spacing w:before="100" w:beforeAutospacing="1" w:after="100" w:afterAutospacing="1" w:line="273" w:lineRule="auto"/>
        <w:jc w:val="both"/>
        <w:rPr>
          <w:rFonts w:eastAsia="Calibri" w:cs="Times New Roman"/>
          <w:sz w:val="24"/>
          <w:szCs w:val="24"/>
          <w:lang w:eastAsia="vi-VN"/>
        </w:rPr>
      </w:pPr>
      <w:r w:rsidRPr="002B3824">
        <w:rPr>
          <w:rFonts w:eastAsia="Calibri" w:cs="Times New Roman"/>
          <w:sz w:val="24"/>
          <w:szCs w:val="24"/>
          <w:lang w:eastAsia="vi-VN"/>
        </w:rPr>
        <w:t xml:space="preserve">    Có ý thức vận dụng kiến thức, kĩ năng học được ở nhà trường vào học tập, ứng xử phù hợp.</w:t>
      </w:r>
    </w:p>
    <w:p w:rsidR="002B3824" w:rsidRPr="002B3824" w:rsidRDefault="002B3824" w:rsidP="002B3824">
      <w:pPr>
        <w:spacing w:before="100" w:beforeAutospacing="1" w:after="100" w:afterAutospacing="1" w:line="254" w:lineRule="auto"/>
        <w:jc w:val="both"/>
        <w:rPr>
          <w:rFonts w:eastAsia="Times New Roman" w:cs="Times New Roman"/>
          <w:b/>
          <w:sz w:val="24"/>
          <w:szCs w:val="24"/>
          <w:lang w:eastAsia="vi-VN"/>
        </w:rPr>
      </w:pPr>
      <w:r w:rsidRPr="002B3824">
        <w:rPr>
          <w:rFonts w:eastAsia="Times New Roman" w:cs="Times New Roman"/>
          <w:b/>
          <w:sz w:val="24"/>
          <w:szCs w:val="24"/>
          <w:lang w:eastAsia="vi-VN"/>
        </w:rPr>
        <w:t>II-/ THIẾT BỊ DẠY HỌC VÀ HỌC LIỆU</w:t>
      </w:r>
    </w:p>
    <w:p w:rsidR="002B3824" w:rsidRPr="002B3824" w:rsidRDefault="002B3824" w:rsidP="002B3824">
      <w:pPr>
        <w:tabs>
          <w:tab w:val="left" w:pos="525"/>
          <w:tab w:val="center" w:pos="3495"/>
          <w:tab w:val="center" w:pos="31680"/>
        </w:tabs>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 xml:space="preserve">        - Sách giáo khoa, sách giáo viên.         - Giấy A0 hoặc bảng phụ. </w:t>
      </w:r>
    </w:p>
    <w:p w:rsidR="002B3824" w:rsidRPr="002B3824" w:rsidRDefault="002B3824" w:rsidP="002B3824">
      <w:pPr>
        <w:tabs>
          <w:tab w:val="left" w:pos="525"/>
          <w:tab w:val="center" w:pos="3495"/>
          <w:tab w:val="center" w:pos="31680"/>
        </w:tabs>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 xml:space="preserve">        - Phiếu học tập.</w:t>
      </w:r>
    </w:p>
    <w:p w:rsidR="002B3824" w:rsidRPr="002B3824" w:rsidRDefault="002B3824" w:rsidP="002B3824">
      <w:pPr>
        <w:spacing w:before="100" w:beforeAutospacing="1" w:after="100" w:afterAutospacing="1" w:line="254" w:lineRule="auto"/>
        <w:jc w:val="both"/>
        <w:rPr>
          <w:rFonts w:eastAsia="Times New Roman" w:cs="Times New Roman"/>
          <w:b/>
          <w:sz w:val="24"/>
          <w:szCs w:val="24"/>
          <w:lang w:eastAsia="vi-VN"/>
        </w:rPr>
      </w:pPr>
      <w:r w:rsidRPr="002B3824">
        <w:rPr>
          <w:rFonts w:eastAsia="Calibri" w:cs="Times New Roman"/>
          <w:b/>
          <w:sz w:val="24"/>
          <w:szCs w:val="24"/>
          <w:lang w:eastAsia="vi-VN"/>
        </w:rPr>
        <w:t xml:space="preserve">   </w:t>
      </w:r>
      <w:r w:rsidRPr="002B3824">
        <w:rPr>
          <w:rFonts w:eastAsia="Times New Roman" w:cs="Times New Roman"/>
          <w:b/>
          <w:sz w:val="24"/>
          <w:szCs w:val="24"/>
          <w:lang w:eastAsia="vi-VN"/>
        </w:rPr>
        <w:t>III-/ TIẾN TRÌNH DẠY HỌC</w:t>
      </w:r>
    </w:p>
    <w:p w:rsidR="002B3824" w:rsidRPr="002B3824" w:rsidRDefault="002B3824" w:rsidP="002B3824">
      <w:pPr>
        <w:widowControl w:val="0"/>
        <w:tabs>
          <w:tab w:val="left" w:pos="390"/>
          <w:tab w:val="left" w:pos="31680"/>
        </w:tabs>
        <w:autoSpaceDE w:val="0"/>
        <w:autoSpaceDN w:val="0"/>
        <w:spacing w:before="100" w:beforeAutospacing="1" w:after="100" w:afterAutospacing="1" w:line="254" w:lineRule="auto"/>
        <w:jc w:val="both"/>
        <w:rPr>
          <w:rFonts w:eastAsia="Calibri" w:cs="Times New Roman"/>
          <w:b/>
          <w:color w:val="FF0000"/>
          <w:sz w:val="24"/>
          <w:szCs w:val="24"/>
          <w:lang w:eastAsia="vi-VN"/>
        </w:rPr>
      </w:pPr>
      <w:r w:rsidRPr="002B3824">
        <w:rPr>
          <w:rFonts w:eastAsia="Calibri" w:cs="Times New Roman"/>
          <w:b/>
          <w:color w:val="FF0000"/>
          <w:sz w:val="24"/>
          <w:szCs w:val="24"/>
          <w:lang w:eastAsia="vi-VN"/>
        </w:rPr>
        <w:t>1. Hoạt động 1: Khởi động</w:t>
      </w:r>
    </w:p>
    <w:p w:rsidR="002B3824" w:rsidRPr="002B3824" w:rsidRDefault="002B3824" w:rsidP="002B3824">
      <w:pPr>
        <w:spacing w:before="100" w:beforeAutospacing="1" w:after="100" w:afterAutospacing="1" w:line="254" w:lineRule="auto"/>
        <w:jc w:val="both"/>
        <w:rPr>
          <w:rFonts w:eastAsia="Calibri" w:cs="Times New Roman"/>
          <w:sz w:val="24"/>
          <w:szCs w:val="24"/>
          <w:lang w:eastAsia="vi-VN"/>
        </w:rPr>
      </w:pPr>
      <w:r w:rsidRPr="002B3824">
        <w:rPr>
          <w:rFonts w:eastAsia="Times New Roman" w:cs="Times New Roman"/>
          <w:color w:val="000000"/>
          <w:sz w:val="24"/>
          <w:szCs w:val="24"/>
          <w:lang w:eastAsia="vi-VN"/>
        </w:rPr>
        <w:t xml:space="preserve"> </w:t>
      </w:r>
    </w:p>
    <w:p w:rsidR="002B3824" w:rsidRPr="002B3824" w:rsidRDefault="002B3824" w:rsidP="002B3824">
      <w:pPr>
        <w:spacing w:before="100" w:beforeAutospacing="1" w:after="100" w:afterAutospacing="1" w:line="254" w:lineRule="auto"/>
        <w:jc w:val="both"/>
        <w:rPr>
          <w:rFonts w:eastAsia="Calibri" w:cs="Times New Roman"/>
          <w:sz w:val="24"/>
          <w:szCs w:val="24"/>
          <w:lang w:eastAsia="vi-VN"/>
        </w:rPr>
      </w:pPr>
      <w:r w:rsidRPr="002B3824">
        <w:rPr>
          <w:rFonts w:eastAsia="Times New Roman" w:cs="Times New Roman"/>
          <w:b/>
          <w:color w:val="000000"/>
          <w:sz w:val="24"/>
          <w:szCs w:val="24"/>
          <w:lang w:eastAsia="vi-VN"/>
        </w:rPr>
        <w:t xml:space="preserve">* Bước 1: GV chuyển giao nhiệm vụ: </w:t>
      </w:r>
      <w:r w:rsidRPr="002B3824">
        <w:rPr>
          <w:rFonts w:eastAsia="Calibri" w:cs="Times New Roman"/>
          <w:sz w:val="24"/>
          <w:szCs w:val="24"/>
          <w:lang w:eastAsia="vi-VN"/>
        </w:rPr>
        <w:t>Trong thực tế cuộc sống, theo em, những tình huống nào chúng ta sẽ sử dụng kĩ năng trình bày ý kiến về một sự việc có tính thời sự, nghe và nhận biết tính thuyết phục của một ý kiến?</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rFonts w:eastAsia="Calibri" w:cs="Times New Roman"/>
          <w:sz w:val="24"/>
          <w:szCs w:val="24"/>
          <w:lang w:eastAsia="vi-VN"/>
        </w:rPr>
      </w:pPr>
      <w:r w:rsidRPr="002B3824">
        <w:rPr>
          <w:rFonts w:eastAsia="Times New Roman" w:cs="Times New Roman"/>
          <w:color w:val="000000"/>
          <w:sz w:val="24"/>
          <w:szCs w:val="24"/>
          <w:lang w:eastAsia="vi-VN"/>
        </w:rPr>
        <w:t xml:space="preserve">   </w:t>
      </w:r>
      <w:r w:rsidRPr="002B3824">
        <w:rPr>
          <w:rFonts w:eastAsia="Times New Roman" w:cs="Times New Roman"/>
          <w:b/>
          <w:color w:val="000000"/>
          <w:sz w:val="24"/>
          <w:szCs w:val="24"/>
          <w:lang w:eastAsia="vi-VN"/>
        </w:rPr>
        <w:t xml:space="preserve">* Bước 2: HS thực hiện nhiệm vụ </w:t>
      </w:r>
      <w:r w:rsidRPr="002B3824">
        <w:rPr>
          <w:rFonts w:eastAsia="Calibri" w:cs="Times New Roman"/>
          <w:sz w:val="24"/>
          <w:szCs w:val="24"/>
          <w:lang w:eastAsia="vi-VN"/>
        </w:rPr>
        <w:t xml:space="preserve">    </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 xml:space="preserve">  Cá nhân HS tìm câu trả lời, sau đó chia sẻ với bạn.</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rFonts w:ascii="Calibri" w:eastAsia="Times New Roman" w:hAnsi="Calibri" w:cs="Calibri"/>
          <w:b/>
          <w:color w:val="000000"/>
          <w:sz w:val="24"/>
          <w:szCs w:val="24"/>
          <w:lang w:eastAsia="vi-VN"/>
        </w:rPr>
      </w:pPr>
      <w:r w:rsidRPr="002B3824">
        <w:rPr>
          <w:rFonts w:eastAsia="Times New Roman" w:cs="Times New Roman"/>
          <w:b/>
          <w:color w:val="000000"/>
          <w:sz w:val="24"/>
          <w:szCs w:val="24"/>
          <w:lang w:eastAsia="vi-VN"/>
        </w:rPr>
        <w:lastRenderedPageBreak/>
        <w:t xml:space="preserve">* Bước 3: Báo cáo, thảo luận </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Một số HS trình bày câu trả lời, các HS khác bổ sung.</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rFonts w:ascii="Calibri" w:eastAsia="Calibri" w:hAnsi="Calibri" w:cs="Calibri"/>
          <w:b/>
          <w:sz w:val="24"/>
          <w:szCs w:val="24"/>
          <w:lang w:eastAsia="vi-VN"/>
        </w:rPr>
      </w:pPr>
      <w:r w:rsidRPr="002B3824">
        <w:rPr>
          <w:rFonts w:eastAsia="Times New Roman" w:cs="Times New Roman"/>
          <w:b/>
          <w:color w:val="000000"/>
          <w:sz w:val="24"/>
          <w:szCs w:val="24"/>
          <w:lang w:eastAsia="vi-VN"/>
        </w:rPr>
        <w:t xml:space="preserve">* Bước 4: </w:t>
      </w:r>
      <w:r w:rsidRPr="002B3824">
        <w:rPr>
          <w:rFonts w:eastAsia="Calibri" w:cs="Times New Roman"/>
          <w:b/>
          <w:sz w:val="24"/>
          <w:szCs w:val="24"/>
          <w:lang w:eastAsia="vi-VN"/>
        </w:rPr>
        <w:t>Kết luận, nhận định</w:t>
      </w:r>
    </w:p>
    <w:p w:rsidR="002B3824" w:rsidRPr="002B3824" w:rsidRDefault="002B3824" w:rsidP="002B3824">
      <w:pPr>
        <w:tabs>
          <w:tab w:val="left" w:pos="240"/>
          <w:tab w:val="left" w:pos="31680"/>
        </w:tabs>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 xml:space="preserve">          Gv tổng hợp ý kiến của HS và dẫn dắt vào bài học.</w:t>
      </w:r>
    </w:p>
    <w:p w:rsidR="002B3824" w:rsidRPr="002B3824" w:rsidRDefault="002B3824" w:rsidP="002B3824">
      <w:pPr>
        <w:spacing w:before="100" w:beforeAutospacing="1" w:after="100" w:afterAutospacing="1" w:line="254" w:lineRule="auto"/>
        <w:jc w:val="both"/>
        <w:rPr>
          <w:rFonts w:eastAsia="Calibri" w:cs="Times New Roman"/>
          <w:b/>
          <w:color w:val="FF0000"/>
          <w:sz w:val="24"/>
          <w:szCs w:val="24"/>
          <w:lang w:eastAsia="vi-VN"/>
        </w:rPr>
      </w:pPr>
      <w:r w:rsidRPr="002B3824">
        <w:rPr>
          <w:rFonts w:eastAsia="Calibri"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35"/>
        <w:gridCol w:w="4521"/>
      </w:tblGrid>
      <w:tr w:rsidR="002B3824" w:rsidRPr="002B3824" w:rsidTr="002B3824">
        <w:tc>
          <w:tcPr>
            <w:tcW w:w="9340" w:type="dxa"/>
            <w:gridSpan w:val="2"/>
            <w:tcBorders>
              <w:top w:val="outset" w:sz="6" w:space="0" w:color="auto"/>
              <w:left w:val="outset" w:sz="6" w:space="0" w:color="auto"/>
              <w:bottom w:val="outset" w:sz="6" w:space="0" w:color="auto"/>
              <w:right w:val="outset" w:sz="6" w:space="0" w:color="auto"/>
            </w:tcBorders>
          </w:tcPr>
          <w:p w:rsidR="002B3824" w:rsidRPr="002B3824" w:rsidRDefault="002B3824" w:rsidP="002B3824">
            <w:pPr>
              <w:suppressAutoHyphens/>
              <w:spacing w:before="100" w:beforeAutospacing="1" w:after="100" w:afterAutospacing="1" w:line="273" w:lineRule="auto"/>
              <w:rPr>
                <w:rFonts w:eastAsia="Calibri"/>
                <w:color w:val="FF0000"/>
                <w:sz w:val="24"/>
                <w:szCs w:val="24"/>
              </w:rPr>
            </w:pPr>
            <w:r w:rsidRPr="002B3824">
              <w:rPr>
                <w:rFonts w:eastAsia="Calibri"/>
                <w:b/>
                <w:color w:val="FF0000"/>
                <w:sz w:val="24"/>
                <w:szCs w:val="24"/>
              </w:rPr>
              <w:t>*Hoạt động 2.1:</w:t>
            </w:r>
            <w:r w:rsidRPr="002B3824">
              <w:rPr>
                <w:rFonts w:eastAsia="Calibri"/>
                <w:color w:val="FF0000"/>
                <w:sz w:val="24"/>
                <w:szCs w:val="24"/>
              </w:rPr>
              <w:t xml:space="preserve"> cách thức thực hiện kĩ năng nói và nghe</w:t>
            </w:r>
          </w:p>
          <w:p w:rsidR="002B3824" w:rsidRPr="002B3824" w:rsidRDefault="002B3824" w:rsidP="002B3824">
            <w:pPr>
              <w:spacing w:before="100" w:beforeAutospacing="1" w:after="100" w:afterAutospacing="1" w:line="254" w:lineRule="auto"/>
              <w:jc w:val="both"/>
              <w:rPr>
                <w:b/>
                <w:sz w:val="24"/>
                <w:szCs w:val="24"/>
              </w:rPr>
            </w:pPr>
            <w:r w:rsidRPr="002B3824">
              <w:rPr>
                <w:b/>
                <w:sz w:val="24"/>
                <w:szCs w:val="24"/>
              </w:rPr>
              <w:t xml:space="preserve"> Nội dung:</w:t>
            </w:r>
          </w:p>
          <w:p w:rsidR="002B3824" w:rsidRPr="002B3824" w:rsidRDefault="002B3824" w:rsidP="002B3824">
            <w:pPr>
              <w:tabs>
                <w:tab w:val="left" w:pos="420"/>
                <w:tab w:val="left" w:pos="31680"/>
              </w:tabs>
              <w:spacing w:before="100" w:beforeAutospacing="1" w:after="100" w:afterAutospacing="1" w:line="254" w:lineRule="auto"/>
              <w:jc w:val="both"/>
              <w:rPr>
                <w:rFonts w:eastAsia="Calibri"/>
                <w:iCs/>
                <w:sz w:val="24"/>
                <w:szCs w:val="24"/>
                <w:shd w:val="clear" w:color="auto" w:fill="FFFFFF"/>
              </w:rPr>
            </w:pPr>
            <w:r w:rsidRPr="002B3824">
              <w:rPr>
                <w:rFonts w:eastAsia="Calibri"/>
                <w:bCs/>
                <w:iCs/>
                <w:sz w:val="24"/>
                <w:szCs w:val="24"/>
              </w:rPr>
              <w:t>(1) Nhóm 2</w:t>
            </w:r>
            <w:r w:rsidRPr="002B3824">
              <w:rPr>
                <w:rFonts w:eastAsia="Calibri"/>
                <w:bCs/>
                <w:sz w:val="24"/>
                <w:szCs w:val="24"/>
              </w:rPr>
              <w:t xml:space="preserve"> HS đọc nội dung hướng dẫn luyện tập kĩ năng </w:t>
            </w:r>
            <w:r w:rsidRPr="002B3824">
              <w:rPr>
                <w:rFonts w:eastAsia="Calibri"/>
                <w:sz w:val="24"/>
                <w:szCs w:val="24"/>
              </w:rPr>
              <w:t xml:space="preserve">nói và nghe trong </w:t>
            </w:r>
            <w:r w:rsidRPr="002B3824">
              <w:rPr>
                <w:rFonts w:eastAsia="Calibri"/>
                <w:bCs/>
                <w:sz w:val="24"/>
                <w:szCs w:val="24"/>
              </w:rPr>
              <w:t xml:space="preserve">SGK; </w:t>
            </w:r>
            <w:r w:rsidRPr="002B3824">
              <w:rPr>
                <w:rFonts w:eastAsia="Calibri"/>
                <w:iCs/>
                <w:sz w:val="24"/>
                <w:szCs w:val="24"/>
                <w:shd w:val="clear" w:color="auto" w:fill="FFFFFF"/>
              </w:rPr>
              <w:t>ghi chép tóm tắt những việc cần lưu ý thực hiện có ý nghĩa với chính bản thân HS theo gợi ý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2380"/>
              <w:gridCol w:w="2780"/>
              <w:gridCol w:w="3170"/>
            </w:tblGrid>
            <w:tr w:rsidR="002B3824" w:rsidRPr="002B3824">
              <w:tc>
                <w:tcPr>
                  <w:tcW w:w="2380" w:type="dxa"/>
                  <w:tcBorders>
                    <w:top w:val="outset" w:sz="6" w:space="0" w:color="auto"/>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b/>
                      <w:iCs/>
                      <w:sz w:val="24"/>
                      <w:szCs w:val="24"/>
                      <w:shd w:val="clear" w:color="auto" w:fill="FFFFFF"/>
                    </w:rPr>
                  </w:pPr>
                  <w:r w:rsidRPr="002B3824">
                    <w:rPr>
                      <w:rFonts w:eastAsia="Calibri"/>
                      <w:b/>
                      <w:iCs/>
                      <w:sz w:val="24"/>
                      <w:szCs w:val="24"/>
                      <w:shd w:val="clear" w:color="auto" w:fill="FFFFFF"/>
                    </w:rPr>
                    <w:t>Quy trình thực hiện</w:t>
                  </w:r>
                </w:p>
              </w:tc>
              <w:tc>
                <w:tcPr>
                  <w:tcW w:w="2780" w:type="dxa"/>
                  <w:tcBorders>
                    <w:top w:val="outset" w:sz="6" w:space="0" w:color="auto"/>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b/>
                      <w:iCs/>
                      <w:sz w:val="24"/>
                      <w:szCs w:val="24"/>
                      <w:shd w:val="clear" w:color="auto" w:fill="FFFFFF"/>
                    </w:rPr>
                  </w:pPr>
                  <w:r w:rsidRPr="002B3824">
                    <w:rPr>
                      <w:rFonts w:eastAsia="Calibri"/>
                      <w:b/>
                      <w:iCs/>
                      <w:sz w:val="24"/>
                      <w:szCs w:val="24"/>
                      <w:shd w:val="clear" w:color="auto" w:fill="FFFFFF"/>
                    </w:rPr>
                    <w:t>Trong vai trò người nói</w:t>
                  </w:r>
                </w:p>
              </w:tc>
              <w:tc>
                <w:tcPr>
                  <w:tcW w:w="3170" w:type="dxa"/>
                  <w:tcBorders>
                    <w:top w:val="outset" w:sz="6" w:space="0" w:color="auto"/>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b/>
                      <w:iCs/>
                      <w:sz w:val="24"/>
                      <w:szCs w:val="24"/>
                      <w:shd w:val="clear" w:color="auto" w:fill="FFFFFF"/>
                    </w:rPr>
                  </w:pPr>
                  <w:r w:rsidRPr="002B3824">
                    <w:rPr>
                      <w:rFonts w:eastAsia="Calibri"/>
                      <w:b/>
                      <w:iCs/>
                      <w:sz w:val="24"/>
                      <w:szCs w:val="24"/>
                      <w:shd w:val="clear" w:color="auto" w:fill="FFFFFF"/>
                    </w:rPr>
                    <w:t>Trong vai trò người nghe</w:t>
                  </w:r>
                </w:p>
              </w:tc>
            </w:tr>
            <w:tr w:rsidR="002B3824" w:rsidRPr="002B3824">
              <w:tc>
                <w:tcPr>
                  <w:tcW w:w="2380" w:type="dxa"/>
                  <w:tcBorders>
                    <w:top w:val="nil"/>
                    <w:left w:val="outset" w:sz="6" w:space="0" w:color="auto"/>
                    <w:bottom w:val="outset" w:sz="6" w:space="0" w:color="auto"/>
                    <w:right w:val="outset" w:sz="6" w:space="0" w:color="auto"/>
                  </w:tcBorders>
                  <w:hideMark/>
                </w:tcPr>
                <w:p w:rsidR="002B3824" w:rsidRPr="002B3824" w:rsidRDefault="002B3824" w:rsidP="002B3824">
                  <w:pPr>
                    <w:tabs>
                      <w:tab w:val="left" w:pos="420"/>
                      <w:tab w:val="left" w:pos="31680"/>
                    </w:tabs>
                    <w:spacing w:before="100" w:beforeAutospacing="1" w:after="100" w:afterAutospacing="1" w:line="254" w:lineRule="auto"/>
                    <w:jc w:val="both"/>
                    <w:rPr>
                      <w:rFonts w:eastAsia="Calibri"/>
                      <w:iCs/>
                      <w:sz w:val="24"/>
                      <w:szCs w:val="24"/>
                      <w:shd w:val="clear" w:color="auto" w:fill="FFFFFF"/>
                    </w:rPr>
                  </w:pPr>
                  <w:r w:rsidRPr="002B3824">
                    <w:rPr>
                      <w:rFonts w:eastAsia="Calibri"/>
                      <w:iCs/>
                      <w:sz w:val="24"/>
                      <w:szCs w:val="24"/>
                      <w:shd w:val="clear" w:color="auto" w:fill="FFFFFF"/>
                    </w:rPr>
                    <w:t>Bước 1</w:t>
                  </w:r>
                </w:p>
              </w:tc>
              <w:tc>
                <w:tcPr>
                  <w:tcW w:w="278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c>
                <w:tcPr>
                  <w:tcW w:w="317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r>
            <w:tr w:rsidR="002B3824" w:rsidRPr="002B3824">
              <w:tc>
                <w:tcPr>
                  <w:tcW w:w="2380" w:type="dxa"/>
                  <w:tcBorders>
                    <w:top w:val="nil"/>
                    <w:left w:val="outset" w:sz="6" w:space="0" w:color="auto"/>
                    <w:bottom w:val="outset" w:sz="6" w:space="0" w:color="auto"/>
                    <w:right w:val="outset" w:sz="6" w:space="0" w:color="auto"/>
                  </w:tcBorders>
                  <w:hideMark/>
                </w:tcPr>
                <w:p w:rsidR="002B3824" w:rsidRPr="002B3824" w:rsidRDefault="002B3824" w:rsidP="002B3824">
                  <w:pPr>
                    <w:tabs>
                      <w:tab w:val="left" w:pos="420"/>
                      <w:tab w:val="left" w:pos="31680"/>
                    </w:tabs>
                    <w:spacing w:before="100" w:beforeAutospacing="1" w:after="100" w:afterAutospacing="1" w:line="254" w:lineRule="auto"/>
                    <w:jc w:val="both"/>
                    <w:rPr>
                      <w:rFonts w:eastAsia="Calibri"/>
                      <w:iCs/>
                      <w:sz w:val="24"/>
                      <w:szCs w:val="24"/>
                      <w:shd w:val="clear" w:color="auto" w:fill="FFFFFF"/>
                    </w:rPr>
                  </w:pPr>
                  <w:r w:rsidRPr="002B3824">
                    <w:rPr>
                      <w:rFonts w:eastAsia="Calibri"/>
                      <w:iCs/>
                      <w:sz w:val="24"/>
                      <w:szCs w:val="24"/>
                      <w:shd w:val="clear" w:color="auto" w:fill="FFFFFF"/>
                    </w:rPr>
                    <w:t>Bước 2</w:t>
                  </w:r>
                </w:p>
              </w:tc>
              <w:tc>
                <w:tcPr>
                  <w:tcW w:w="278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c>
                <w:tcPr>
                  <w:tcW w:w="317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r>
            <w:tr w:rsidR="002B3824" w:rsidRPr="002B3824">
              <w:tc>
                <w:tcPr>
                  <w:tcW w:w="2380" w:type="dxa"/>
                  <w:tcBorders>
                    <w:top w:val="nil"/>
                    <w:left w:val="outset" w:sz="6" w:space="0" w:color="auto"/>
                    <w:bottom w:val="outset" w:sz="6" w:space="0" w:color="auto"/>
                    <w:right w:val="outset" w:sz="6" w:space="0" w:color="auto"/>
                  </w:tcBorders>
                  <w:hideMark/>
                </w:tcPr>
                <w:p w:rsidR="002B3824" w:rsidRPr="002B3824" w:rsidRDefault="002B3824" w:rsidP="002B3824">
                  <w:pPr>
                    <w:tabs>
                      <w:tab w:val="left" w:pos="420"/>
                      <w:tab w:val="left" w:pos="31680"/>
                    </w:tabs>
                    <w:spacing w:before="100" w:beforeAutospacing="1" w:after="100" w:afterAutospacing="1" w:line="254" w:lineRule="auto"/>
                    <w:jc w:val="both"/>
                    <w:rPr>
                      <w:rFonts w:eastAsia="Calibri"/>
                      <w:iCs/>
                      <w:sz w:val="24"/>
                      <w:szCs w:val="24"/>
                      <w:shd w:val="clear" w:color="auto" w:fill="FFFFFF"/>
                    </w:rPr>
                  </w:pPr>
                  <w:r w:rsidRPr="002B3824">
                    <w:rPr>
                      <w:rFonts w:eastAsia="Calibri"/>
                      <w:iCs/>
                      <w:sz w:val="24"/>
                      <w:szCs w:val="24"/>
                      <w:shd w:val="clear" w:color="auto" w:fill="FFFFFF"/>
                    </w:rPr>
                    <w:t>Bước 3</w:t>
                  </w:r>
                </w:p>
              </w:tc>
              <w:tc>
                <w:tcPr>
                  <w:tcW w:w="278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c>
                <w:tcPr>
                  <w:tcW w:w="3170" w:type="dxa"/>
                  <w:tcBorders>
                    <w:top w:val="nil"/>
                    <w:left w:val="outset" w:sz="6" w:space="0" w:color="auto"/>
                    <w:bottom w:val="outset" w:sz="6" w:space="0" w:color="auto"/>
                    <w:right w:val="outset" w:sz="6" w:space="0" w:color="auto"/>
                  </w:tcBorders>
                  <w:vAlign w:val="center"/>
                  <w:hideMark/>
                </w:tcPr>
                <w:p w:rsidR="002B3824" w:rsidRPr="002B3824" w:rsidRDefault="002B3824" w:rsidP="002B3824">
                  <w:pPr>
                    <w:tabs>
                      <w:tab w:val="left" w:pos="420"/>
                      <w:tab w:val="left" w:pos="31680"/>
                    </w:tabs>
                    <w:spacing w:before="100" w:beforeAutospacing="1" w:after="100" w:afterAutospacing="1" w:line="254" w:lineRule="auto"/>
                    <w:jc w:val="center"/>
                    <w:rPr>
                      <w:rFonts w:eastAsia="Calibri"/>
                      <w:iCs/>
                      <w:sz w:val="24"/>
                      <w:szCs w:val="24"/>
                      <w:shd w:val="clear" w:color="auto" w:fill="FFFFFF"/>
                    </w:rPr>
                  </w:pPr>
                  <w:r w:rsidRPr="002B3824">
                    <w:rPr>
                      <w:rFonts w:eastAsia="Calibri"/>
                      <w:iCs/>
                      <w:sz w:val="24"/>
                      <w:szCs w:val="24"/>
                      <w:shd w:val="clear" w:color="auto" w:fill="FFFFFF"/>
                    </w:rPr>
                    <w:t>…</w:t>
                  </w:r>
                </w:p>
              </w:tc>
            </w:tr>
          </w:tbl>
          <w:p w:rsidR="002B3824" w:rsidRPr="002B3824" w:rsidRDefault="002B3824" w:rsidP="002B3824">
            <w:pPr>
              <w:spacing w:before="100" w:beforeAutospacing="1" w:after="100" w:afterAutospacing="1" w:line="254" w:lineRule="auto"/>
              <w:rPr>
                <w:rFonts w:eastAsia="Calibri"/>
                <w:sz w:val="24"/>
                <w:szCs w:val="24"/>
              </w:rPr>
            </w:pPr>
          </w:p>
        </w:tc>
      </w:tr>
      <w:tr w:rsidR="002B3824" w:rsidRPr="002B3824" w:rsidTr="002B3824">
        <w:tc>
          <w:tcPr>
            <w:tcW w:w="4670" w:type="dxa"/>
            <w:tcBorders>
              <w:top w:val="nil"/>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center"/>
              <w:rPr>
                <w:rFonts w:eastAsia="Calibri"/>
                <w:b/>
                <w:bCs/>
                <w:sz w:val="24"/>
                <w:szCs w:val="24"/>
              </w:rPr>
            </w:pPr>
            <w:r w:rsidRPr="002B3824">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center"/>
              <w:rPr>
                <w:rFonts w:eastAsia="Calibri"/>
                <w:b/>
                <w:bCs/>
                <w:sz w:val="24"/>
                <w:szCs w:val="24"/>
              </w:rPr>
            </w:pPr>
            <w:r w:rsidRPr="002B3824">
              <w:rPr>
                <w:rFonts w:eastAsia="Calibri"/>
                <w:b/>
                <w:bCs/>
                <w:sz w:val="24"/>
                <w:szCs w:val="24"/>
              </w:rPr>
              <w:t>Dự kiến sản phẩm</w:t>
            </w:r>
          </w:p>
        </w:tc>
      </w:tr>
      <w:tr w:rsidR="002B3824" w:rsidRPr="002B3824" w:rsidTr="002B3824">
        <w:tc>
          <w:tcPr>
            <w:tcW w:w="4670" w:type="dxa"/>
            <w:tcBorders>
              <w:top w:val="nil"/>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both"/>
              <w:rPr>
                <w:rFonts w:eastAsia="Calibri"/>
                <w:b/>
                <w:bCs/>
                <w:i/>
                <w:sz w:val="24"/>
                <w:szCs w:val="24"/>
              </w:rPr>
            </w:pPr>
            <w:r w:rsidRPr="002B3824">
              <w:rPr>
                <w:rFonts w:eastAsia="Calibri"/>
                <w:b/>
                <w:bCs/>
                <w:i/>
                <w:sz w:val="24"/>
                <w:szCs w:val="24"/>
              </w:rPr>
              <w:t>*B1: Chuyển giao nhiệm vụ:</w:t>
            </w:r>
          </w:p>
          <w:p w:rsidR="002B3824" w:rsidRPr="002B3824" w:rsidRDefault="002B3824" w:rsidP="002B3824">
            <w:pPr>
              <w:spacing w:before="100" w:beforeAutospacing="1" w:after="100" w:afterAutospacing="1" w:line="254" w:lineRule="auto"/>
              <w:jc w:val="both"/>
              <w:rPr>
                <w:color w:val="000000"/>
                <w:sz w:val="24"/>
                <w:szCs w:val="24"/>
              </w:rPr>
            </w:pPr>
            <w:r w:rsidRPr="002B3824">
              <w:rPr>
                <w:color w:val="000000"/>
                <w:sz w:val="24"/>
                <w:szCs w:val="24"/>
              </w:rPr>
              <w:t xml:space="preserve">   GV giao nhiệm vụ như mục nội dung.</w:t>
            </w:r>
          </w:p>
          <w:p w:rsidR="002B3824" w:rsidRPr="002B3824" w:rsidRDefault="002B3824" w:rsidP="002B3824">
            <w:pPr>
              <w:spacing w:before="100" w:beforeAutospacing="1" w:after="100" w:afterAutospacing="1"/>
              <w:contextualSpacing/>
              <w:jc w:val="both"/>
              <w:rPr>
                <w:b/>
                <w:bCs/>
                <w:i/>
                <w:sz w:val="24"/>
                <w:szCs w:val="24"/>
              </w:rPr>
            </w:pPr>
            <w:r w:rsidRPr="002B3824">
              <w:rPr>
                <w:b/>
                <w:bCs/>
                <w:i/>
                <w:sz w:val="24"/>
                <w:szCs w:val="24"/>
              </w:rPr>
              <w:t>*B2: Thực hiện nhiệm vụ:</w:t>
            </w:r>
          </w:p>
          <w:p w:rsidR="002B3824" w:rsidRPr="002B3824" w:rsidRDefault="002B3824" w:rsidP="002B3824">
            <w:pPr>
              <w:widowControl w:val="0"/>
              <w:autoSpaceDE w:val="0"/>
              <w:autoSpaceDN w:val="0"/>
              <w:spacing w:before="100" w:beforeAutospacing="1" w:after="100" w:afterAutospacing="1" w:line="254" w:lineRule="auto"/>
              <w:jc w:val="both"/>
              <w:outlineLvl w:val="2"/>
              <w:rPr>
                <w:rFonts w:eastAsia="Calibri"/>
                <w:sz w:val="24"/>
                <w:szCs w:val="24"/>
              </w:rPr>
            </w:pPr>
            <w:r w:rsidRPr="002B3824">
              <w:rPr>
                <w:rFonts w:eastAsia="Calibri"/>
                <w:sz w:val="24"/>
                <w:szCs w:val="24"/>
              </w:rPr>
              <w:t>HS đọc SGK và tóm tắt ý chính vào bảng quy trình.</w:t>
            </w:r>
          </w:p>
          <w:p w:rsidR="002B3824" w:rsidRPr="002B3824" w:rsidRDefault="002B3824" w:rsidP="002B3824">
            <w:pPr>
              <w:spacing w:before="100" w:beforeAutospacing="1" w:after="100" w:afterAutospacing="1" w:line="254" w:lineRule="auto"/>
              <w:jc w:val="both"/>
              <w:rPr>
                <w:rFonts w:eastAsia="Calibri"/>
                <w:b/>
                <w:bCs/>
                <w:sz w:val="24"/>
                <w:szCs w:val="24"/>
              </w:rPr>
            </w:pPr>
            <w:r w:rsidRPr="002B3824">
              <w:rPr>
                <w:rFonts w:eastAsia="Calibri"/>
                <w:b/>
                <w:bCs/>
                <w:i/>
                <w:sz w:val="24"/>
                <w:szCs w:val="24"/>
              </w:rPr>
              <w:t>*B3: Báo cáo, thảo luận:</w:t>
            </w:r>
          </w:p>
          <w:p w:rsidR="002B3824" w:rsidRPr="002B3824" w:rsidRDefault="002B3824" w:rsidP="002B3824">
            <w:pPr>
              <w:widowControl w:val="0"/>
              <w:autoSpaceDE w:val="0"/>
              <w:autoSpaceDN w:val="0"/>
              <w:spacing w:before="100" w:beforeAutospacing="1" w:after="100" w:afterAutospacing="1" w:line="254" w:lineRule="auto"/>
              <w:jc w:val="both"/>
              <w:outlineLvl w:val="2"/>
              <w:rPr>
                <w:rFonts w:eastAsia="Calibri"/>
                <w:sz w:val="24"/>
                <w:szCs w:val="24"/>
              </w:rPr>
            </w:pPr>
            <w:r w:rsidRPr="002B3824">
              <w:rPr>
                <w:rFonts w:eastAsia="Calibri"/>
                <w:sz w:val="24"/>
                <w:szCs w:val="24"/>
              </w:rPr>
              <w:t>HS trình bày sản phẩm trước lớp. Các HS khác nhận xét, bổ sung.</w:t>
            </w:r>
          </w:p>
          <w:p w:rsidR="002B3824" w:rsidRPr="002B3824" w:rsidRDefault="002B3824" w:rsidP="002B3824">
            <w:pPr>
              <w:spacing w:before="100" w:beforeAutospacing="1" w:after="100" w:afterAutospacing="1" w:line="254" w:lineRule="auto"/>
              <w:jc w:val="both"/>
              <w:rPr>
                <w:rFonts w:ascii="Calibri" w:eastAsia="Calibri" w:hAnsi="Calibri" w:cs="Calibri"/>
                <w:b/>
                <w:bCs/>
                <w:sz w:val="24"/>
                <w:szCs w:val="24"/>
              </w:rPr>
            </w:pPr>
            <w:r w:rsidRPr="002B3824">
              <w:rPr>
                <w:rFonts w:eastAsia="Calibri"/>
                <w:b/>
                <w:bCs/>
                <w:i/>
                <w:sz w:val="24"/>
                <w:szCs w:val="24"/>
              </w:rPr>
              <w:t>*B4: Kết luận, nhận định</w:t>
            </w:r>
            <w:r w:rsidRPr="002B3824">
              <w:rPr>
                <w:rFonts w:eastAsia="Calibri"/>
                <w:b/>
                <w:bCs/>
                <w:sz w:val="24"/>
                <w:szCs w:val="24"/>
              </w:rPr>
              <w:t>:</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GV nhận xét, kết luận về những lưu ý khi thực hiện và đánh giá kĩ năng trình bày ý kiến về một sự việc có tính thời sự.</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GV hướng dẫn HS đánh giá kĩ năng trình bày ý kiến về một sự việc có tính thời sự.</w:t>
            </w:r>
          </w:p>
        </w:tc>
        <w:tc>
          <w:tcPr>
            <w:tcW w:w="4670" w:type="dxa"/>
            <w:tcBorders>
              <w:top w:val="nil"/>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both"/>
              <w:rPr>
                <w:rFonts w:eastAsia="Calibri"/>
                <w:b/>
                <w:color w:val="FF0000"/>
                <w:sz w:val="24"/>
                <w:szCs w:val="24"/>
              </w:rPr>
            </w:pPr>
            <w:r w:rsidRPr="002B3824">
              <w:rPr>
                <w:rFonts w:eastAsia="Calibri"/>
                <w:b/>
                <w:color w:val="FF0000"/>
                <w:sz w:val="24"/>
                <w:szCs w:val="24"/>
              </w:rPr>
              <w:t>I. Quy trình thực hiện</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1/ Trong vai trò người nói</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1: Chuẩn bị trước khi nói</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2: trình bày</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3: Trao đổi và đánh giá</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2/ Trong vai trò người nghe:</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1: Chuẩn bị trước khi nghe</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2: Nghe, tóm tắt nội dung được trình bày</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Bước 3: Đọc lại, chình sửa và chia sẻ</w:t>
            </w:r>
          </w:p>
        </w:tc>
      </w:tr>
    </w:tbl>
    <w:p w:rsidR="002B3824" w:rsidRPr="002B3824" w:rsidRDefault="002B3824" w:rsidP="002B3824">
      <w:pPr>
        <w:spacing w:before="100" w:beforeAutospacing="1" w:after="100" w:afterAutospacing="1" w:line="254" w:lineRule="auto"/>
        <w:jc w:val="both"/>
        <w:rPr>
          <w:rFonts w:eastAsia="Calibri" w:cs="Times New Roman"/>
          <w:b/>
          <w:color w:val="FF0000"/>
          <w:sz w:val="24"/>
          <w:szCs w:val="24"/>
          <w:lang w:eastAsia="vi-VN"/>
        </w:rPr>
      </w:pPr>
      <w:r w:rsidRPr="002B3824">
        <w:rPr>
          <w:rFonts w:eastAsia="Calibri" w:cs="Times New Roman"/>
          <w:b/>
          <w:color w:val="FF0000"/>
          <w:sz w:val="24"/>
          <w:szCs w:val="24"/>
          <w:lang w:eastAsia="vi-VN"/>
        </w:rPr>
        <w:t>3. Hoạt động 3: Luyện tập – thực hành nói và nghe</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30"/>
        <w:gridCol w:w="4526"/>
      </w:tblGrid>
      <w:tr w:rsidR="002B3824" w:rsidRPr="002B3824" w:rsidTr="002B3824">
        <w:tc>
          <w:tcPr>
            <w:tcW w:w="9340" w:type="dxa"/>
            <w:gridSpan w:val="2"/>
            <w:tcBorders>
              <w:top w:val="outset" w:sz="6" w:space="0" w:color="auto"/>
              <w:left w:val="outset" w:sz="6" w:space="0" w:color="auto"/>
              <w:bottom w:val="outset" w:sz="6" w:space="0" w:color="auto"/>
              <w:right w:val="outset" w:sz="6" w:space="0" w:color="auto"/>
            </w:tcBorders>
            <w:hideMark/>
          </w:tcPr>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both"/>
              <w:rPr>
                <w:color w:val="000000"/>
                <w:sz w:val="24"/>
                <w:szCs w:val="24"/>
              </w:rPr>
            </w:pPr>
            <w:r w:rsidRPr="002B3824">
              <w:rPr>
                <w:b/>
                <w:sz w:val="24"/>
                <w:szCs w:val="24"/>
              </w:rPr>
              <w:lastRenderedPageBreak/>
              <w:t xml:space="preserve"> Nội dung:</w:t>
            </w:r>
            <w:r w:rsidRPr="002B3824">
              <w:rPr>
                <w:color w:val="000000"/>
                <w:sz w:val="24"/>
                <w:szCs w:val="24"/>
              </w:rPr>
              <w:t xml:space="preserve"> </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iCs/>
                <w:sz w:val="24"/>
                <w:szCs w:val="24"/>
              </w:rPr>
              <w:t xml:space="preserve">(1) Nhóm 2 </w:t>
            </w:r>
            <w:r w:rsidRPr="002B3824">
              <w:rPr>
                <w:rFonts w:eastAsia="Calibri"/>
                <w:sz w:val="24"/>
                <w:szCs w:val="24"/>
              </w:rPr>
              <w:t>HS thực hiện nhiệm vụ nói và nghe, cụ thể như sau:</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HS đóng vai người nói: chuẩn bị nội dung (ở nhà) theo hướng dẫn trong SGK</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HS đóng vai người nghe: Thực hiện theo hướng dẫn trong SGK.</w:t>
            </w:r>
          </w:p>
          <w:p w:rsidR="002B3824" w:rsidRPr="002B3824" w:rsidRDefault="002B3824" w:rsidP="002B3824">
            <w:pPr>
              <w:suppressAutoHyphens/>
              <w:spacing w:before="100" w:beforeAutospacing="1" w:after="100" w:afterAutospacing="1" w:line="273" w:lineRule="auto"/>
              <w:jc w:val="both"/>
              <w:rPr>
                <w:rFonts w:eastAsia="Calibri"/>
                <w:b/>
                <w:color w:val="FF0000"/>
                <w:sz w:val="24"/>
                <w:szCs w:val="24"/>
              </w:rPr>
            </w:pPr>
            <w:r w:rsidRPr="002B3824">
              <w:rPr>
                <w:rFonts w:eastAsia="Calibri"/>
                <w:sz w:val="24"/>
                <w:szCs w:val="24"/>
              </w:rPr>
              <w:t xml:space="preserve">(2) Sau khi hoàn thành việc thực hành trong nhóm nhỏ, 1 – 2 HS trình bày ý kiến của mình về một sự việc có tính thời sự trước lớp. Các HS còn lại trong lớp đóng vai người nghe, thực hiện kĩ năng nghe và nhận biết tính thuyết phục của một ý kiến.  </w:t>
            </w:r>
          </w:p>
        </w:tc>
      </w:tr>
      <w:tr w:rsidR="002B3824" w:rsidRPr="002B3824" w:rsidTr="002B3824">
        <w:tc>
          <w:tcPr>
            <w:tcW w:w="4670" w:type="dxa"/>
            <w:tcBorders>
              <w:top w:val="nil"/>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center"/>
              <w:rPr>
                <w:rFonts w:eastAsia="Calibri"/>
                <w:b/>
                <w:bCs/>
                <w:sz w:val="24"/>
                <w:szCs w:val="24"/>
              </w:rPr>
            </w:pPr>
            <w:r w:rsidRPr="002B3824">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center"/>
              <w:rPr>
                <w:rFonts w:eastAsia="Calibri"/>
                <w:b/>
                <w:bCs/>
                <w:sz w:val="24"/>
                <w:szCs w:val="24"/>
              </w:rPr>
            </w:pPr>
            <w:r w:rsidRPr="002B3824">
              <w:rPr>
                <w:rFonts w:eastAsia="Calibri"/>
                <w:b/>
                <w:bCs/>
                <w:sz w:val="24"/>
                <w:szCs w:val="24"/>
              </w:rPr>
              <w:t>Dự kiến sản phẩm</w:t>
            </w:r>
          </w:p>
        </w:tc>
      </w:tr>
      <w:tr w:rsidR="002B3824" w:rsidRPr="002B3824" w:rsidTr="002B3824">
        <w:tc>
          <w:tcPr>
            <w:tcW w:w="4670" w:type="dxa"/>
            <w:tcBorders>
              <w:top w:val="nil"/>
              <w:left w:val="outset" w:sz="6" w:space="0" w:color="auto"/>
              <w:bottom w:val="outset" w:sz="6" w:space="0" w:color="auto"/>
              <w:right w:val="outset" w:sz="6" w:space="0" w:color="auto"/>
            </w:tcBorders>
            <w:hideMark/>
          </w:tcPr>
          <w:p w:rsidR="002B3824" w:rsidRPr="002B3824" w:rsidRDefault="002B3824" w:rsidP="002B3824">
            <w:pPr>
              <w:spacing w:before="100" w:beforeAutospacing="1" w:after="100" w:afterAutospacing="1" w:line="254" w:lineRule="auto"/>
              <w:jc w:val="both"/>
              <w:rPr>
                <w:rFonts w:eastAsia="Calibri"/>
                <w:b/>
                <w:bCs/>
                <w:i/>
                <w:sz w:val="24"/>
                <w:szCs w:val="24"/>
              </w:rPr>
            </w:pPr>
            <w:r w:rsidRPr="002B3824">
              <w:rPr>
                <w:rFonts w:eastAsia="Calibri"/>
                <w:b/>
                <w:bCs/>
                <w:i/>
                <w:sz w:val="24"/>
                <w:szCs w:val="24"/>
              </w:rPr>
              <w:t>*B1: Chuyển giao nhiệm vụ:</w:t>
            </w:r>
          </w:p>
          <w:p w:rsidR="002B3824" w:rsidRPr="002B3824" w:rsidRDefault="002B3824" w:rsidP="002B3824">
            <w:pPr>
              <w:tabs>
                <w:tab w:val="left" w:pos="105"/>
                <w:tab w:val="left" w:pos="210"/>
                <w:tab w:val="left" w:pos="20000"/>
                <w:tab w:val="left" w:pos="31680"/>
              </w:tabs>
              <w:spacing w:before="100" w:beforeAutospacing="1" w:after="100" w:afterAutospacing="1" w:line="254" w:lineRule="auto"/>
              <w:jc w:val="center"/>
              <w:rPr>
                <w:color w:val="000000"/>
                <w:sz w:val="24"/>
                <w:szCs w:val="24"/>
              </w:rPr>
            </w:pPr>
            <w:r w:rsidRPr="002B3824">
              <w:rPr>
                <w:color w:val="000000"/>
                <w:sz w:val="24"/>
                <w:szCs w:val="24"/>
              </w:rPr>
              <w:t>(như mục nội dung mục )</w:t>
            </w:r>
          </w:p>
          <w:p w:rsidR="002B3824" w:rsidRPr="002B3824" w:rsidRDefault="002B3824" w:rsidP="002B3824">
            <w:pPr>
              <w:spacing w:before="100" w:beforeAutospacing="1" w:after="100" w:afterAutospacing="1"/>
              <w:contextualSpacing/>
              <w:jc w:val="both"/>
              <w:rPr>
                <w:b/>
                <w:bCs/>
                <w:i/>
                <w:sz w:val="24"/>
                <w:szCs w:val="24"/>
              </w:rPr>
            </w:pPr>
            <w:r w:rsidRPr="002B3824">
              <w:rPr>
                <w:b/>
                <w:bCs/>
                <w:i/>
                <w:sz w:val="24"/>
                <w:szCs w:val="24"/>
              </w:rPr>
              <w:t>*B2: Thực hiện nhiệm vụ:</w:t>
            </w:r>
          </w:p>
          <w:p w:rsidR="002B3824" w:rsidRPr="002B3824" w:rsidRDefault="002B3824" w:rsidP="002B3824">
            <w:pPr>
              <w:spacing w:before="100" w:beforeAutospacing="1" w:after="100" w:afterAutospacing="1" w:line="254" w:lineRule="auto"/>
              <w:jc w:val="both"/>
              <w:rPr>
                <w:rFonts w:eastAsia="Calibri"/>
                <w:sz w:val="24"/>
                <w:szCs w:val="24"/>
              </w:rPr>
            </w:pPr>
            <w:r w:rsidRPr="002B3824">
              <w:rPr>
                <w:rFonts w:eastAsia="Calibri"/>
                <w:sz w:val="24"/>
                <w:szCs w:val="24"/>
              </w:rPr>
              <w:t>HS thực hiện hai nhiệm vụ được phân công.</w:t>
            </w:r>
          </w:p>
          <w:p w:rsidR="002B3824" w:rsidRPr="002B3824" w:rsidRDefault="002B3824" w:rsidP="002B3824">
            <w:pPr>
              <w:spacing w:before="100" w:beforeAutospacing="1" w:after="100" w:afterAutospacing="1" w:line="254" w:lineRule="auto"/>
              <w:jc w:val="both"/>
              <w:rPr>
                <w:rFonts w:ascii="Calibri" w:eastAsia="Calibri" w:hAnsi="Calibri" w:cs="Calibri"/>
                <w:b/>
                <w:bCs/>
                <w:i/>
                <w:sz w:val="24"/>
                <w:szCs w:val="24"/>
              </w:rPr>
            </w:pPr>
            <w:r w:rsidRPr="002B3824">
              <w:rPr>
                <w:rFonts w:eastAsia="Calibri"/>
                <w:b/>
                <w:bCs/>
                <w:i/>
                <w:sz w:val="24"/>
                <w:szCs w:val="24"/>
              </w:rPr>
              <w:t>*B3: Báo cáo, thảo luận:</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iCs/>
                <w:sz w:val="24"/>
                <w:szCs w:val="24"/>
              </w:rPr>
              <w:t>- Trước tiên, đại</w:t>
            </w:r>
            <w:r w:rsidRPr="002B3824">
              <w:rPr>
                <w:rFonts w:eastAsia="Calibri"/>
                <w:sz w:val="24"/>
                <w:szCs w:val="24"/>
              </w:rPr>
              <w:t xml:space="preserve"> diện 1 – 2 HS trình bày ý kiến của mình về một sự việc có tính thời sự trước lớp. Các HS khác lắng nghe, ghi chép.</w:t>
            </w:r>
          </w:p>
          <w:p w:rsidR="002B3824" w:rsidRPr="002B3824" w:rsidRDefault="002B3824" w:rsidP="002B3824">
            <w:pPr>
              <w:suppressAutoHyphens/>
              <w:spacing w:before="100" w:beforeAutospacing="1" w:after="100" w:afterAutospacing="1" w:line="273" w:lineRule="auto"/>
              <w:jc w:val="both"/>
              <w:rPr>
                <w:rFonts w:eastAsia="Calibri"/>
                <w:sz w:val="24"/>
                <w:szCs w:val="24"/>
              </w:rPr>
            </w:pPr>
            <w:r w:rsidRPr="002B3824">
              <w:rPr>
                <w:rFonts w:eastAsia="Calibri"/>
                <w:sz w:val="24"/>
                <w:szCs w:val="24"/>
              </w:rPr>
              <w:t>- Sau đó, HS đóng vai người nói cùng tiến hành trao đổi với tất cả những bạn còn lại (đóng vai người nghe) theo hướng dẫn sau:</w:t>
            </w:r>
          </w:p>
          <w:p w:rsidR="002B3824" w:rsidRPr="002B3824" w:rsidRDefault="002B3824" w:rsidP="002B3824">
            <w:pPr>
              <w:suppressAutoHyphens/>
              <w:spacing w:before="100" w:beforeAutospacing="1" w:after="100" w:afterAutospacing="1" w:line="273" w:lineRule="auto"/>
              <w:jc w:val="both"/>
              <w:rPr>
                <w:rFonts w:eastAsia="Calibri"/>
                <w:b/>
                <w:i/>
                <w:sz w:val="24"/>
                <w:szCs w:val="24"/>
              </w:rPr>
            </w:pPr>
            <w:r w:rsidRPr="002B3824">
              <w:rPr>
                <w:rFonts w:eastAsia="Calibri"/>
                <w:sz w:val="24"/>
                <w:szCs w:val="24"/>
              </w:rPr>
              <w:t>+ HS đóng vai người nói: Lắng nghe và ghi nhận câu hỏi của người nghe, trao đổi lại với thái độ nhã nhặn, lịch sự; bày tỏ quan điểm của mình nhưng cần tôn trọng sự khác biệt về quan điểm với người nghe.</w:t>
            </w:r>
            <w:r w:rsidRPr="002B3824">
              <w:rPr>
                <w:rFonts w:eastAsia="Calibri"/>
                <w:b/>
                <w:i/>
                <w:sz w:val="24"/>
                <w:szCs w:val="24"/>
              </w:rPr>
              <w:t xml:space="preserve"> </w:t>
            </w:r>
          </w:p>
          <w:p w:rsidR="002B3824" w:rsidRPr="002B3824" w:rsidRDefault="002B3824" w:rsidP="002B3824">
            <w:pPr>
              <w:suppressAutoHyphens/>
              <w:spacing w:before="100" w:beforeAutospacing="1" w:after="100" w:afterAutospacing="1" w:line="273" w:lineRule="auto"/>
              <w:jc w:val="both"/>
              <w:rPr>
                <w:rFonts w:eastAsia="Calibri"/>
                <w:iCs/>
                <w:sz w:val="24"/>
                <w:szCs w:val="24"/>
              </w:rPr>
            </w:pPr>
            <w:r w:rsidRPr="002B3824">
              <w:rPr>
                <w:rFonts w:eastAsia="Calibri"/>
                <w:sz w:val="24"/>
                <w:szCs w:val="24"/>
              </w:rPr>
              <w:t xml:space="preserve">+ </w:t>
            </w:r>
            <w:r w:rsidRPr="002B3824">
              <w:rPr>
                <w:rFonts w:eastAsia="Calibri"/>
                <w:iCs/>
                <w:sz w:val="24"/>
                <w:szCs w:val="24"/>
              </w:rPr>
              <w:t>HS đóng vai người nghe:</w:t>
            </w:r>
            <w:r w:rsidRPr="002B3824">
              <w:rPr>
                <w:rFonts w:eastAsia="Calibri"/>
                <w:sz w:val="24"/>
                <w:szCs w:val="24"/>
              </w:rPr>
              <w:t xml:space="preserve"> Trao đổi với người nói về những nội dung đã ghi chép được và có thể điều chỉnh, bổ sung (nếu cần); chỉ ra ưu điểm của bài trình bày, nêu những nội dung cần được làm rõ, những hạn chế về lập luận, bằng chứng (nếu có).</w:t>
            </w:r>
          </w:p>
          <w:p w:rsidR="002B3824" w:rsidRPr="002B3824" w:rsidRDefault="002B3824" w:rsidP="002B3824">
            <w:pPr>
              <w:spacing w:before="100" w:beforeAutospacing="1" w:after="100" w:afterAutospacing="1" w:line="254" w:lineRule="auto"/>
              <w:jc w:val="both"/>
              <w:rPr>
                <w:rFonts w:eastAsia="Calibri"/>
                <w:b/>
                <w:bCs/>
                <w:sz w:val="24"/>
                <w:szCs w:val="24"/>
              </w:rPr>
            </w:pPr>
            <w:r w:rsidRPr="002B3824">
              <w:rPr>
                <w:rFonts w:eastAsia="Calibri"/>
                <w:b/>
                <w:bCs/>
                <w:i/>
                <w:sz w:val="24"/>
                <w:szCs w:val="24"/>
              </w:rPr>
              <w:t>*B4: Kết luận, nhận định</w:t>
            </w:r>
            <w:r w:rsidRPr="002B3824">
              <w:rPr>
                <w:rFonts w:eastAsia="Calibri"/>
                <w:b/>
                <w:bCs/>
                <w:sz w:val="24"/>
                <w:szCs w:val="24"/>
              </w:rPr>
              <w:t>:</w:t>
            </w:r>
          </w:p>
          <w:p w:rsidR="002B3824" w:rsidRPr="002B3824" w:rsidRDefault="002B3824" w:rsidP="002B3824">
            <w:pPr>
              <w:spacing w:before="100" w:beforeAutospacing="1" w:after="100" w:afterAutospacing="1" w:line="254" w:lineRule="auto"/>
              <w:rPr>
                <w:rFonts w:eastAsia="Calibri"/>
                <w:b/>
                <w:bCs/>
                <w:sz w:val="24"/>
                <w:szCs w:val="24"/>
              </w:rPr>
            </w:pPr>
            <w:r w:rsidRPr="002B3824">
              <w:rPr>
                <w:rFonts w:eastAsia="Calibri"/>
                <w:sz w:val="24"/>
                <w:szCs w:val="24"/>
              </w:rPr>
              <w:t>GV nhận định, tổng kết dựa trên ý kiến của HS.</w:t>
            </w:r>
          </w:p>
        </w:tc>
        <w:tc>
          <w:tcPr>
            <w:tcW w:w="4670" w:type="dxa"/>
            <w:tcBorders>
              <w:top w:val="nil"/>
              <w:left w:val="outset" w:sz="6" w:space="0" w:color="auto"/>
              <w:bottom w:val="outset" w:sz="6" w:space="0" w:color="auto"/>
              <w:right w:val="outset" w:sz="6" w:space="0" w:color="auto"/>
            </w:tcBorders>
          </w:tcPr>
          <w:p w:rsidR="002B3824" w:rsidRPr="002B3824" w:rsidRDefault="002B3824" w:rsidP="002B3824">
            <w:pPr>
              <w:spacing w:before="100" w:beforeAutospacing="1" w:after="100" w:afterAutospacing="1" w:line="254" w:lineRule="auto"/>
              <w:jc w:val="both"/>
              <w:rPr>
                <w:rFonts w:eastAsia="Calibri"/>
                <w:b/>
                <w:color w:val="FF0000"/>
                <w:sz w:val="24"/>
                <w:szCs w:val="24"/>
              </w:rPr>
            </w:pPr>
            <w:r w:rsidRPr="002B3824">
              <w:rPr>
                <w:b/>
                <w:color w:val="FF0000"/>
                <w:sz w:val="24"/>
                <w:szCs w:val="24"/>
              </w:rPr>
              <w:t xml:space="preserve">II. Thực hành </w:t>
            </w:r>
            <w:r w:rsidRPr="002B3824">
              <w:rPr>
                <w:rFonts w:eastAsia="Calibri"/>
                <w:b/>
                <w:color w:val="FF0000"/>
                <w:sz w:val="24"/>
                <w:szCs w:val="24"/>
              </w:rPr>
              <w:t>nói và nghe</w:t>
            </w:r>
          </w:p>
          <w:p w:rsidR="002B3824" w:rsidRPr="002B3824" w:rsidRDefault="002B3824" w:rsidP="002B3824">
            <w:pPr>
              <w:spacing w:before="100" w:beforeAutospacing="1" w:after="100" w:afterAutospacing="1" w:line="254" w:lineRule="auto"/>
              <w:jc w:val="both"/>
              <w:rPr>
                <w:sz w:val="24"/>
                <w:szCs w:val="24"/>
              </w:rPr>
            </w:pPr>
            <w:r w:rsidRPr="002B3824">
              <w:rPr>
                <w:sz w:val="24"/>
                <w:szCs w:val="24"/>
              </w:rPr>
              <w:t>* Chủ đề: Sgk.135</w:t>
            </w:r>
          </w:p>
          <w:p w:rsidR="002B3824" w:rsidRPr="002B3824" w:rsidRDefault="002B3824" w:rsidP="002B3824">
            <w:pPr>
              <w:widowControl w:val="0"/>
              <w:suppressAutoHyphens/>
              <w:spacing w:before="100" w:beforeAutospacing="1" w:after="100" w:afterAutospacing="1"/>
              <w:jc w:val="both"/>
              <w:rPr>
                <w:rFonts w:eastAsia="Calibri"/>
                <w:sz w:val="24"/>
                <w:szCs w:val="24"/>
              </w:rPr>
            </w:pPr>
          </w:p>
        </w:tc>
      </w:tr>
    </w:tbl>
    <w:p w:rsidR="002B3824" w:rsidRPr="002B3824" w:rsidRDefault="002B3824" w:rsidP="002B3824">
      <w:pPr>
        <w:spacing w:before="100" w:beforeAutospacing="1" w:after="100" w:afterAutospacing="1" w:line="254" w:lineRule="auto"/>
        <w:jc w:val="both"/>
        <w:rPr>
          <w:rFonts w:eastAsia="Calibri" w:cs="Times New Roman"/>
          <w:b/>
          <w:color w:val="FF0000"/>
          <w:sz w:val="24"/>
          <w:szCs w:val="24"/>
          <w:lang w:eastAsia="vi-VN"/>
        </w:rPr>
      </w:pPr>
      <w:r w:rsidRPr="002B3824">
        <w:rPr>
          <w:rFonts w:eastAsia="Calibri" w:cs="Times New Roman"/>
          <w:b/>
          <w:color w:val="FF0000"/>
          <w:sz w:val="24"/>
          <w:szCs w:val="24"/>
          <w:lang w:eastAsia="vi-VN"/>
        </w:rPr>
        <w:lastRenderedPageBreak/>
        <w:t xml:space="preserve">4. Hoạt động 4: Vận dụng </w:t>
      </w:r>
    </w:p>
    <w:p w:rsidR="002B3824" w:rsidRPr="002B3824" w:rsidRDefault="002B3824" w:rsidP="002B3824">
      <w:pPr>
        <w:spacing w:before="100" w:beforeAutospacing="1" w:after="100" w:afterAutospacing="1" w:line="254" w:lineRule="auto"/>
        <w:jc w:val="both"/>
        <w:rPr>
          <w:rFonts w:eastAsia="Calibri" w:cs="Times New Roman"/>
          <w:sz w:val="24"/>
          <w:szCs w:val="24"/>
          <w:lang w:eastAsia="vi-VN"/>
        </w:rPr>
      </w:pPr>
      <w:r w:rsidRPr="002B3824">
        <w:rPr>
          <w:rFonts w:eastAsia="Calibri" w:cs="Times New Roman"/>
          <w:sz w:val="24"/>
          <w:szCs w:val="24"/>
          <w:lang w:eastAsia="vi-VN"/>
        </w:rPr>
        <w:t xml:space="preserve">    </w:t>
      </w:r>
      <w:r w:rsidRPr="002B3824">
        <w:rPr>
          <w:rFonts w:eastAsia="Calibri" w:cs="Times New Roman"/>
          <w:b/>
          <w:sz w:val="24"/>
          <w:szCs w:val="24"/>
          <w:lang w:eastAsia="vi-VN"/>
        </w:rPr>
        <w:t xml:space="preserve">      *Bước 1: Chuyển giao nhiệm vụ:</w:t>
      </w:r>
      <w:r w:rsidRPr="002B3824">
        <w:rPr>
          <w:rFonts w:eastAsia="Calibri" w:cs="Times New Roman"/>
          <w:sz w:val="24"/>
          <w:szCs w:val="24"/>
          <w:lang w:eastAsia="vi-VN"/>
        </w:rPr>
        <w:t xml:space="preserve">    HS ghi lại những kinh nghiệm rút ra sau khi thực hiện hoạt động nói và nghe, dựa trên gợi ý: Ba điều em thích ở bài nói, hai điều em chưa thích, một bài học kinh nghiệm để làm tốt hơn trong lần sau.</w:t>
      </w:r>
    </w:p>
    <w:p w:rsidR="002B3824" w:rsidRPr="002B3824" w:rsidRDefault="002B3824" w:rsidP="002B3824">
      <w:pPr>
        <w:spacing w:before="100" w:beforeAutospacing="1" w:after="100" w:afterAutospacing="1" w:line="254" w:lineRule="auto"/>
        <w:jc w:val="both"/>
        <w:rPr>
          <w:rFonts w:ascii="Calibri" w:eastAsia="SimSun" w:hAnsi="Calibri" w:cs="Calibri"/>
          <w:bCs/>
          <w:color w:val="000000"/>
          <w:sz w:val="24"/>
          <w:szCs w:val="24"/>
          <w:lang w:eastAsia="vi-VN"/>
        </w:rPr>
      </w:pPr>
      <w:r w:rsidRPr="002B3824">
        <w:rPr>
          <w:rFonts w:eastAsia="Calibri" w:cs="Times New Roman"/>
          <w:sz w:val="24"/>
          <w:szCs w:val="24"/>
          <w:lang w:eastAsia="vi-VN"/>
        </w:rPr>
        <w:t xml:space="preserve">           </w:t>
      </w:r>
      <w:r w:rsidRPr="002B3824">
        <w:rPr>
          <w:rFonts w:eastAsia="Calibri" w:cs="Times New Roman"/>
          <w:b/>
          <w:sz w:val="24"/>
          <w:szCs w:val="24"/>
          <w:lang w:eastAsia="vi-VN"/>
        </w:rPr>
        <w:t xml:space="preserve">      *</w:t>
      </w:r>
      <w:r w:rsidRPr="002B3824">
        <w:rPr>
          <w:rFonts w:eastAsia="Calibri" w:cs="Times New Roman"/>
          <w:b/>
          <w:color w:val="000000"/>
          <w:sz w:val="24"/>
          <w:szCs w:val="24"/>
          <w:lang w:eastAsia="vi-VN"/>
        </w:rPr>
        <w:t xml:space="preserve">Bước 2: Thực hiện nhiệm vụ: </w:t>
      </w:r>
      <w:r w:rsidRPr="002B3824">
        <w:rPr>
          <w:rFonts w:eastAsia="SimSun" w:cs="Times New Roman"/>
          <w:bCs/>
          <w:color w:val="000000"/>
          <w:sz w:val="24"/>
          <w:szCs w:val="24"/>
          <w:lang w:eastAsia="vi-VN"/>
        </w:rPr>
        <w:t>- GV quan sát, gợi mở, hỗ trợ (nếu cần).</w:t>
      </w:r>
    </w:p>
    <w:p w:rsidR="002B3824" w:rsidRPr="002B3824" w:rsidRDefault="002B3824" w:rsidP="002B3824">
      <w:pPr>
        <w:shd w:val="clear" w:color="auto" w:fill="FFFFFF"/>
        <w:spacing w:before="100" w:beforeAutospacing="1" w:after="100" w:afterAutospacing="1" w:line="254" w:lineRule="auto"/>
        <w:jc w:val="both"/>
        <w:rPr>
          <w:rFonts w:eastAsia="SimSun" w:cs="Times New Roman"/>
          <w:bCs/>
          <w:color w:val="000000"/>
          <w:sz w:val="24"/>
          <w:szCs w:val="24"/>
          <w:lang w:eastAsia="vi-VN"/>
        </w:rPr>
      </w:pPr>
      <w:r w:rsidRPr="002B3824">
        <w:rPr>
          <w:rFonts w:eastAsia="SimSun" w:cs="Times New Roman"/>
          <w:bCs/>
          <w:color w:val="000000"/>
          <w:sz w:val="24"/>
          <w:szCs w:val="24"/>
          <w:lang w:eastAsia="vi-VN"/>
        </w:rPr>
        <w:t>- HS suy nghĩ cá nhân.</w:t>
      </w:r>
    </w:p>
    <w:p w:rsidR="002B3824" w:rsidRPr="002B3824" w:rsidRDefault="002B3824" w:rsidP="002B3824">
      <w:pPr>
        <w:shd w:val="clear" w:color="auto" w:fill="FFFFFF"/>
        <w:spacing w:before="100" w:beforeAutospacing="1" w:after="100" w:afterAutospacing="1" w:line="254" w:lineRule="auto"/>
        <w:jc w:val="both"/>
        <w:rPr>
          <w:rFonts w:eastAsia="Calibri" w:cs="Times New Roman"/>
          <w:b/>
          <w:i/>
          <w:sz w:val="24"/>
          <w:szCs w:val="24"/>
          <w:lang w:eastAsia="vi-VN"/>
        </w:rPr>
      </w:pPr>
      <w:r w:rsidRPr="002B3824">
        <w:rPr>
          <w:rFonts w:eastAsia="Calibri" w:cs="Times New Roman"/>
          <w:b/>
          <w:color w:val="000000"/>
          <w:sz w:val="24"/>
          <w:szCs w:val="24"/>
          <w:lang w:eastAsia="vi-VN"/>
        </w:rPr>
        <w:t xml:space="preserve">      *Bước 3: Báo cáo, thảo luận: </w:t>
      </w:r>
      <w:r w:rsidRPr="002B3824">
        <w:rPr>
          <w:rFonts w:eastAsia="Calibri" w:cs="Times New Roman"/>
          <w:sz w:val="24"/>
          <w:szCs w:val="24"/>
          <w:lang w:eastAsia="vi-VN"/>
        </w:rPr>
        <w:t>- Trình bày cá nhân.</w:t>
      </w:r>
    </w:p>
    <w:p w:rsidR="002B3824" w:rsidRPr="002B3824" w:rsidRDefault="002B3824" w:rsidP="002B3824">
      <w:pPr>
        <w:spacing w:before="100" w:beforeAutospacing="1" w:after="100" w:afterAutospacing="1" w:line="254" w:lineRule="auto"/>
        <w:jc w:val="both"/>
        <w:rPr>
          <w:rFonts w:eastAsia="Calibri" w:cs="Times New Roman"/>
          <w:sz w:val="24"/>
          <w:szCs w:val="24"/>
          <w:lang w:eastAsia="vi-VN"/>
        </w:rPr>
      </w:pPr>
      <w:r w:rsidRPr="002B3824">
        <w:rPr>
          <w:rFonts w:eastAsia="Calibri" w:cs="Times New Roman"/>
          <w:b/>
          <w:sz w:val="24"/>
          <w:szCs w:val="24"/>
          <w:lang w:eastAsia="vi-VN"/>
        </w:rPr>
        <w:t xml:space="preserve">      *Bước 4: Kết luận, nhận định:</w:t>
      </w:r>
      <w:r w:rsidRPr="002B3824">
        <w:rPr>
          <w:rFonts w:eastAsia="Calibri" w:cs="Times New Roman"/>
          <w:sz w:val="24"/>
          <w:szCs w:val="24"/>
          <w:lang w:eastAsia="vi-VN"/>
        </w:rPr>
        <w:t>- GV nhận xét thái độ tích cực chủ động và mức độ hoàn thành nhiệm vụ học tập của HS.</w:t>
      </w:r>
    </w:p>
    <w:p w:rsidR="002B3824" w:rsidRPr="002B3824" w:rsidRDefault="002B3824" w:rsidP="002B3824">
      <w:pPr>
        <w:spacing w:before="100" w:beforeAutospacing="1" w:after="100" w:afterAutospacing="1" w:line="254" w:lineRule="auto"/>
        <w:rPr>
          <w:rFonts w:eastAsia="Calibri" w:cs="Times New Roman"/>
          <w:b/>
          <w:iCs/>
          <w:color w:val="FF0000"/>
          <w:sz w:val="24"/>
          <w:szCs w:val="24"/>
          <w:lang w:eastAsia="vi-VN"/>
        </w:rPr>
      </w:pPr>
      <w:r w:rsidRPr="002B3824">
        <w:rPr>
          <w:rFonts w:eastAsia="Calibri" w:cs="Times New Roman"/>
          <w:b/>
          <w:iCs/>
          <w:color w:val="FF0000"/>
          <w:sz w:val="24"/>
          <w:szCs w:val="24"/>
          <w:lang w:eastAsia="vi-VN"/>
        </w:rPr>
        <w:t xml:space="preserve">       </w:t>
      </w:r>
      <w:r w:rsidRPr="002B3824">
        <w:rPr>
          <w:rFonts w:eastAsia="Calibri" w:cs="Times New Roman"/>
          <w:b/>
          <w:color w:val="FF0000"/>
          <w:sz w:val="24"/>
          <w:szCs w:val="24"/>
          <w:lang w:eastAsia="vi-VN"/>
        </w:rPr>
        <w:t xml:space="preserve">    ============//=========//===========</w:t>
      </w:r>
    </w:p>
    <w:p w:rsidR="002B3824" w:rsidRDefault="002B3824">
      <w:bookmarkStart w:id="0" w:name="_GoBack"/>
      <w:bookmarkEnd w:id="0"/>
    </w:p>
    <w:sectPr w:rsidR="002B3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24"/>
    <w:rsid w:val="00176310"/>
    <w:rsid w:val="001D049E"/>
    <w:rsid w:val="002B3824"/>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2B382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2B3824"/>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2025-06-01T03:47:00Z</dcterms:created>
  <dcterms:modified xsi:type="dcterms:W3CDTF">2025-06-01T03:48:00Z</dcterms:modified>
</cp:coreProperties>
</file>