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5F" w:rsidRPr="00FF535F" w:rsidRDefault="00FF535F" w:rsidP="00FF535F">
      <w:pPr>
        <w:tabs>
          <w:tab w:val="left" w:pos="1635"/>
          <w:tab w:val="left" w:pos="31680"/>
        </w:tabs>
        <w:spacing w:before="100" w:beforeAutospacing="1" w:after="100" w:afterAutospacing="1" w:line="256" w:lineRule="auto"/>
        <w:jc w:val="center"/>
        <w:rPr>
          <w:rFonts w:eastAsia="Calibri" w:cs="Times New Roman"/>
          <w:b/>
          <w:bCs/>
          <w:sz w:val="24"/>
          <w:szCs w:val="24"/>
          <w:lang w:eastAsia="vi-VN"/>
        </w:rPr>
      </w:pPr>
      <w:r w:rsidRPr="00FF535F">
        <w:rPr>
          <w:rFonts w:eastAsia="Calibri" w:cs="Times New Roman"/>
          <w:b/>
          <w:bCs/>
          <w:sz w:val="24"/>
          <w:szCs w:val="24"/>
          <w:lang w:eastAsia="vi-VN"/>
        </w:rPr>
        <w:t>ÔN TẬP</w:t>
      </w:r>
    </w:p>
    <w:p w:rsidR="00FF535F" w:rsidRPr="00FF535F" w:rsidRDefault="00FF535F" w:rsidP="00FF535F">
      <w:pPr>
        <w:autoSpaceDE w:val="0"/>
        <w:autoSpaceDN w:val="0"/>
        <w:adjustRightInd w:val="0"/>
        <w:spacing w:before="100" w:beforeAutospacing="1" w:after="100" w:afterAutospacing="1" w:line="256" w:lineRule="auto"/>
        <w:rPr>
          <w:rFonts w:eastAsia="Calibri" w:cs="Times New Roman"/>
          <w:b/>
          <w:bCs/>
          <w:sz w:val="24"/>
          <w:szCs w:val="24"/>
          <w:lang w:eastAsia="vi-VN"/>
        </w:rPr>
      </w:pPr>
      <w:r w:rsidRPr="00FF535F">
        <w:rPr>
          <w:rFonts w:eastAsia="Calibri" w:cs="Times New Roman"/>
          <w:b/>
          <w:bCs/>
          <w:sz w:val="24"/>
          <w:szCs w:val="24"/>
          <w:lang w:eastAsia="vi-VN"/>
        </w:rPr>
        <w:t>I-/MỤC TIÊU</w:t>
      </w:r>
    </w:p>
    <w:p w:rsidR="00FF535F" w:rsidRPr="00FF535F" w:rsidRDefault="00FF535F" w:rsidP="00FF535F">
      <w:pPr>
        <w:autoSpaceDE w:val="0"/>
        <w:autoSpaceDN w:val="0"/>
        <w:adjustRightInd w:val="0"/>
        <w:spacing w:before="100" w:beforeAutospacing="1" w:after="100" w:afterAutospacing="1" w:line="256" w:lineRule="auto"/>
        <w:jc w:val="both"/>
        <w:rPr>
          <w:rFonts w:eastAsia="Calibri" w:cs="Times New Roman"/>
          <w:b/>
          <w:sz w:val="24"/>
          <w:szCs w:val="24"/>
          <w:lang w:eastAsia="vi-VN"/>
        </w:rPr>
      </w:pPr>
      <w:r w:rsidRPr="00FF535F">
        <w:rPr>
          <w:rFonts w:eastAsia="Calibri" w:cs="Times New Roman"/>
          <w:b/>
          <w:iCs/>
          <w:sz w:val="24"/>
          <w:szCs w:val="24"/>
          <w:lang w:eastAsia="vi-VN"/>
        </w:rPr>
        <w:t>1-/ Về năng lực:</w:t>
      </w:r>
      <w:r w:rsidRPr="00FF535F">
        <w:rPr>
          <w:rFonts w:eastAsia="Calibri" w:cs="Times New Roman"/>
          <w:b/>
          <w:sz w:val="24"/>
          <w:szCs w:val="24"/>
          <w:lang w:eastAsia="vi-VN"/>
        </w:rPr>
        <w:t xml:space="preserve"> </w:t>
      </w:r>
    </w:p>
    <w:p w:rsidR="00FF535F" w:rsidRPr="00FF535F" w:rsidRDefault="00FF535F" w:rsidP="00FF535F">
      <w:pPr>
        <w:autoSpaceDE w:val="0"/>
        <w:autoSpaceDN w:val="0"/>
        <w:adjustRightInd w:val="0"/>
        <w:spacing w:before="100" w:beforeAutospacing="1" w:after="100" w:afterAutospacing="1" w:line="256" w:lineRule="auto"/>
        <w:jc w:val="both"/>
        <w:rPr>
          <w:rFonts w:eastAsia="Arial" w:cs="Times New Roman"/>
          <w:sz w:val="24"/>
          <w:szCs w:val="24"/>
          <w:lang w:eastAsia="vi-VN"/>
        </w:rPr>
      </w:pPr>
      <w:r w:rsidRPr="00FF535F">
        <w:rPr>
          <w:rFonts w:eastAsia="Arial" w:cs="Times New Roman"/>
          <w:sz w:val="24"/>
          <w:szCs w:val="24"/>
          <w:lang w:eastAsia="vi-VN"/>
        </w:rPr>
        <w:t>- Tri thức ngữ văn.</w:t>
      </w:r>
    </w:p>
    <w:p w:rsidR="00FF535F" w:rsidRPr="00FF535F" w:rsidRDefault="00FF535F" w:rsidP="00FF535F">
      <w:pPr>
        <w:autoSpaceDE w:val="0"/>
        <w:autoSpaceDN w:val="0"/>
        <w:adjustRightInd w:val="0"/>
        <w:spacing w:before="100" w:beforeAutospacing="1" w:after="100" w:afterAutospacing="1" w:line="256" w:lineRule="auto"/>
        <w:jc w:val="both"/>
        <w:rPr>
          <w:rFonts w:eastAsia="Arial" w:cs="Times New Roman"/>
          <w:sz w:val="24"/>
          <w:szCs w:val="24"/>
          <w:lang w:eastAsia="vi-VN"/>
        </w:rPr>
      </w:pPr>
      <w:r w:rsidRPr="00FF535F">
        <w:rPr>
          <w:rFonts w:eastAsia="Arial" w:cs="Times New Roman"/>
          <w:sz w:val="24"/>
          <w:szCs w:val="24"/>
          <w:lang w:eastAsia="vi-VN"/>
        </w:rPr>
        <w:t>- Kỹ năng đọc, viết, nói nghe.</w:t>
      </w:r>
    </w:p>
    <w:p w:rsidR="00FF535F" w:rsidRPr="00FF535F" w:rsidRDefault="00FF535F" w:rsidP="00FF535F">
      <w:pPr>
        <w:autoSpaceDE w:val="0"/>
        <w:autoSpaceDN w:val="0"/>
        <w:adjustRightInd w:val="0"/>
        <w:spacing w:before="100" w:beforeAutospacing="1" w:after="100" w:afterAutospacing="1" w:line="256" w:lineRule="auto"/>
        <w:jc w:val="both"/>
        <w:rPr>
          <w:rFonts w:eastAsia="Arial" w:cs="Times New Roman"/>
          <w:sz w:val="24"/>
          <w:szCs w:val="24"/>
          <w:lang w:eastAsia="vi-VN"/>
        </w:rPr>
      </w:pPr>
      <w:r w:rsidRPr="00FF535F">
        <w:rPr>
          <w:rFonts w:eastAsia="Arial" w:cs="Times New Roman"/>
          <w:sz w:val="24"/>
          <w:szCs w:val="24"/>
          <w:lang w:eastAsia="vi-VN"/>
        </w:rPr>
        <w:t>- Kiến thức về chủ điểm “Giá trị của văn chương”.</w:t>
      </w:r>
    </w:p>
    <w:p w:rsidR="00FF535F" w:rsidRPr="00FF535F" w:rsidRDefault="00FF535F" w:rsidP="00FF535F">
      <w:pPr>
        <w:suppressAutoHyphens/>
        <w:spacing w:before="100" w:beforeAutospacing="1" w:after="100" w:afterAutospacing="1" w:line="273" w:lineRule="auto"/>
        <w:jc w:val="both"/>
        <w:rPr>
          <w:rFonts w:eastAsia="Calibri" w:cs="Times New Roman"/>
          <w:sz w:val="24"/>
          <w:szCs w:val="24"/>
          <w:lang w:eastAsia="vi-VN"/>
        </w:rPr>
      </w:pPr>
      <w:r w:rsidRPr="00FF535F">
        <w:rPr>
          <w:rFonts w:eastAsia="Calibri" w:cs="Times New Roman"/>
          <w:sz w:val="24"/>
          <w:szCs w:val="24"/>
          <w:lang w:eastAsia="vi-VN"/>
        </w:rPr>
        <w:t>- Củng cố được kiến thức đã học về Đọc, tiếng Việt, Viết, Nói và nghe trong bài học.</w:t>
      </w:r>
    </w:p>
    <w:p w:rsidR="00FF535F" w:rsidRPr="00FF535F" w:rsidRDefault="00FF535F" w:rsidP="00FF535F">
      <w:pPr>
        <w:suppressAutoHyphens/>
        <w:spacing w:before="100" w:beforeAutospacing="1" w:after="100" w:afterAutospacing="1" w:line="273" w:lineRule="auto"/>
        <w:jc w:val="both"/>
        <w:rPr>
          <w:rFonts w:eastAsia="Calibri" w:cs="Times New Roman"/>
          <w:sz w:val="24"/>
          <w:szCs w:val="24"/>
          <w:lang w:eastAsia="vi-VN"/>
        </w:rPr>
      </w:pPr>
      <w:r w:rsidRPr="00FF535F">
        <w:rPr>
          <w:rFonts w:eastAsia="Calibri" w:cs="Times New Roman"/>
          <w:sz w:val="24"/>
          <w:szCs w:val="24"/>
          <w:lang w:eastAsia="vi-VN"/>
        </w:rPr>
        <w:t xml:space="preserve">- HS trình bày thêm ý kiến về câu hỏi lớn đầu bài học, qua đó hiểu thêm về chủ điểm </w:t>
      </w:r>
      <w:r w:rsidRPr="00FF535F">
        <w:rPr>
          <w:rFonts w:eastAsia="Calibri" w:cs="Times New Roman"/>
          <w:i/>
          <w:sz w:val="24"/>
          <w:szCs w:val="24"/>
          <w:lang w:eastAsia="vi-VN"/>
        </w:rPr>
        <w:t>Giá trị của văn chương.</w:t>
      </w:r>
    </w:p>
    <w:p w:rsidR="00FF535F" w:rsidRPr="00FF535F" w:rsidRDefault="00FF535F" w:rsidP="00FF535F">
      <w:pPr>
        <w:spacing w:before="100" w:beforeAutospacing="1" w:after="100" w:afterAutospacing="1" w:line="256" w:lineRule="auto"/>
        <w:contextualSpacing/>
        <w:jc w:val="both"/>
        <w:rPr>
          <w:rFonts w:eastAsia="Calibri" w:cs="Times New Roman"/>
          <w:sz w:val="24"/>
          <w:szCs w:val="24"/>
          <w:lang w:eastAsia="vi-VN"/>
        </w:rPr>
      </w:pPr>
      <w:r w:rsidRPr="00FF535F">
        <w:rPr>
          <w:rFonts w:eastAsia="Calibri" w:cs="Times New Roman"/>
          <w:b/>
          <w:iCs/>
          <w:sz w:val="24"/>
          <w:szCs w:val="24"/>
          <w:lang w:eastAsia="vi-VN"/>
        </w:rPr>
        <w:t xml:space="preserve"> 2-/ Về phẩm chất:</w:t>
      </w:r>
      <w:r w:rsidRPr="00FF535F">
        <w:rPr>
          <w:rFonts w:ascii="Calibri" w:eastAsia="Times New Roman" w:hAnsi="Calibri" w:cs="Calibri"/>
          <w:sz w:val="24"/>
          <w:szCs w:val="24"/>
          <w:lang w:eastAsia="vi-VN"/>
        </w:rPr>
        <w:t xml:space="preserve"> </w:t>
      </w:r>
      <w:r w:rsidRPr="00FF535F">
        <w:rPr>
          <w:rFonts w:eastAsia="Calibri" w:cs="Calibri"/>
          <w:sz w:val="24"/>
          <w:szCs w:val="24"/>
          <w:lang w:eastAsia="vi-VN"/>
        </w:rPr>
        <w:t>Trung thực và có trách nhiệm với ý kiến của mình.</w:t>
      </w:r>
    </w:p>
    <w:p w:rsidR="00FF535F" w:rsidRPr="00FF535F" w:rsidRDefault="00FF535F" w:rsidP="00FF535F">
      <w:pPr>
        <w:spacing w:before="100" w:beforeAutospacing="1" w:after="100" w:afterAutospacing="1" w:line="256" w:lineRule="auto"/>
        <w:jc w:val="both"/>
        <w:rPr>
          <w:rFonts w:eastAsia="Times New Roman" w:cs="Times New Roman"/>
          <w:b/>
          <w:sz w:val="24"/>
          <w:szCs w:val="24"/>
          <w:lang w:eastAsia="vi-VN"/>
        </w:rPr>
      </w:pPr>
      <w:r w:rsidRPr="00FF535F">
        <w:rPr>
          <w:rFonts w:eastAsia="Times New Roman" w:cs="Times New Roman"/>
          <w:b/>
          <w:sz w:val="24"/>
          <w:szCs w:val="24"/>
          <w:lang w:eastAsia="vi-VN"/>
        </w:rPr>
        <w:t>II-/ THIẾT BỊ DẠY HỌC VÀ HỌC LIỆU</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eastAsia="Times New Roman" w:cs="Times New Roman"/>
          <w:sz w:val="24"/>
          <w:szCs w:val="24"/>
          <w:lang w:eastAsia="vi-VN"/>
        </w:rPr>
      </w:pPr>
      <w:r w:rsidRPr="00FF535F">
        <w:rPr>
          <w:rFonts w:eastAsia="Times New Roman" w:cs="Times New Roman"/>
          <w:sz w:val="24"/>
          <w:szCs w:val="24"/>
          <w:lang w:eastAsia="vi-VN"/>
        </w:rPr>
        <w:t>- Giáo án;</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eastAsia="Times New Roman" w:cs="Times New Roman"/>
          <w:sz w:val="24"/>
          <w:szCs w:val="24"/>
          <w:lang w:eastAsia="vi-VN"/>
        </w:rPr>
      </w:pPr>
      <w:r w:rsidRPr="00FF535F">
        <w:rPr>
          <w:rFonts w:eastAsia="Times New Roman" w:cs="Times New Roman"/>
          <w:sz w:val="24"/>
          <w:szCs w:val="24"/>
          <w:lang w:eastAsia="vi-VN"/>
        </w:rPr>
        <w:t>- Phiếu bài tập, trả lời câu hỏi;</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eastAsia="Times New Roman" w:cs="Times New Roman"/>
          <w:sz w:val="24"/>
          <w:szCs w:val="24"/>
          <w:lang w:eastAsia="vi-VN"/>
        </w:rPr>
      </w:pPr>
      <w:r w:rsidRPr="00FF535F">
        <w:rPr>
          <w:rFonts w:eastAsia="Times New Roman" w:cs="Times New Roman"/>
          <w:sz w:val="24"/>
          <w:szCs w:val="24"/>
          <w:lang w:eastAsia="vi-VN"/>
        </w:rPr>
        <w:t>- Bảng phân công nhiệm vụ cho học sinh hoạt động trên lớp;</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eastAsia="Times New Roman" w:cs="Times New Roman"/>
          <w:sz w:val="24"/>
          <w:szCs w:val="24"/>
          <w:lang w:eastAsia="vi-VN"/>
        </w:rPr>
      </w:pPr>
      <w:r w:rsidRPr="00FF535F">
        <w:rPr>
          <w:rFonts w:eastAsia="Times New Roman" w:cs="Times New Roman"/>
          <w:sz w:val="24"/>
          <w:szCs w:val="24"/>
          <w:lang w:eastAsia="vi-VN"/>
        </w:rPr>
        <w:t>- Bảng giao nhiệm vụ học tập cho học sinh ở nhà.</w:t>
      </w:r>
    </w:p>
    <w:p w:rsidR="00FF535F" w:rsidRPr="00FF535F" w:rsidRDefault="00FF535F" w:rsidP="00FF535F">
      <w:pPr>
        <w:spacing w:before="100" w:beforeAutospacing="1" w:after="100" w:afterAutospacing="1" w:line="256" w:lineRule="auto"/>
        <w:jc w:val="both"/>
        <w:rPr>
          <w:rFonts w:eastAsia="Times New Roman" w:cs="Times New Roman"/>
          <w:b/>
          <w:sz w:val="24"/>
          <w:szCs w:val="24"/>
          <w:lang w:eastAsia="vi-VN"/>
        </w:rPr>
      </w:pPr>
      <w:r w:rsidRPr="00FF535F">
        <w:rPr>
          <w:rFonts w:eastAsia="Times New Roman" w:cs="Times New Roman"/>
          <w:b/>
          <w:sz w:val="24"/>
          <w:szCs w:val="24"/>
          <w:lang w:eastAsia="vi-VN"/>
        </w:rPr>
        <w:t>III-/ TIẾN TRÌNH DẠY HỌC</w:t>
      </w:r>
    </w:p>
    <w:p w:rsidR="00FF535F" w:rsidRPr="00FF535F" w:rsidRDefault="00FF535F" w:rsidP="00FF535F">
      <w:pPr>
        <w:widowControl w:val="0"/>
        <w:tabs>
          <w:tab w:val="left" w:pos="390"/>
          <w:tab w:val="left" w:pos="31680"/>
        </w:tabs>
        <w:autoSpaceDE w:val="0"/>
        <w:autoSpaceDN w:val="0"/>
        <w:spacing w:before="100" w:beforeAutospacing="1" w:after="100" w:afterAutospacing="1" w:line="256" w:lineRule="auto"/>
        <w:jc w:val="both"/>
        <w:rPr>
          <w:rFonts w:eastAsia="Calibri" w:cs="Times New Roman"/>
          <w:b/>
          <w:sz w:val="24"/>
          <w:szCs w:val="24"/>
          <w:lang w:eastAsia="vi-VN"/>
        </w:rPr>
      </w:pPr>
      <w:r w:rsidRPr="00FF535F">
        <w:rPr>
          <w:rFonts w:eastAsia="Calibri" w:cs="Times New Roman"/>
          <w:b/>
          <w:sz w:val="24"/>
          <w:szCs w:val="24"/>
          <w:lang w:eastAsia="vi-VN"/>
        </w:rPr>
        <w:t>1. Hoạt động 1:Khởi động</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eastAsia="Calibri" w:cs="Calibri"/>
          <w:sz w:val="24"/>
          <w:szCs w:val="24"/>
          <w:lang w:eastAsia="vi-VN"/>
        </w:rPr>
      </w:pPr>
      <w:r w:rsidRPr="00FF535F">
        <w:rPr>
          <w:rFonts w:eastAsia="Times New Roman" w:cs="Times New Roman"/>
          <w:b/>
          <w:sz w:val="24"/>
          <w:szCs w:val="24"/>
          <w:lang w:eastAsia="vi-VN"/>
        </w:rPr>
        <w:t>*Bước 1. GV chuyển giao nhiệm vụ:</w:t>
      </w:r>
      <w:r w:rsidRPr="00FF535F">
        <w:rPr>
          <w:rFonts w:eastAsia="Times New Roman" w:cs="Times New Roman"/>
          <w:sz w:val="24"/>
          <w:szCs w:val="24"/>
          <w:lang w:eastAsia="vi-VN"/>
        </w:rPr>
        <w:t xml:space="preserve"> Kể tên các văn bản mà em đã học ở bài 2</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ascii="Calibri" w:eastAsia="Times New Roman" w:hAnsi="Calibri" w:cs="Times New Roman"/>
          <w:b/>
          <w:sz w:val="24"/>
          <w:szCs w:val="24"/>
          <w:lang w:eastAsia="vi-VN"/>
        </w:rPr>
      </w:pPr>
      <w:r w:rsidRPr="00FF535F">
        <w:rPr>
          <w:rFonts w:eastAsia="Times New Roman" w:cs="Times New Roman"/>
          <w:b/>
          <w:sz w:val="24"/>
          <w:szCs w:val="24"/>
          <w:lang w:eastAsia="vi-VN"/>
        </w:rPr>
        <w:t xml:space="preserve">*Bước 2. HS thực hiện nhiệm vụ: </w:t>
      </w:r>
      <w:r w:rsidRPr="00FF535F">
        <w:rPr>
          <w:rFonts w:eastAsia="Calibri" w:cs="Calibri"/>
          <w:sz w:val="24"/>
          <w:szCs w:val="24"/>
          <w:lang w:eastAsia="vi-VN"/>
        </w:rPr>
        <w:t xml:space="preserve">Cá nhân HS chia sẻ </w:t>
      </w:r>
    </w:p>
    <w:p w:rsidR="00FF535F" w:rsidRPr="00FF535F" w:rsidRDefault="00FF535F" w:rsidP="00FF535F">
      <w:pPr>
        <w:tabs>
          <w:tab w:val="left" w:pos="105"/>
          <w:tab w:val="left" w:pos="210"/>
          <w:tab w:val="left" w:pos="20000"/>
          <w:tab w:val="left" w:pos="31680"/>
        </w:tabs>
        <w:spacing w:before="100" w:beforeAutospacing="1" w:after="100" w:afterAutospacing="1" w:line="256" w:lineRule="auto"/>
        <w:jc w:val="both"/>
        <w:rPr>
          <w:rFonts w:eastAsia="Times New Roman" w:cs="Times New Roman"/>
          <w:b/>
          <w:sz w:val="24"/>
          <w:szCs w:val="24"/>
          <w:lang w:eastAsia="vi-VN"/>
        </w:rPr>
      </w:pPr>
      <w:r w:rsidRPr="00FF535F">
        <w:rPr>
          <w:rFonts w:eastAsia="Times New Roman" w:cs="Times New Roman"/>
          <w:b/>
          <w:sz w:val="24"/>
          <w:szCs w:val="24"/>
          <w:lang w:eastAsia="vi-VN"/>
        </w:rPr>
        <w:t xml:space="preserve">*Bước 3. Báo cáo, thảo luận: </w:t>
      </w:r>
      <w:r w:rsidRPr="00FF535F">
        <w:rPr>
          <w:rFonts w:eastAsia="Times New Roman" w:cs="Times New Roman"/>
          <w:sz w:val="24"/>
          <w:szCs w:val="24"/>
          <w:lang w:eastAsia="vi-VN"/>
        </w:rPr>
        <w:t>GV mời 1 – 2 HS trình bày kết quả trước lớp, yêu cầu cả lớp nghe và nhận xét.</w:t>
      </w:r>
    </w:p>
    <w:p w:rsidR="00FF535F" w:rsidRPr="00FF535F" w:rsidRDefault="00FF535F" w:rsidP="00FF535F">
      <w:pPr>
        <w:widowControl w:val="0"/>
        <w:autoSpaceDE w:val="0"/>
        <w:autoSpaceDN w:val="0"/>
        <w:spacing w:before="100" w:beforeAutospacing="1" w:after="100" w:afterAutospacing="1" w:line="240" w:lineRule="auto"/>
        <w:jc w:val="both"/>
        <w:rPr>
          <w:rFonts w:eastAsia="Times New Roman" w:cs="Times New Roman"/>
          <w:b/>
          <w:sz w:val="24"/>
          <w:szCs w:val="24"/>
          <w:lang w:eastAsia="vi-VN"/>
        </w:rPr>
      </w:pPr>
      <w:r w:rsidRPr="00FF535F">
        <w:rPr>
          <w:rFonts w:eastAsia="Times New Roman" w:cs="Times New Roman"/>
          <w:b/>
          <w:sz w:val="24"/>
          <w:szCs w:val="24"/>
          <w:lang w:eastAsia="vi-VN"/>
        </w:rPr>
        <w:t xml:space="preserve">*Bước 4. Kết luận, nhận định: </w:t>
      </w:r>
      <w:r w:rsidRPr="00FF535F">
        <w:rPr>
          <w:rFonts w:eastAsia="Times New Roman" w:cs="Times New Roman"/>
          <w:sz w:val="24"/>
          <w:szCs w:val="24"/>
          <w:lang w:eastAsia="vi-VN"/>
        </w:rPr>
        <w:t>GV nhận xét, đánh giá</w:t>
      </w:r>
    </w:p>
    <w:p w:rsidR="00FF535F" w:rsidRPr="00FF535F" w:rsidRDefault="00FF535F" w:rsidP="00FF535F">
      <w:pPr>
        <w:widowControl w:val="0"/>
        <w:autoSpaceDE w:val="0"/>
        <w:autoSpaceDN w:val="0"/>
        <w:spacing w:before="100" w:beforeAutospacing="1" w:after="100" w:afterAutospacing="1" w:line="240" w:lineRule="auto"/>
        <w:jc w:val="both"/>
        <w:rPr>
          <w:rFonts w:eastAsia="Calibri" w:cs="Times New Roman"/>
          <w:b/>
          <w:sz w:val="24"/>
          <w:szCs w:val="24"/>
          <w:lang w:eastAsia="vi-VN"/>
        </w:rPr>
      </w:pPr>
      <w:r w:rsidRPr="00FF535F">
        <w:rPr>
          <w:rFonts w:eastAsia="Calibri" w:cs="Times New Roman"/>
          <w:b/>
          <w:sz w:val="24"/>
          <w:szCs w:val="24"/>
          <w:lang w:eastAsia="vi-VN"/>
        </w:rPr>
        <w:t xml:space="preserve">2. Hoạt động 2: Hệ thống kiến thức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01"/>
        <w:gridCol w:w="4555"/>
      </w:tblGrid>
      <w:tr w:rsidR="00FF535F" w:rsidRPr="00FF535F" w:rsidTr="00FF535F">
        <w:tc>
          <w:tcPr>
            <w:tcW w:w="9340" w:type="dxa"/>
            <w:gridSpan w:val="2"/>
            <w:tcBorders>
              <w:top w:val="outset" w:sz="6" w:space="0" w:color="auto"/>
              <w:left w:val="outset" w:sz="6" w:space="0" w:color="auto"/>
              <w:bottom w:val="outset" w:sz="6" w:space="0" w:color="auto"/>
              <w:right w:val="outset" w:sz="6" w:space="0" w:color="auto"/>
            </w:tcBorders>
            <w:hideMark/>
          </w:tcPr>
          <w:p w:rsidR="00FF535F" w:rsidRPr="00FF535F" w:rsidRDefault="00FF535F" w:rsidP="00FF535F">
            <w:pPr>
              <w:spacing w:before="100" w:beforeAutospacing="1" w:after="100" w:afterAutospacing="1" w:line="256" w:lineRule="auto"/>
              <w:jc w:val="both"/>
              <w:rPr>
                <w:rFonts w:eastAsia="Calibri"/>
                <w:b/>
                <w:bCs/>
                <w:i/>
                <w:sz w:val="24"/>
                <w:szCs w:val="24"/>
              </w:rPr>
            </w:pPr>
            <w:r w:rsidRPr="00FF535F">
              <w:rPr>
                <w:rFonts w:eastAsia="Calibri"/>
                <w:b/>
                <w:bCs/>
                <w:i/>
                <w:sz w:val="24"/>
                <w:szCs w:val="24"/>
              </w:rPr>
              <w:t>*B1: Chuyển giao nhiệm vụ:</w:t>
            </w:r>
          </w:p>
          <w:p w:rsidR="00FF535F" w:rsidRPr="00FF535F" w:rsidRDefault="00FF535F" w:rsidP="00FF535F">
            <w:pPr>
              <w:spacing w:before="100" w:beforeAutospacing="1" w:after="100" w:afterAutospacing="1" w:line="256" w:lineRule="auto"/>
              <w:jc w:val="both"/>
              <w:rPr>
                <w:rFonts w:ascii="Calibri" w:hAnsi="Calibri" w:cs="Calibri"/>
                <w:b/>
                <w:sz w:val="24"/>
                <w:szCs w:val="24"/>
              </w:rPr>
            </w:pPr>
            <w:r w:rsidRPr="00FF535F">
              <w:rPr>
                <w:sz w:val="24"/>
                <w:szCs w:val="24"/>
              </w:rPr>
              <w:t xml:space="preserve"> Nội dung: </w:t>
            </w:r>
            <w:r w:rsidRPr="00FF535F">
              <w:rPr>
                <w:rFonts w:eastAsia="Calibri" w:cs="Calibri"/>
                <w:sz w:val="24"/>
                <w:szCs w:val="24"/>
              </w:rPr>
              <w:t>HS xem lại phần chuẩn bị các câu hỏi ôn tập đã thực hiện ở nhà, sau đó trình bày kết quả theo hình thức nhóm đôi.</w:t>
            </w:r>
          </w:p>
        </w:tc>
      </w:tr>
      <w:tr w:rsidR="00FF535F" w:rsidRPr="00FF535F" w:rsidTr="00FF535F">
        <w:tc>
          <w:tcPr>
            <w:tcW w:w="4670" w:type="dxa"/>
            <w:tcBorders>
              <w:top w:val="nil"/>
              <w:left w:val="outset" w:sz="6" w:space="0" w:color="auto"/>
              <w:bottom w:val="outset" w:sz="6" w:space="0" w:color="auto"/>
              <w:right w:val="outset" w:sz="6" w:space="0" w:color="auto"/>
            </w:tcBorders>
            <w:hideMark/>
          </w:tcPr>
          <w:p w:rsidR="00FF535F" w:rsidRPr="00FF535F" w:rsidRDefault="00FF535F" w:rsidP="00FF535F">
            <w:pPr>
              <w:spacing w:before="100" w:beforeAutospacing="1" w:after="100" w:afterAutospacing="1" w:line="256" w:lineRule="auto"/>
              <w:jc w:val="center"/>
              <w:rPr>
                <w:rFonts w:eastAsia="Calibri"/>
                <w:b/>
                <w:bCs/>
                <w:sz w:val="24"/>
                <w:szCs w:val="24"/>
              </w:rPr>
            </w:pPr>
            <w:r w:rsidRPr="00FF535F">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FF535F" w:rsidRPr="00FF535F" w:rsidRDefault="00FF535F" w:rsidP="00FF535F">
            <w:pPr>
              <w:spacing w:before="100" w:beforeAutospacing="1" w:after="100" w:afterAutospacing="1" w:line="256" w:lineRule="auto"/>
              <w:jc w:val="center"/>
              <w:rPr>
                <w:rFonts w:eastAsia="Calibri"/>
                <w:b/>
                <w:bCs/>
                <w:sz w:val="24"/>
                <w:szCs w:val="24"/>
              </w:rPr>
            </w:pPr>
            <w:r w:rsidRPr="00FF535F">
              <w:rPr>
                <w:rFonts w:eastAsia="Calibri"/>
                <w:b/>
                <w:bCs/>
                <w:sz w:val="24"/>
                <w:szCs w:val="24"/>
              </w:rPr>
              <w:t>Dự kiến sản phẩm</w:t>
            </w:r>
          </w:p>
        </w:tc>
      </w:tr>
      <w:tr w:rsidR="00FF535F" w:rsidRPr="00FF535F" w:rsidTr="00FF535F">
        <w:tc>
          <w:tcPr>
            <w:tcW w:w="4670" w:type="dxa"/>
            <w:tcBorders>
              <w:top w:val="nil"/>
              <w:left w:val="outset" w:sz="6" w:space="0" w:color="auto"/>
              <w:bottom w:val="outset" w:sz="6" w:space="0" w:color="auto"/>
              <w:right w:val="outset" w:sz="6" w:space="0" w:color="auto"/>
            </w:tcBorders>
            <w:hideMark/>
          </w:tcPr>
          <w:p w:rsidR="00FF535F" w:rsidRPr="00FF535F" w:rsidRDefault="00FF535F" w:rsidP="00FF535F">
            <w:pPr>
              <w:widowControl w:val="0"/>
              <w:autoSpaceDE w:val="0"/>
              <w:autoSpaceDN w:val="0"/>
              <w:spacing w:before="100" w:beforeAutospacing="1" w:after="100" w:afterAutospacing="1"/>
              <w:jc w:val="both"/>
              <w:rPr>
                <w:b/>
                <w:bCs/>
                <w:i/>
                <w:sz w:val="24"/>
                <w:szCs w:val="24"/>
              </w:rPr>
            </w:pPr>
            <w:r w:rsidRPr="00FF535F">
              <w:rPr>
                <w:sz w:val="24"/>
                <w:szCs w:val="24"/>
              </w:rPr>
              <w:lastRenderedPageBreak/>
              <w:t xml:space="preserve">   </w:t>
            </w:r>
            <w:r w:rsidRPr="00FF535F">
              <w:rPr>
                <w:b/>
                <w:bCs/>
                <w:i/>
                <w:sz w:val="24"/>
                <w:szCs w:val="24"/>
              </w:rPr>
              <w:t>*B2: Thực hiện nhiệm vụ:</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HS làm việc nhóm.</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GV quan sát, gợi mở (nếu cần).</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*B3: Báo cáo, thảo luận:</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Đại diện nhóm trình bày.</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Các nhóm khác theo dõi, nhận xét, bổ sung (nếu có).</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*B4: Kết luận, nhận định</w:t>
            </w:r>
            <w:r w:rsidRPr="00FF535F">
              <w:rPr>
                <w:rFonts w:eastAsia="Calibri"/>
                <w:b/>
                <w:bCs/>
                <w:sz w:val="24"/>
                <w:szCs w:val="24"/>
              </w:rPr>
              <w:t>:</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GV nhận xét về thái độ học tập và sản phẩm của nhóm HS.</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FF535F" w:rsidRPr="00FF535F" w:rsidRDefault="00FF535F" w:rsidP="00FF535F">
            <w:pPr>
              <w:suppressAutoHyphens/>
              <w:spacing w:before="100" w:beforeAutospacing="1" w:after="100" w:afterAutospacing="1" w:line="273" w:lineRule="auto"/>
              <w:jc w:val="both"/>
              <w:rPr>
                <w:rFonts w:eastAsia="Calibri"/>
                <w:sz w:val="24"/>
                <w:szCs w:val="24"/>
              </w:rPr>
            </w:pPr>
            <w:r w:rsidRPr="00FF535F">
              <w:rPr>
                <w:rFonts w:eastAsia="Calibri"/>
                <w:b/>
                <w:bCs/>
                <w:sz w:val="24"/>
                <w:szCs w:val="24"/>
              </w:rPr>
              <w:t>Câu 1</w:t>
            </w:r>
            <w:r w:rsidRPr="00FF535F">
              <w:rPr>
                <w:rFonts w:eastAsia="Calibri"/>
                <w:sz w:val="24"/>
                <w:szCs w:val="24"/>
              </w:rPr>
              <w:t>: HS thực hiện dựa vào kết quả đọc các VB trong bài.</w:t>
            </w:r>
          </w:p>
          <w:p w:rsidR="00FF535F" w:rsidRPr="00FF535F" w:rsidRDefault="00FF535F" w:rsidP="00FF535F">
            <w:pPr>
              <w:spacing w:before="100" w:beforeAutospacing="1" w:after="100" w:afterAutospacing="1" w:line="256" w:lineRule="auto"/>
              <w:rPr>
                <w:rFonts w:ascii="Calibri" w:hAnsi="Calibri" w:cs="Calibri"/>
                <w:sz w:val="24"/>
                <w:szCs w:val="24"/>
              </w:rPr>
            </w:pPr>
          </w:p>
        </w:tc>
      </w:tr>
      <w:tr w:rsidR="00FF535F" w:rsidRPr="00FF535F" w:rsidTr="00FF535F">
        <w:tc>
          <w:tcPr>
            <w:tcW w:w="4670" w:type="dxa"/>
            <w:tcBorders>
              <w:top w:val="nil"/>
              <w:left w:val="outset" w:sz="6" w:space="0" w:color="auto"/>
              <w:bottom w:val="outset" w:sz="6" w:space="0" w:color="auto"/>
              <w:right w:val="outset" w:sz="6" w:space="0" w:color="auto"/>
            </w:tcBorders>
          </w:tcPr>
          <w:p w:rsidR="00FF535F" w:rsidRPr="00FF535F" w:rsidRDefault="00FF535F" w:rsidP="00FF535F">
            <w:pPr>
              <w:spacing w:before="100" w:beforeAutospacing="1" w:after="100" w:afterAutospacing="1" w:line="256" w:lineRule="auto"/>
              <w:jc w:val="both"/>
              <w:rPr>
                <w:rFonts w:eastAsia="Calibri"/>
                <w:b/>
                <w:bCs/>
                <w:i/>
                <w:sz w:val="24"/>
                <w:szCs w:val="24"/>
              </w:rPr>
            </w:pPr>
            <w:r w:rsidRPr="00FF535F">
              <w:rPr>
                <w:rFonts w:eastAsia="Calibri"/>
                <w:b/>
                <w:bCs/>
                <w:i/>
                <w:sz w:val="24"/>
                <w:szCs w:val="24"/>
              </w:rPr>
              <w:t>*B1: Chuyển giao nhiệm vụ:</w:t>
            </w:r>
          </w:p>
          <w:p w:rsidR="00FF535F" w:rsidRPr="00FF535F" w:rsidRDefault="00FF535F" w:rsidP="00FF535F">
            <w:pPr>
              <w:widowControl w:val="0"/>
              <w:autoSpaceDE w:val="0"/>
              <w:autoSpaceDN w:val="0"/>
              <w:spacing w:before="100" w:beforeAutospacing="1" w:after="100" w:afterAutospacing="1"/>
              <w:jc w:val="both"/>
              <w:rPr>
                <w:sz w:val="24"/>
                <w:szCs w:val="24"/>
              </w:rPr>
            </w:pPr>
            <w:r w:rsidRPr="00FF535F">
              <w:rPr>
                <w:sz w:val="24"/>
                <w:szCs w:val="24"/>
              </w:rPr>
              <w:t xml:space="preserve">   GV giao nhiệm vụ như mục nội dung.</w:t>
            </w:r>
          </w:p>
          <w:p w:rsidR="00FF535F" w:rsidRPr="00FF535F" w:rsidRDefault="00FF535F" w:rsidP="00FF535F">
            <w:pPr>
              <w:spacing w:before="100" w:beforeAutospacing="1" w:after="100" w:afterAutospacing="1"/>
              <w:contextualSpacing/>
              <w:jc w:val="both"/>
              <w:rPr>
                <w:b/>
                <w:bCs/>
                <w:i/>
                <w:sz w:val="24"/>
                <w:szCs w:val="24"/>
              </w:rPr>
            </w:pPr>
            <w:r w:rsidRPr="00FF535F">
              <w:rPr>
                <w:b/>
                <w:bCs/>
                <w:i/>
                <w:sz w:val="24"/>
                <w:szCs w:val="24"/>
              </w:rPr>
              <w:t>*B2: Thực hiện nhiệm vụ:</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HS làm việc nhóm.</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GV quan sát, gợi mở (nếu cần).</w:t>
            </w:r>
          </w:p>
          <w:p w:rsidR="00FF535F" w:rsidRPr="00FF535F" w:rsidRDefault="00FF535F" w:rsidP="00FF535F">
            <w:pPr>
              <w:spacing w:before="100" w:beforeAutospacing="1" w:after="100" w:afterAutospacing="1" w:line="256" w:lineRule="auto"/>
              <w:jc w:val="both"/>
              <w:rPr>
                <w:rFonts w:eastAsia="Calibri"/>
                <w:b/>
                <w:bCs/>
                <w:i/>
                <w:sz w:val="24"/>
                <w:szCs w:val="24"/>
              </w:rPr>
            </w:pP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*B3: Báo cáo, thảo luận:</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Đại diện nhóm trình bày.</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Các nhóm khác theo dõi, nhận xét, bổ sung (nếu có).</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*B4: Kết luận, nhận định</w:t>
            </w:r>
            <w:r w:rsidRPr="00FF535F">
              <w:rPr>
                <w:rFonts w:eastAsia="Calibri"/>
                <w:b/>
                <w:bCs/>
                <w:sz w:val="24"/>
                <w:szCs w:val="24"/>
              </w:rPr>
              <w:t>:</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GV nhận xét về thái độ học tập và sản phẩm của nhóm HS.</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Chốt kiến thức và chuyển dẫn vào mục sau.</w:t>
            </w:r>
          </w:p>
          <w:p w:rsidR="00FF535F" w:rsidRPr="00FF535F" w:rsidRDefault="00FF535F" w:rsidP="00FF535F">
            <w:pPr>
              <w:spacing w:before="100" w:beforeAutospacing="1" w:after="100" w:afterAutospacing="1" w:line="256" w:lineRule="auto"/>
              <w:rPr>
                <w:rFonts w:ascii="Calibri" w:hAnsi="Calibri" w:cs="Calibri"/>
                <w:sz w:val="24"/>
                <w:szCs w:val="24"/>
              </w:rPr>
            </w:pPr>
          </w:p>
        </w:tc>
        <w:tc>
          <w:tcPr>
            <w:tcW w:w="4670" w:type="dxa"/>
            <w:tcBorders>
              <w:top w:val="nil"/>
              <w:left w:val="outset" w:sz="6" w:space="0" w:color="auto"/>
              <w:bottom w:val="outset" w:sz="6" w:space="0" w:color="auto"/>
              <w:right w:val="outset" w:sz="6" w:space="0" w:color="auto"/>
            </w:tcBorders>
          </w:tcPr>
          <w:p w:rsidR="00FF535F" w:rsidRPr="00FF535F" w:rsidRDefault="00FF535F" w:rsidP="00FF535F">
            <w:pPr>
              <w:suppressAutoHyphens/>
              <w:spacing w:before="100" w:beforeAutospacing="1" w:after="100" w:afterAutospacing="1" w:line="273" w:lineRule="auto"/>
              <w:jc w:val="both"/>
              <w:rPr>
                <w:rFonts w:eastAsia="Calibri"/>
                <w:sz w:val="24"/>
                <w:szCs w:val="24"/>
              </w:rPr>
            </w:pPr>
            <w:r w:rsidRPr="00FF535F">
              <w:rPr>
                <w:rFonts w:eastAsia="Calibri"/>
                <w:b/>
                <w:bCs/>
                <w:sz w:val="24"/>
                <w:szCs w:val="24"/>
              </w:rPr>
              <w:t xml:space="preserve">Câu 2: </w:t>
            </w:r>
            <w:r w:rsidRPr="00FF535F">
              <w:rPr>
                <w:rFonts w:eastAsia="Calibri"/>
                <w:sz w:val="24"/>
                <w:szCs w:val="24"/>
              </w:rPr>
              <w:t>HS trình bày sự phân biệt cách trình bày vấn đề khách quan và cách trình bày vấn đề chủ quan dựa vào bảng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1046"/>
              <w:gridCol w:w="1734"/>
              <w:gridCol w:w="1729"/>
            </w:tblGrid>
            <w:tr w:rsidR="00FF535F" w:rsidRPr="00FF535F">
              <w:tc>
                <w:tcPr>
                  <w:tcW w:w="1980" w:type="dxa"/>
                  <w:tcBorders>
                    <w:top w:val="outset" w:sz="6" w:space="0" w:color="auto"/>
                    <w:left w:val="outset" w:sz="6" w:space="0" w:color="auto"/>
                    <w:bottom w:val="outset" w:sz="6" w:space="0" w:color="auto"/>
                    <w:right w:val="outset" w:sz="6" w:space="0" w:color="auto"/>
                  </w:tcBorders>
                </w:tcPr>
                <w:p w:rsidR="00FF535F" w:rsidRPr="00FF535F" w:rsidRDefault="00FF535F" w:rsidP="00FF535F">
                  <w:pPr>
                    <w:tabs>
                      <w:tab w:val="left" w:pos="210"/>
                      <w:tab w:val="left" w:pos="31680"/>
                    </w:tabs>
                    <w:spacing w:before="100" w:beforeAutospacing="1" w:after="100" w:afterAutospacing="1" w:line="256" w:lineRule="auto"/>
                    <w:jc w:val="center"/>
                    <w:rPr>
                      <w:rFonts w:eastAsia="Calibri"/>
                      <w:b/>
                      <w:bCs/>
                      <w:sz w:val="24"/>
                      <w:szCs w:val="24"/>
                    </w:rPr>
                  </w:pPr>
                </w:p>
              </w:tc>
              <w:tc>
                <w:tcPr>
                  <w:tcW w:w="3820" w:type="dxa"/>
                  <w:tcBorders>
                    <w:top w:val="outset" w:sz="6" w:space="0" w:color="auto"/>
                    <w:left w:val="nil"/>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jc w:val="center"/>
                    <w:rPr>
                      <w:rFonts w:eastAsia="Calibri"/>
                      <w:b/>
                      <w:bCs/>
                      <w:sz w:val="24"/>
                      <w:szCs w:val="24"/>
                    </w:rPr>
                  </w:pPr>
                  <w:r w:rsidRPr="00FF535F">
                    <w:rPr>
                      <w:rFonts w:eastAsia="Calibri"/>
                      <w:b/>
                      <w:bCs/>
                      <w:sz w:val="24"/>
                      <w:szCs w:val="24"/>
                    </w:rPr>
                    <w:t>Cách trình bày vấn đề khách quan</w:t>
                  </w:r>
                </w:p>
              </w:tc>
              <w:tc>
                <w:tcPr>
                  <w:tcW w:w="3540" w:type="dxa"/>
                  <w:tcBorders>
                    <w:top w:val="outset" w:sz="6" w:space="0" w:color="auto"/>
                    <w:left w:val="nil"/>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jc w:val="center"/>
                    <w:rPr>
                      <w:rFonts w:eastAsia="Calibri"/>
                      <w:b/>
                      <w:bCs/>
                      <w:sz w:val="24"/>
                      <w:szCs w:val="24"/>
                    </w:rPr>
                  </w:pPr>
                  <w:r w:rsidRPr="00FF535F">
                    <w:rPr>
                      <w:rFonts w:eastAsia="Calibri"/>
                      <w:b/>
                      <w:bCs/>
                      <w:sz w:val="24"/>
                      <w:szCs w:val="24"/>
                    </w:rPr>
                    <w:t>Cách trình bày vấn đề chủ quan</w:t>
                  </w:r>
                </w:p>
              </w:tc>
            </w:tr>
            <w:tr w:rsidR="00FF535F" w:rsidRPr="00FF535F">
              <w:tc>
                <w:tcPr>
                  <w:tcW w:w="1980" w:type="dxa"/>
                  <w:tcBorders>
                    <w:top w:val="nil"/>
                    <w:left w:val="outset" w:sz="6" w:space="0" w:color="auto"/>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rPr>
                      <w:rFonts w:eastAsia="Calibri"/>
                      <w:sz w:val="24"/>
                      <w:szCs w:val="24"/>
                    </w:rPr>
                  </w:pPr>
                  <w:r w:rsidRPr="00FF535F">
                    <w:rPr>
                      <w:rFonts w:eastAsia="Calibri"/>
                      <w:sz w:val="24"/>
                      <w:szCs w:val="24"/>
                    </w:rPr>
                    <w:t>Đặc điểm thông tin</w:t>
                  </w:r>
                </w:p>
              </w:tc>
              <w:tc>
                <w:tcPr>
                  <w:tcW w:w="3820" w:type="dxa"/>
                  <w:tcBorders>
                    <w:top w:val="nil"/>
                    <w:left w:val="nil"/>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rPr>
                      <w:rFonts w:eastAsia="Calibri"/>
                      <w:sz w:val="24"/>
                      <w:szCs w:val="24"/>
                    </w:rPr>
                  </w:pPr>
                  <w:r w:rsidRPr="00FF535F">
                    <w:rPr>
                      <w:rFonts w:eastAsia="Calibri"/>
                      <w:sz w:val="24"/>
                      <w:szCs w:val="24"/>
                    </w:rPr>
                    <w:t>Bằng chứng khách quan</w:t>
                  </w:r>
                </w:p>
              </w:tc>
              <w:tc>
                <w:tcPr>
                  <w:tcW w:w="3540" w:type="dxa"/>
                  <w:tcBorders>
                    <w:top w:val="nil"/>
                    <w:left w:val="nil"/>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rPr>
                      <w:rFonts w:eastAsia="Calibri"/>
                      <w:sz w:val="24"/>
                      <w:szCs w:val="24"/>
                    </w:rPr>
                  </w:pPr>
                  <w:r w:rsidRPr="00FF535F">
                    <w:rPr>
                      <w:rFonts w:eastAsia="Calibri"/>
                      <w:sz w:val="24"/>
                      <w:szCs w:val="24"/>
                    </w:rPr>
                    <w:t>Ý kiến, tình cảm, đánh giá chủ quan của người viết</w:t>
                  </w:r>
                </w:p>
              </w:tc>
            </w:tr>
            <w:tr w:rsidR="00FF535F" w:rsidRPr="00FF535F">
              <w:tc>
                <w:tcPr>
                  <w:tcW w:w="1980" w:type="dxa"/>
                  <w:tcBorders>
                    <w:top w:val="nil"/>
                    <w:left w:val="outset" w:sz="6" w:space="0" w:color="auto"/>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rPr>
                      <w:rFonts w:eastAsia="Calibri"/>
                      <w:sz w:val="24"/>
                      <w:szCs w:val="24"/>
                    </w:rPr>
                  </w:pPr>
                  <w:r w:rsidRPr="00FF535F">
                    <w:rPr>
                      <w:rFonts w:eastAsia="Calibri"/>
                      <w:sz w:val="24"/>
                      <w:szCs w:val="24"/>
                    </w:rPr>
                    <w:t>Một số dấu hiệu nhận biết</w:t>
                  </w:r>
                </w:p>
              </w:tc>
              <w:tc>
                <w:tcPr>
                  <w:tcW w:w="3820" w:type="dxa"/>
                  <w:tcBorders>
                    <w:top w:val="nil"/>
                    <w:left w:val="nil"/>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rPr>
                      <w:rFonts w:eastAsia="Calibri"/>
                      <w:sz w:val="24"/>
                      <w:szCs w:val="24"/>
                    </w:rPr>
                  </w:pPr>
                  <w:r w:rsidRPr="00FF535F">
                    <w:rPr>
                      <w:rFonts w:eastAsia="Calibri"/>
                      <w:sz w:val="24"/>
                      <w:szCs w:val="24"/>
                    </w:rPr>
                    <w:t>Sự thật hiển nhiên, số liệu, dữ kiện, các thông tin có thể kiểm chứng đúng, sai thông qua nghiên cứu khoa học,…</w:t>
                  </w:r>
                </w:p>
              </w:tc>
              <w:tc>
                <w:tcPr>
                  <w:tcW w:w="3540" w:type="dxa"/>
                  <w:tcBorders>
                    <w:top w:val="nil"/>
                    <w:left w:val="nil"/>
                    <w:bottom w:val="outset" w:sz="6" w:space="0" w:color="auto"/>
                    <w:right w:val="outset" w:sz="6" w:space="0" w:color="auto"/>
                  </w:tcBorders>
                  <w:hideMark/>
                </w:tcPr>
                <w:p w:rsidR="00FF535F" w:rsidRPr="00FF535F" w:rsidRDefault="00FF535F" w:rsidP="00FF535F">
                  <w:pPr>
                    <w:tabs>
                      <w:tab w:val="left" w:pos="210"/>
                      <w:tab w:val="left" w:pos="31680"/>
                    </w:tabs>
                    <w:spacing w:before="100" w:beforeAutospacing="1" w:after="100" w:afterAutospacing="1" w:line="256" w:lineRule="auto"/>
                    <w:rPr>
                      <w:rFonts w:eastAsia="Calibri"/>
                      <w:sz w:val="24"/>
                      <w:szCs w:val="24"/>
                    </w:rPr>
                  </w:pPr>
                  <w:r w:rsidRPr="00FF535F">
                    <w:rPr>
                      <w:rFonts w:eastAsia="Calibri"/>
                      <w:sz w:val="24"/>
                      <w:szCs w:val="24"/>
                    </w:rPr>
                    <w:t>Các từ ngữ, câu văn thể hiện tình cảm, đánh giá chủ quan của người viết; các thông tin mà người viết không chắc chắn (có lẽ, hình như, chắc hẳn,…), dự đoán tương lai,…</w:t>
                  </w:r>
                </w:p>
              </w:tc>
            </w:tr>
          </w:tbl>
          <w:p w:rsidR="00FF535F" w:rsidRPr="00FF535F" w:rsidRDefault="00FF535F" w:rsidP="00FF535F">
            <w:pPr>
              <w:spacing w:before="100" w:beforeAutospacing="1" w:after="100" w:afterAutospacing="1" w:line="256" w:lineRule="auto"/>
              <w:rPr>
                <w:rFonts w:ascii="Calibri" w:hAnsi="Calibri" w:cs="Calibri"/>
                <w:sz w:val="24"/>
                <w:szCs w:val="24"/>
              </w:rPr>
            </w:pPr>
          </w:p>
        </w:tc>
      </w:tr>
      <w:tr w:rsidR="00FF535F" w:rsidRPr="00FF535F" w:rsidTr="00FF535F">
        <w:tc>
          <w:tcPr>
            <w:tcW w:w="4670" w:type="dxa"/>
            <w:tcBorders>
              <w:top w:val="nil"/>
              <w:left w:val="outset" w:sz="6" w:space="0" w:color="auto"/>
              <w:bottom w:val="outset" w:sz="6" w:space="0" w:color="auto"/>
              <w:right w:val="outset" w:sz="6" w:space="0" w:color="auto"/>
            </w:tcBorders>
            <w:hideMark/>
          </w:tcPr>
          <w:p w:rsidR="00FF535F" w:rsidRPr="00FF535F" w:rsidRDefault="00FF535F" w:rsidP="00FF535F">
            <w:pPr>
              <w:spacing w:before="100" w:beforeAutospacing="1" w:after="100" w:afterAutospacing="1" w:line="256" w:lineRule="auto"/>
              <w:jc w:val="both"/>
              <w:rPr>
                <w:rFonts w:eastAsia="Calibri"/>
                <w:b/>
                <w:bCs/>
                <w:i/>
                <w:sz w:val="24"/>
                <w:szCs w:val="24"/>
              </w:rPr>
            </w:pPr>
            <w:r w:rsidRPr="00FF535F">
              <w:rPr>
                <w:rFonts w:eastAsia="Calibri"/>
                <w:b/>
                <w:bCs/>
                <w:i/>
                <w:sz w:val="24"/>
                <w:szCs w:val="24"/>
              </w:rPr>
              <w:t>*B1: Chuyển giao nhiệm vụ:</w:t>
            </w:r>
          </w:p>
          <w:p w:rsidR="00FF535F" w:rsidRPr="00FF535F" w:rsidRDefault="00FF535F" w:rsidP="00FF535F">
            <w:pPr>
              <w:widowControl w:val="0"/>
              <w:autoSpaceDE w:val="0"/>
              <w:autoSpaceDN w:val="0"/>
              <w:spacing w:before="100" w:beforeAutospacing="1" w:after="100" w:afterAutospacing="1"/>
              <w:jc w:val="both"/>
              <w:rPr>
                <w:sz w:val="24"/>
                <w:szCs w:val="24"/>
              </w:rPr>
            </w:pPr>
            <w:r w:rsidRPr="00FF535F">
              <w:rPr>
                <w:sz w:val="24"/>
                <w:szCs w:val="24"/>
              </w:rPr>
              <w:t xml:space="preserve">   GV giao nhiệm vụ như mục nội dung.</w:t>
            </w:r>
          </w:p>
          <w:p w:rsidR="00FF535F" w:rsidRPr="00FF535F" w:rsidRDefault="00FF535F" w:rsidP="00FF535F">
            <w:pPr>
              <w:spacing w:before="100" w:beforeAutospacing="1" w:after="100" w:afterAutospacing="1"/>
              <w:contextualSpacing/>
              <w:jc w:val="both"/>
              <w:rPr>
                <w:b/>
                <w:bCs/>
                <w:i/>
                <w:sz w:val="24"/>
                <w:szCs w:val="24"/>
              </w:rPr>
            </w:pPr>
            <w:r w:rsidRPr="00FF535F">
              <w:rPr>
                <w:b/>
                <w:bCs/>
                <w:i/>
                <w:sz w:val="24"/>
                <w:szCs w:val="24"/>
              </w:rPr>
              <w:t>*B2: Thực hiện nhiệm vụ:</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HS làm việc nhóm.</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GV quan sát, gợi mở (nếu cần).</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lastRenderedPageBreak/>
              <w:t>*B3: Báo cáo, thảo luận:</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Đại diện nhóm trình bày.</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Các nhóm khác theo dõi, nhận xét, bổ sung (nếu có).</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*B4: Kết luận, nhận định</w:t>
            </w:r>
            <w:r w:rsidRPr="00FF535F">
              <w:rPr>
                <w:rFonts w:eastAsia="Calibri"/>
                <w:b/>
                <w:bCs/>
                <w:sz w:val="24"/>
                <w:szCs w:val="24"/>
              </w:rPr>
              <w:t>:</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GV nhận xét về thái độ học tập và sản phẩm của nhóm HS.</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FF535F" w:rsidRPr="00FF535F" w:rsidRDefault="00FF535F" w:rsidP="00FF535F">
            <w:pPr>
              <w:suppressAutoHyphens/>
              <w:spacing w:before="100" w:beforeAutospacing="1" w:after="100" w:afterAutospacing="1" w:line="273" w:lineRule="auto"/>
              <w:jc w:val="both"/>
              <w:rPr>
                <w:rFonts w:eastAsia="Calibri"/>
                <w:b/>
                <w:bCs/>
                <w:sz w:val="24"/>
                <w:szCs w:val="24"/>
              </w:rPr>
            </w:pPr>
            <w:r w:rsidRPr="00FF535F">
              <w:rPr>
                <w:rFonts w:eastAsia="Calibri"/>
                <w:b/>
                <w:bCs/>
                <w:sz w:val="24"/>
                <w:szCs w:val="24"/>
              </w:rPr>
              <w:lastRenderedPageBreak/>
              <w:t>Câu 3:</w:t>
            </w:r>
            <w:r w:rsidRPr="00FF535F">
              <w:rPr>
                <w:rFonts w:eastAsia="Calibri"/>
                <w:sz w:val="24"/>
                <w:szCs w:val="24"/>
              </w:rPr>
              <w:t xml:space="preserve"> Những cách tiếp cận khác nhau về cùng một vấn đề trong VB có ý nghĩa:</w:t>
            </w:r>
          </w:p>
          <w:p w:rsidR="00FF535F" w:rsidRPr="00FF535F" w:rsidRDefault="00FF535F" w:rsidP="00FF535F">
            <w:pPr>
              <w:suppressAutoHyphens/>
              <w:spacing w:before="100" w:beforeAutospacing="1" w:after="100" w:afterAutospacing="1" w:line="273" w:lineRule="auto"/>
              <w:jc w:val="both"/>
              <w:rPr>
                <w:rFonts w:eastAsia="Calibri"/>
                <w:sz w:val="24"/>
                <w:szCs w:val="24"/>
              </w:rPr>
            </w:pPr>
            <w:r w:rsidRPr="00FF535F">
              <w:rPr>
                <w:rFonts w:eastAsia="Calibri"/>
                <w:sz w:val="24"/>
                <w:szCs w:val="24"/>
              </w:rPr>
              <w:t>- Với VB: Làm phong phú thêm cách hiểu VB, góp phần kiểm chứng hoặc bác bỏ những cách hiểu thiếu căn cứ, suy diễn.</w:t>
            </w:r>
          </w:p>
          <w:p w:rsidR="00FF535F" w:rsidRPr="00FF535F" w:rsidRDefault="00FF535F" w:rsidP="00FF535F">
            <w:pPr>
              <w:suppressAutoHyphens/>
              <w:spacing w:before="100" w:beforeAutospacing="1" w:after="100" w:afterAutospacing="1" w:line="273" w:lineRule="auto"/>
              <w:jc w:val="both"/>
              <w:rPr>
                <w:rFonts w:eastAsia="Calibri"/>
                <w:sz w:val="24"/>
                <w:szCs w:val="24"/>
              </w:rPr>
            </w:pPr>
            <w:r w:rsidRPr="00FF535F">
              <w:rPr>
                <w:rFonts w:eastAsia="Calibri"/>
                <w:sz w:val="24"/>
                <w:szCs w:val="24"/>
              </w:rPr>
              <w:t xml:space="preserve">- Với người đọc: Giúp cho người đọc có được </w:t>
            </w:r>
            <w:r w:rsidRPr="00FF535F">
              <w:rPr>
                <w:rFonts w:eastAsia="Calibri"/>
                <w:sz w:val="24"/>
                <w:szCs w:val="24"/>
              </w:rPr>
              <w:lastRenderedPageBreak/>
              <w:t>sự chủ động, tích cực khi đọc VB văn học, giúp cho việc đọc VB văn học thú vị, hấp dẫn hơn với người đọc.</w:t>
            </w:r>
          </w:p>
          <w:p w:rsidR="00FF535F" w:rsidRPr="00FF535F" w:rsidRDefault="00FF535F" w:rsidP="00FF535F">
            <w:pPr>
              <w:tabs>
                <w:tab w:val="left" w:pos="210"/>
                <w:tab w:val="left" w:pos="31680"/>
              </w:tabs>
              <w:spacing w:before="100" w:beforeAutospacing="1" w:after="100" w:afterAutospacing="1" w:line="256" w:lineRule="auto"/>
              <w:rPr>
                <w:rFonts w:eastAsia="Calibri"/>
                <w:b/>
                <w:bCs/>
                <w:sz w:val="24"/>
                <w:szCs w:val="24"/>
              </w:rPr>
            </w:pPr>
          </w:p>
        </w:tc>
      </w:tr>
      <w:tr w:rsidR="00FF535F" w:rsidRPr="00FF535F" w:rsidTr="00FF535F">
        <w:tc>
          <w:tcPr>
            <w:tcW w:w="4670" w:type="dxa"/>
            <w:tcBorders>
              <w:top w:val="nil"/>
              <w:left w:val="outset" w:sz="6" w:space="0" w:color="auto"/>
              <w:bottom w:val="outset" w:sz="6" w:space="0" w:color="auto"/>
              <w:right w:val="outset" w:sz="6" w:space="0" w:color="auto"/>
            </w:tcBorders>
            <w:hideMark/>
          </w:tcPr>
          <w:p w:rsidR="00FF535F" w:rsidRPr="00FF535F" w:rsidRDefault="00FF535F" w:rsidP="00FF535F">
            <w:pPr>
              <w:spacing w:before="100" w:beforeAutospacing="1" w:after="100" w:afterAutospacing="1" w:line="256" w:lineRule="auto"/>
              <w:jc w:val="both"/>
              <w:rPr>
                <w:rFonts w:eastAsia="Calibri"/>
                <w:b/>
                <w:bCs/>
                <w:i/>
                <w:sz w:val="24"/>
                <w:szCs w:val="24"/>
              </w:rPr>
            </w:pPr>
            <w:r w:rsidRPr="00FF535F">
              <w:rPr>
                <w:rFonts w:eastAsia="Calibri"/>
                <w:b/>
                <w:bCs/>
                <w:i/>
                <w:sz w:val="24"/>
                <w:szCs w:val="24"/>
              </w:rPr>
              <w:lastRenderedPageBreak/>
              <w:t>*B1: Chuyển giao nhiệm vụ:</w:t>
            </w:r>
          </w:p>
          <w:p w:rsidR="00FF535F" w:rsidRPr="00FF535F" w:rsidRDefault="00FF535F" w:rsidP="00FF535F">
            <w:pPr>
              <w:widowControl w:val="0"/>
              <w:autoSpaceDE w:val="0"/>
              <w:autoSpaceDN w:val="0"/>
              <w:spacing w:before="100" w:beforeAutospacing="1" w:after="100" w:afterAutospacing="1"/>
              <w:jc w:val="both"/>
              <w:rPr>
                <w:sz w:val="24"/>
                <w:szCs w:val="24"/>
              </w:rPr>
            </w:pPr>
            <w:r w:rsidRPr="00FF535F">
              <w:rPr>
                <w:sz w:val="24"/>
                <w:szCs w:val="24"/>
              </w:rPr>
              <w:t xml:space="preserve">   GV giao nhiệm vụ như mục nội dung.</w:t>
            </w:r>
          </w:p>
          <w:p w:rsidR="00FF535F" w:rsidRPr="00FF535F" w:rsidRDefault="00FF535F" w:rsidP="00FF535F">
            <w:pPr>
              <w:spacing w:before="100" w:beforeAutospacing="1" w:after="100" w:afterAutospacing="1"/>
              <w:contextualSpacing/>
              <w:jc w:val="both"/>
              <w:rPr>
                <w:b/>
                <w:bCs/>
                <w:i/>
                <w:sz w:val="24"/>
                <w:szCs w:val="24"/>
              </w:rPr>
            </w:pPr>
            <w:r w:rsidRPr="00FF535F">
              <w:rPr>
                <w:b/>
                <w:bCs/>
                <w:i/>
                <w:sz w:val="24"/>
                <w:szCs w:val="24"/>
              </w:rPr>
              <w:t>*B2: Thực hiện nhiệm vụ:</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HS làm việc nhóm.</w:t>
            </w:r>
          </w:p>
          <w:p w:rsidR="00FF535F" w:rsidRPr="00FF535F" w:rsidRDefault="00FF535F" w:rsidP="00FF535F">
            <w:pPr>
              <w:spacing w:before="100" w:beforeAutospacing="1" w:after="100" w:afterAutospacing="1"/>
              <w:contextualSpacing/>
              <w:jc w:val="both"/>
              <w:rPr>
                <w:sz w:val="24"/>
                <w:szCs w:val="24"/>
              </w:rPr>
            </w:pPr>
            <w:r w:rsidRPr="00FF535F">
              <w:rPr>
                <w:sz w:val="24"/>
                <w:szCs w:val="24"/>
              </w:rPr>
              <w:t xml:space="preserve">    - GV quan sát, gợi mở (nếu cần).</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*B3: Báo cáo, thảo luận:</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Đại diện nhóm trình bày.</w:t>
            </w:r>
          </w:p>
          <w:p w:rsidR="00FF535F" w:rsidRPr="00FF535F" w:rsidRDefault="00FF535F" w:rsidP="00FF535F">
            <w:pPr>
              <w:spacing w:before="100" w:beforeAutospacing="1" w:after="100" w:afterAutospacing="1" w:line="273" w:lineRule="auto"/>
              <w:contextualSpacing/>
              <w:jc w:val="both"/>
              <w:rPr>
                <w:rFonts w:eastAsia="Calibri"/>
                <w:sz w:val="24"/>
                <w:szCs w:val="24"/>
              </w:rPr>
            </w:pPr>
            <w:r w:rsidRPr="00FF535F">
              <w:rPr>
                <w:rFonts w:eastAsia="Calibri"/>
                <w:sz w:val="24"/>
                <w:szCs w:val="24"/>
              </w:rPr>
              <w:t xml:space="preserve">     - Các nhóm khác theo dõi, nhận xét, bổ sung (nếu có).</w:t>
            </w:r>
          </w:p>
          <w:p w:rsidR="00FF535F" w:rsidRPr="00FF535F" w:rsidRDefault="00FF535F" w:rsidP="00FF535F">
            <w:pPr>
              <w:spacing w:before="100" w:beforeAutospacing="1" w:after="100" w:afterAutospacing="1" w:line="256" w:lineRule="auto"/>
              <w:jc w:val="both"/>
              <w:rPr>
                <w:rFonts w:eastAsia="Calibri"/>
                <w:b/>
                <w:bCs/>
                <w:sz w:val="24"/>
                <w:szCs w:val="24"/>
              </w:rPr>
            </w:pPr>
            <w:r w:rsidRPr="00FF535F">
              <w:rPr>
                <w:rFonts w:eastAsia="Calibri"/>
                <w:b/>
                <w:bCs/>
                <w:i/>
                <w:sz w:val="24"/>
                <w:szCs w:val="24"/>
              </w:rPr>
              <w:t>*B4: Kết luận, nhận định</w:t>
            </w:r>
            <w:r w:rsidRPr="00FF535F">
              <w:rPr>
                <w:rFonts w:eastAsia="Calibri"/>
                <w:b/>
                <w:bCs/>
                <w:sz w:val="24"/>
                <w:szCs w:val="24"/>
              </w:rPr>
              <w:t>:</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GV nhận xét về thái độ học tập và sản phẩm của nhóm HS.</w:t>
            </w:r>
          </w:p>
          <w:p w:rsidR="00FF535F" w:rsidRPr="00FF535F" w:rsidRDefault="00FF535F" w:rsidP="00FF535F">
            <w:pPr>
              <w:spacing w:before="100" w:beforeAutospacing="1" w:after="100" w:afterAutospacing="1" w:line="256" w:lineRule="auto"/>
              <w:jc w:val="both"/>
              <w:rPr>
                <w:rFonts w:eastAsia="Calibri"/>
                <w:sz w:val="24"/>
                <w:szCs w:val="24"/>
              </w:rPr>
            </w:pPr>
            <w:r w:rsidRPr="00FF535F">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FF535F" w:rsidRPr="00FF535F" w:rsidRDefault="00FF535F" w:rsidP="00FF535F">
            <w:pPr>
              <w:suppressAutoHyphens/>
              <w:spacing w:before="100" w:beforeAutospacing="1" w:after="100" w:afterAutospacing="1" w:line="273" w:lineRule="auto"/>
              <w:jc w:val="both"/>
              <w:rPr>
                <w:rFonts w:eastAsia="Calibri"/>
                <w:sz w:val="24"/>
                <w:szCs w:val="24"/>
              </w:rPr>
            </w:pPr>
            <w:r w:rsidRPr="00FF535F">
              <w:rPr>
                <w:rFonts w:eastAsia="Calibri"/>
                <w:b/>
                <w:bCs/>
                <w:sz w:val="24"/>
                <w:szCs w:val="24"/>
              </w:rPr>
              <w:t>Câu 4 và Câu 5:</w:t>
            </w:r>
            <w:r w:rsidRPr="00FF535F">
              <w:rPr>
                <w:rFonts w:eastAsia="Calibri"/>
                <w:sz w:val="24"/>
                <w:szCs w:val="24"/>
              </w:rPr>
              <w:t xml:space="preserve"> HS thực hiện dựa vào phần </w:t>
            </w:r>
            <w:r w:rsidRPr="00FF535F">
              <w:rPr>
                <w:rFonts w:eastAsia="Calibri"/>
                <w:i/>
                <w:iCs/>
                <w:sz w:val="24"/>
                <w:szCs w:val="24"/>
              </w:rPr>
              <w:t>Tri thức tiếng Việt</w:t>
            </w:r>
            <w:r w:rsidRPr="00FF535F">
              <w:rPr>
                <w:rFonts w:eastAsia="Calibri"/>
                <w:sz w:val="24"/>
                <w:szCs w:val="24"/>
              </w:rPr>
              <w:t xml:space="preserve"> và các bài tập </w:t>
            </w:r>
            <w:r w:rsidRPr="00FF535F">
              <w:rPr>
                <w:rFonts w:eastAsia="Calibri"/>
                <w:i/>
                <w:iCs/>
                <w:sz w:val="24"/>
                <w:szCs w:val="24"/>
              </w:rPr>
              <w:t xml:space="preserve">Thực hành tiếng Việt </w:t>
            </w:r>
            <w:r w:rsidRPr="00FF535F">
              <w:rPr>
                <w:rFonts w:eastAsia="Calibri"/>
                <w:sz w:val="24"/>
                <w:szCs w:val="24"/>
              </w:rPr>
              <w:t>đã làm.</w:t>
            </w:r>
          </w:p>
          <w:p w:rsidR="00FF535F" w:rsidRPr="00FF535F" w:rsidRDefault="00FF535F" w:rsidP="00FF535F">
            <w:pPr>
              <w:suppressAutoHyphens/>
              <w:spacing w:before="100" w:beforeAutospacing="1" w:after="100" w:afterAutospacing="1" w:line="273" w:lineRule="auto"/>
              <w:jc w:val="both"/>
              <w:rPr>
                <w:rFonts w:eastAsia="Calibri"/>
                <w:sz w:val="24"/>
                <w:szCs w:val="24"/>
              </w:rPr>
            </w:pPr>
            <w:r w:rsidRPr="00FF535F">
              <w:rPr>
                <w:rFonts w:eastAsia="Calibri"/>
                <w:b/>
                <w:bCs/>
                <w:sz w:val="24"/>
                <w:szCs w:val="24"/>
              </w:rPr>
              <w:t>Câu 6:</w:t>
            </w:r>
            <w:r w:rsidRPr="00FF535F">
              <w:rPr>
                <w:rFonts w:eastAsia="Calibri"/>
                <w:sz w:val="24"/>
                <w:szCs w:val="24"/>
              </w:rPr>
              <w:t xml:space="preserve"> HS trả lời dựa vào kết quả phân tích kiểu VB và thực hành quy trình viết đã làm.</w:t>
            </w:r>
          </w:p>
          <w:p w:rsidR="00FF535F" w:rsidRPr="00FF535F" w:rsidRDefault="00FF535F" w:rsidP="00FF535F">
            <w:pPr>
              <w:tabs>
                <w:tab w:val="left" w:pos="210"/>
                <w:tab w:val="left" w:pos="31680"/>
              </w:tabs>
              <w:spacing w:before="100" w:beforeAutospacing="1" w:after="100" w:afterAutospacing="1" w:line="256" w:lineRule="auto"/>
              <w:rPr>
                <w:rFonts w:eastAsia="Calibri"/>
                <w:b/>
                <w:bCs/>
                <w:sz w:val="24"/>
                <w:szCs w:val="24"/>
              </w:rPr>
            </w:pPr>
          </w:p>
        </w:tc>
      </w:tr>
    </w:tbl>
    <w:p w:rsidR="00FF535F" w:rsidRPr="00FF535F" w:rsidRDefault="00FF535F" w:rsidP="00FF535F">
      <w:pPr>
        <w:widowControl w:val="0"/>
        <w:autoSpaceDE w:val="0"/>
        <w:autoSpaceDN w:val="0"/>
        <w:spacing w:before="100" w:beforeAutospacing="1" w:after="100" w:afterAutospacing="1" w:line="240" w:lineRule="auto"/>
        <w:jc w:val="both"/>
        <w:rPr>
          <w:rFonts w:eastAsia="Calibri" w:cs="Times New Roman"/>
          <w:b/>
          <w:bCs/>
          <w:sz w:val="24"/>
          <w:szCs w:val="24"/>
          <w:lang w:eastAsia="vi-VN"/>
        </w:rPr>
      </w:pPr>
      <w:r w:rsidRPr="00FF535F">
        <w:rPr>
          <w:rFonts w:eastAsia="Calibri" w:cs="Times New Roman"/>
          <w:b/>
          <w:bCs/>
          <w:sz w:val="24"/>
          <w:szCs w:val="24"/>
          <w:lang w:eastAsia="vi-VN"/>
        </w:rPr>
        <w:t>3. Hoạt động 3: Luyện tập – vận dụng (</w:t>
      </w:r>
      <w:r w:rsidRPr="00FF535F">
        <w:rPr>
          <w:rFonts w:eastAsia="Times New Roman" w:cs="Times New Roman"/>
          <w:b/>
          <w:sz w:val="24"/>
          <w:szCs w:val="24"/>
          <w:lang w:eastAsia="vi-VN"/>
        </w:rPr>
        <w:t>làm ở nhà – sau tiết học</w:t>
      </w:r>
      <w:r w:rsidRPr="00FF535F">
        <w:rPr>
          <w:rFonts w:eastAsia="Calibri" w:cs="Times New Roman"/>
          <w:b/>
          <w:bCs/>
          <w:sz w:val="24"/>
          <w:szCs w:val="24"/>
          <w:lang w:eastAsia="vi-VN"/>
        </w:rPr>
        <w:t>)</w:t>
      </w:r>
    </w:p>
    <w:p w:rsidR="00FF535F" w:rsidRPr="00FF535F" w:rsidRDefault="00FF535F" w:rsidP="00FF535F">
      <w:pPr>
        <w:tabs>
          <w:tab w:val="left" w:pos="5925"/>
          <w:tab w:val="left" w:pos="20000"/>
        </w:tabs>
        <w:spacing w:before="100" w:beforeAutospacing="1" w:after="100" w:afterAutospacing="1" w:line="240" w:lineRule="auto"/>
        <w:contextualSpacing/>
        <w:jc w:val="both"/>
        <w:rPr>
          <w:rFonts w:eastAsia="Times New Roman" w:cs="Times New Roman"/>
          <w:b/>
          <w:i/>
          <w:sz w:val="24"/>
          <w:szCs w:val="24"/>
          <w:lang w:eastAsia="vi-VN"/>
        </w:rPr>
      </w:pPr>
      <w:r w:rsidRPr="00FF535F">
        <w:rPr>
          <w:rFonts w:eastAsia="Times New Roman" w:cs="Times New Roman"/>
          <w:bCs/>
          <w:i/>
          <w:sz w:val="24"/>
          <w:szCs w:val="24"/>
          <w:lang w:eastAsia="vi-VN"/>
        </w:rPr>
        <w:t xml:space="preserve">  </w:t>
      </w:r>
      <w:r w:rsidRPr="00FF535F">
        <w:rPr>
          <w:rFonts w:eastAsia="Times New Roman" w:cs="Times New Roman"/>
          <w:b/>
          <w:i/>
          <w:sz w:val="24"/>
          <w:szCs w:val="24"/>
          <w:lang w:eastAsia="vi-VN"/>
        </w:rPr>
        <w:t>*B1: Chuyển giao nhiệm vụ:</w:t>
      </w:r>
      <w:r w:rsidRPr="00FF535F">
        <w:rPr>
          <w:rFonts w:eastAsia="Times New Roman" w:cs="Times New Roman"/>
          <w:sz w:val="24"/>
          <w:szCs w:val="24"/>
          <w:lang w:eastAsia="vi-VN"/>
        </w:rPr>
        <w:t xml:space="preserve"> GV giao nhiệm vụ cho HS như mục nội dung.</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i/>
          <w:iCs/>
          <w:sz w:val="24"/>
          <w:szCs w:val="24"/>
          <w:lang w:eastAsia="vi-VN"/>
        </w:rPr>
        <w:t xml:space="preserve"> </w:t>
      </w:r>
      <w:r w:rsidRPr="00FF535F">
        <w:rPr>
          <w:rFonts w:eastAsia="Calibri" w:cs="Times New Roman"/>
          <w:b/>
          <w:iCs/>
          <w:sz w:val="24"/>
          <w:szCs w:val="24"/>
          <w:lang w:eastAsia="vi-VN"/>
        </w:rPr>
        <w:t>Nội dung:</w:t>
      </w:r>
      <w:r w:rsidRPr="00FF535F">
        <w:rPr>
          <w:rFonts w:eastAsia="Calibri" w:cs="Times New Roman"/>
          <w:sz w:val="24"/>
          <w:szCs w:val="24"/>
          <w:lang w:eastAsia="vi-VN"/>
        </w:rPr>
        <w:t xml:space="preserve"> </w:t>
      </w:r>
    </w:p>
    <w:p w:rsidR="00FF535F" w:rsidRPr="00FF535F" w:rsidRDefault="00FF535F" w:rsidP="00FF535F">
      <w:pPr>
        <w:suppressAutoHyphens/>
        <w:spacing w:before="100" w:beforeAutospacing="1" w:after="100" w:afterAutospacing="1" w:line="273" w:lineRule="auto"/>
        <w:jc w:val="both"/>
        <w:rPr>
          <w:rFonts w:eastAsia="Calibri" w:cs="Times New Roman"/>
          <w:sz w:val="24"/>
          <w:szCs w:val="24"/>
          <w:lang w:eastAsia="vi-VN"/>
        </w:rPr>
      </w:pPr>
      <w:r w:rsidRPr="00FF535F">
        <w:rPr>
          <w:rFonts w:eastAsia="Calibri" w:cs="Times New Roman"/>
          <w:sz w:val="24"/>
          <w:szCs w:val="24"/>
          <w:lang w:eastAsia="vi-VN"/>
        </w:rPr>
        <w:t xml:space="preserve">     - GV giao nhiệm vụ cho HS: Thiết kế một sản phẩm sáng tạo (tranh vẽ, áp phích, tờ rơi, sơ đồ tư duy…) để giới thiệu một tác phẩm văn học giúp em nhận ra sức mạnh của văn chương.</w:t>
      </w:r>
    </w:p>
    <w:p w:rsidR="00FF535F" w:rsidRPr="00FF535F" w:rsidRDefault="00FF535F" w:rsidP="00FF535F">
      <w:pPr>
        <w:spacing w:before="100" w:beforeAutospacing="1" w:after="100" w:afterAutospacing="1" w:line="256" w:lineRule="auto"/>
        <w:jc w:val="both"/>
        <w:rPr>
          <w:rFonts w:ascii="Calibri" w:eastAsia="Times New Roman" w:hAnsi="Calibri" w:cs="Calibri"/>
          <w:bCs/>
          <w:i/>
          <w:sz w:val="24"/>
          <w:szCs w:val="24"/>
          <w:lang w:eastAsia="vi-VN"/>
        </w:rPr>
      </w:pPr>
      <w:r w:rsidRPr="00FF535F">
        <w:rPr>
          <w:rFonts w:eastAsia="Calibri" w:cs="Times New Roman"/>
          <w:bCs/>
          <w:i/>
          <w:sz w:val="24"/>
          <w:szCs w:val="24"/>
          <w:lang w:eastAsia="vi-VN"/>
        </w:rPr>
        <w:t xml:space="preserve">  </w:t>
      </w:r>
      <w:r w:rsidRPr="00FF535F">
        <w:rPr>
          <w:rFonts w:ascii="Calibri" w:eastAsia="Times New Roman" w:hAnsi="Calibri" w:cs="Calibri"/>
          <w:b/>
          <w:i/>
          <w:sz w:val="24"/>
          <w:szCs w:val="24"/>
          <w:lang w:eastAsia="vi-VN"/>
        </w:rPr>
        <w:t xml:space="preserve">   *B2: Thực hiện nhiệm vụ: </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t xml:space="preserve">- HS làm việc cá nhân </w:t>
      </w:r>
    </w:p>
    <w:p w:rsidR="00FF535F" w:rsidRPr="00FF535F" w:rsidRDefault="00FF535F" w:rsidP="00FF535F">
      <w:pPr>
        <w:spacing w:before="100" w:beforeAutospacing="1" w:after="100" w:afterAutospacing="1" w:line="240" w:lineRule="auto"/>
        <w:contextualSpacing/>
        <w:jc w:val="both"/>
        <w:rPr>
          <w:rFonts w:eastAsia="Times New Roman" w:cs="Times New Roman"/>
          <w:b/>
          <w:i/>
          <w:sz w:val="24"/>
          <w:szCs w:val="24"/>
          <w:lang w:eastAsia="vi-VN"/>
        </w:rPr>
      </w:pPr>
      <w:r w:rsidRPr="00FF535F">
        <w:rPr>
          <w:rFonts w:eastAsia="Times New Roman" w:cs="Times New Roman"/>
          <w:b/>
          <w:i/>
          <w:sz w:val="24"/>
          <w:szCs w:val="24"/>
          <w:lang w:eastAsia="vi-VN"/>
        </w:rPr>
        <w:t xml:space="preserve">   *B3: Báo cáo, thảo luận:  </w:t>
      </w:r>
      <w:r w:rsidRPr="00FF535F">
        <w:rPr>
          <w:rFonts w:eastAsia="Times New Roman" w:cs="Times New Roman"/>
          <w:b/>
          <w:i/>
          <w:sz w:val="24"/>
          <w:szCs w:val="24"/>
          <w:lang w:eastAsia="vi-VN"/>
        </w:rPr>
        <w:tab/>
      </w:r>
    </w:p>
    <w:p w:rsidR="00FF535F" w:rsidRPr="00FF535F" w:rsidRDefault="00FF535F" w:rsidP="00FF535F">
      <w:pPr>
        <w:spacing w:before="100" w:beforeAutospacing="1" w:after="100" w:afterAutospacing="1" w:line="256" w:lineRule="auto"/>
        <w:jc w:val="both"/>
        <w:rPr>
          <w:rFonts w:eastAsia="Calibri" w:cs="Times New Roman"/>
          <w:b/>
          <w:i/>
          <w:sz w:val="24"/>
          <w:szCs w:val="24"/>
          <w:lang w:eastAsia="vi-VN"/>
        </w:rPr>
      </w:pPr>
      <w:r w:rsidRPr="00FF535F">
        <w:rPr>
          <w:rFonts w:eastAsia="Calibri" w:cs="Times New Roman"/>
          <w:sz w:val="24"/>
          <w:szCs w:val="24"/>
          <w:lang w:eastAsia="vi-VN"/>
        </w:rPr>
        <w:t>- HS trình bày.</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lastRenderedPageBreak/>
        <w:t>- GV hướng dẫn, gợi mở (nếu cần).</w:t>
      </w:r>
    </w:p>
    <w:p w:rsidR="00FF535F" w:rsidRPr="00FF535F" w:rsidRDefault="00FF535F" w:rsidP="00FF535F">
      <w:pPr>
        <w:spacing w:before="100" w:beforeAutospacing="1" w:after="100" w:afterAutospacing="1" w:line="240" w:lineRule="auto"/>
        <w:jc w:val="both"/>
        <w:rPr>
          <w:rFonts w:eastAsia="Times New Roman" w:cs="Times New Roman"/>
          <w:sz w:val="24"/>
          <w:szCs w:val="24"/>
          <w:lang w:eastAsia="vi-VN"/>
        </w:rPr>
      </w:pPr>
      <w:r w:rsidRPr="00FF535F">
        <w:rPr>
          <w:rFonts w:eastAsia="Times New Roman" w:cs="Times New Roman"/>
          <w:b/>
          <w:i/>
          <w:sz w:val="24"/>
          <w:szCs w:val="24"/>
          <w:lang w:eastAsia="vi-VN"/>
        </w:rPr>
        <w:t xml:space="preserve">   *B4: Kết luận, nhận định:</w:t>
      </w:r>
      <w:r w:rsidRPr="00FF535F">
        <w:rPr>
          <w:rFonts w:eastAsia="Times New Roman" w:cs="Times New Roman"/>
          <w:sz w:val="24"/>
          <w:szCs w:val="24"/>
          <w:lang w:eastAsia="vi-VN"/>
        </w:rPr>
        <w:t xml:space="preserve"> </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t>- GV nhận xét, đánh giá câu trả lời của HS.</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t xml:space="preserve">- Ghi điểm cho những câu trả lời đảm bảo nội dung, có thông điệp tích cực. </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t xml:space="preserve">    </w:t>
      </w:r>
      <w:r w:rsidRPr="00FF535F">
        <w:rPr>
          <w:rFonts w:eastAsia="Calibri" w:cs="Times New Roman"/>
          <w:sz w:val="24"/>
          <w:szCs w:val="24"/>
          <w:lang w:eastAsia="vi-VN"/>
        </w:rPr>
        <w:tab/>
        <w:t>- Khuyến khích, động viên những HS chưa hoàn thành.</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t xml:space="preserve">HƯỚNG DẪN HS CHUẨN BỊ BÀI 3. </w:t>
      </w:r>
    </w:p>
    <w:p w:rsidR="00FF535F" w:rsidRPr="00FF535F" w:rsidRDefault="00FF535F" w:rsidP="00FF535F">
      <w:pPr>
        <w:spacing w:before="100" w:beforeAutospacing="1" w:after="100" w:afterAutospacing="1" w:line="256" w:lineRule="auto"/>
        <w:jc w:val="both"/>
        <w:rPr>
          <w:rFonts w:eastAsia="Calibri" w:cs="Times New Roman"/>
          <w:sz w:val="24"/>
          <w:szCs w:val="24"/>
          <w:lang w:eastAsia="vi-VN"/>
        </w:rPr>
      </w:pPr>
      <w:r w:rsidRPr="00FF535F">
        <w:rPr>
          <w:rFonts w:eastAsia="Calibri" w:cs="Times New Roman"/>
          <w:sz w:val="24"/>
          <w:szCs w:val="24"/>
          <w:lang w:eastAsia="vi-VN"/>
        </w:rPr>
        <w:t>ĐỌC VB 1 VÀ TRẢ LỜI CÂU HỎI SUY NGẪM VÀ PHẢN HỒI.</w:t>
      </w:r>
    </w:p>
    <w:p w:rsidR="00FF535F" w:rsidRPr="00FF535F" w:rsidRDefault="00FF535F" w:rsidP="00FF535F">
      <w:pPr>
        <w:spacing w:before="100" w:beforeAutospacing="1" w:after="100" w:afterAutospacing="1" w:line="256" w:lineRule="auto"/>
        <w:rPr>
          <w:rFonts w:eastAsia="Calibri" w:cs="Times New Roman"/>
          <w:sz w:val="24"/>
          <w:szCs w:val="24"/>
          <w:lang w:eastAsia="vi-VN"/>
        </w:rPr>
      </w:pPr>
      <w:r w:rsidRPr="00FF535F">
        <w:rPr>
          <w:rFonts w:eastAsia="Calibri" w:cs="Times New Roman"/>
          <w:sz w:val="24"/>
          <w:szCs w:val="24"/>
          <w:lang w:eastAsia="vi-VN"/>
        </w:rPr>
        <w:t xml:space="preserve">                                           ========//=======//======</w:t>
      </w:r>
    </w:p>
    <w:p w:rsidR="00D20792" w:rsidRDefault="00D20792">
      <w:bookmarkStart w:id="0" w:name="_GoBack"/>
      <w:bookmarkEnd w:id="0"/>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5F"/>
    <w:rsid w:val="00176310"/>
    <w:rsid w:val="001D049E"/>
    <w:rsid w:val="00D20792"/>
    <w:rsid w:val="00FF53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FF535F"/>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FF535F"/>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2025-05-18T01:35:00Z</dcterms:created>
  <dcterms:modified xsi:type="dcterms:W3CDTF">2025-05-18T01:36:00Z</dcterms:modified>
</cp:coreProperties>
</file>