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135B" w14:textId="1A64E281" w:rsidR="000B7CB4" w:rsidRPr="00476D66" w:rsidRDefault="000B7CB4" w:rsidP="003050EE">
      <w:pPr>
        <w:spacing w:before="30" w:after="30" w:line="360" w:lineRule="auto"/>
        <w:ind w:left="851" w:hanging="851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D66">
        <w:rPr>
          <w:rFonts w:ascii="Times New Roman" w:hAnsi="Times New Roman" w:cs="Times New Roman"/>
          <w:b/>
          <w:bCs/>
          <w:sz w:val="32"/>
          <w:szCs w:val="32"/>
        </w:rPr>
        <w:t>THUẬT TOÁN SẮP XẾP</w:t>
      </w:r>
    </w:p>
    <w:p w14:paraId="4946CD54" w14:textId="1538A5FA" w:rsidR="002E04E5" w:rsidRPr="002E04E5" w:rsidRDefault="002E04E5" w:rsidP="003050EE">
      <w:pPr>
        <w:spacing w:before="30" w:after="30" w:line="360" w:lineRule="auto"/>
        <w:ind w:left="851" w:hanging="85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1: Em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lỏng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đựng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B. (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C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đựng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ED0EF6E" w14:textId="4CC697CA" w:rsidR="002E04E5" w:rsidRPr="002E04E5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B sang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A. </w:t>
      </w:r>
      <w:r w:rsidR="003050EE">
        <w:rPr>
          <w:rFonts w:ascii="Times New Roman" w:hAnsi="Times New Roman" w:cs="Times New Roman"/>
          <w:sz w:val="26"/>
          <w:szCs w:val="26"/>
        </w:rPr>
        <w:tab/>
      </w:r>
      <w:r w:rsidR="003050EE">
        <w:rPr>
          <w:rFonts w:ascii="Times New Roman" w:hAnsi="Times New Roman" w:cs="Times New Roman"/>
          <w:sz w:val="26"/>
          <w:szCs w:val="26"/>
        </w:rPr>
        <w:tab/>
      </w:r>
      <w:r w:rsidR="003050EE">
        <w:rPr>
          <w:rFonts w:ascii="Times New Roman" w:hAnsi="Times New Roman" w:cs="Times New Roman"/>
          <w:sz w:val="26"/>
          <w:szCs w:val="26"/>
        </w:rPr>
        <w:tab/>
      </w:r>
      <w:r w:rsidR="003050EE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C sang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B.</w:t>
      </w:r>
    </w:p>
    <w:p w14:paraId="5296F627" w14:textId="7B79AD24" w:rsidR="002E04E5" w:rsidRPr="002E04E5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A sang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C.</w:t>
      </w:r>
    </w:p>
    <w:p w14:paraId="0F3D7952" w14:textId="58521BEC" w:rsidR="002E04E5" w:rsidRPr="002E04E5" w:rsidRDefault="002E04E5" w:rsidP="003050EE">
      <w:pPr>
        <w:spacing w:before="30" w:after="30" w:line="360" w:lineRule="auto"/>
        <w:ind w:left="851" w:hanging="85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chúng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proofErr w:type="gram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77AD89B" w14:textId="39F00C4D" w:rsidR="002E04E5" w:rsidRPr="002E04E5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 xml:space="preserve">A. 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bọt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. 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.</w:t>
      </w:r>
    </w:p>
    <w:p w14:paraId="4BE615E8" w14:textId="653B0FD3" w:rsidR="002E04E5" w:rsidRPr="002E04E5" w:rsidRDefault="002E04E5" w:rsidP="003050EE">
      <w:pPr>
        <w:spacing w:before="30" w:after="30" w:line="360" w:lineRule="auto"/>
        <w:ind w:left="851" w:hanging="85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chỗ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này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4470F343" w14:textId="3FD80DEA" w:rsidR="002E04E5" w:rsidRPr="002E04E5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 xml:space="preserve">A. 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bọt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 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Chọn</w:t>
      </w:r>
      <w:proofErr w:type="spellEnd"/>
    </w:p>
    <w:p w14:paraId="442762D5" w14:textId="4349B206" w:rsidR="002E04E5" w:rsidRPr="002E04E5" w:rsidRDefault="002E04E5" w:rsidP="003050EE">
      <w:pPr>
        <w:spacing w:before="30" w:after="3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4: Các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14:paraId="2DF2A8C5" w14:textId="70D46EDF" w:rsidR="002E04E5" w:rsidRPr="002E04E5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 xml:space="preserve">A. So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 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 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C. So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> 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E0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sz w:val="26"/>
          <w:szCs w:val="26"/>
        </w:rPr>
        <w:t>xóa</w:t>
      </w:r>
      <w:proofErr w:type="spellEnd"/>
    </w:p>
    <w:p w14:paraId="5459DBC3" w14:textId="54CB401B" w:rsidR="002E04E5" w:rsidRPr="002E04E5" w:rsidRDefault="002E04E5" w:rsidP="003050EE">
      <w:pPr>
        <w:spacing w:before="30" w:after="30" w:line="360" w:lineRule="auto"/>
        <w:ind w:left="851" w:hanging="851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5: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04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8, 22, 7, 19, 5</w:t>
      </w:r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tăng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dần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thì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thao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hoán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04E5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E04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4203425" w14:textId="4DC21E25" w:rsidR="000E26CD" w:rsidRDefault="002E04E5" w:rsidP="003050EE">
      <w:pPr>
        <w:spacing w:before="30" w:after="30" w:line="360" w:lineRule="auto"/>
        <w:ind w:left="341" w:firstLine="510"/>
        <w:contextualSpacing/>
        <w:rPr>
          <w:rFonts w:ascii="Times New Roman" w:hAnsi="Times New Roman" w:cs="Times New Roman"/>
          <w:sz w:val="26"/>
          <w:szCs w:val="26"/>
        </w:rPr>
      </w:pPr>
      <w:r w:rsidRPr="002E04E5">
        <w:rPr>
          <w:rFonts w:ascii="Times New Roman" w:hAnsi="Times New Roman" w:cs="Times New Roman"/>
          <w:sz w:val="26"/>
          <w:szCs w:val="26"/>
        </w:rPr>
        <w:t> A. 2.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 B. 3. 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 xml:space="preserve">C. 4. </w:t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</w:r>
      <w:r w:rsidRPr="002E04E5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28341D55" w14:textId="55B9B145" w:rsidR="00144998" w:rsidRDefault="00C96F05" w:rsidP="003050EE">
      <w:pPr>
        <w:spacing w:before="30" w:after="3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1130002"/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6: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dãy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22, 16, 31, 12, 16, 20. Theo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tăng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nổi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bọ</w:t>
      </w:r>
      <w:r w:rsidR="00511434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="0051143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vòng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lặp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44998" w:rsidRPr="000B7CB4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="000B7C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1"/>
        <w:gridCol w:w="3974"/>
        <w:gridCol w:w="4355"/>
      </w:tblGrid>
      <w:tr w:rsidR="00144998" w:rsidRPr="000B7CB4" w14:paraId="00BA2B81" w14:textId="77777777" w:rsidTr="000B7CB4">
        <w:tc>
          <w:tcPr>
            <w:tcW w:w="1271" w:type="dxa"/>
          </w:tcPr>
          <w:p w14:paraId="14F76A16" w14:textId="7AC3EB83" w:rsidR="00144998" w:rsidRPr="000B7CB4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Vòng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lặp</w:t>
            </w:r>
            <w:proofErr w:type="spellEnd"/>
          </w:p>
        </w:tc>
        <w:tc>
          <w:tcPr>
            <w:tcW w:w="3974" w:type="dxa"/>
          </w:tcPr>
          <w:p w14:paraId="72AD849D" w14:textId="5058EE19" w:rsidR="00144998" w:rsidRPr="000B7CB4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Dãy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chưa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được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sắp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xếp</w:t>
            </w:r>
            <w:proofErr w:type="spellEnd"/>
          </w:p>
        </w:tc>
        <w:tc>
          <w:tcPr>
            <w:tcW w:w="4355" w:type="dxa"/>
          </w:tcPr>
          <w:p w14:paraId="05C564D6" w14:textId="14FB8182" w:rsidR="00144998" w:rsidRPr="000B7CB4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Dãy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lớn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nhất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đã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đúng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vị</w:t>
            </w:r>
            <w:proofErr w:type="spellEnd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7CB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trí</w:t>
            </w:r>
            <w:proofErr w:type="spellEnd"/>
          </w:p>
        </w:tc>
      </w:tr>
      <w:tr w:rsidR="00144998" w:rsidRPr="000B7CB4" w14:paraId="6E6ED8A2" w14:textId="77777777" w:rsidTr="000B7CB4">
        <w:tc>
          <w:tcPr>
            <w:tcW w:w="1271" w:type="dxa"/>
          </w:tcPr>
          <w:p w14:paraId="0123AB77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50759F2A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4B67F6AB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998" w:rsidRPr="000B7CB4" w14:paraId="156494C0" w14:textId="77777777" w:rsidTr="000B7CB4">
        <w:tc>
          <w:tcPr>
            <w:tcW w:w="1271" w:type="dxa"/>
          </w:tcPr>
          <w:p w14:paraId="2D79A8E0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2F50741D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3C83551A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998" w:rsidRPr="000B7CB4" w14:paraId="1CD6FA79" w14:textId="77777777" w:rsidTr="000B7CB4">
        <w:tc>
          <w:tcPr>
            <w:tcW w:w="1271" w:type="dxa"/>
          </w:tcPr>
          <w:p w14:paraId="4EAB361B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19479808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6AA025CC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995" w:rsidRPr="000B7CB4" w14:paraId="35EA179B" w14:textId="77777777" w:rsidTr="000B7CB4">
        <w:tc>
          <w:tcPr>
            <w:tcW w:w="1271" w:type="dxa"/>
          </w:tcPr>
          <w:p w14:paraId="58D3E371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53C95971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6E791366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995" w:rsidRPr="000B7CB4" w14:paraId="4A50742A" w14:textId="77777777" w:rsidTr="000B7CB4">
        <w:tc>
          <w:tcPr>
            <w:tcW w:w="1271" w:type="dxa"/>
          </w:tcPr>
          <w:p w14:paraId="3919DA54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2FD9A068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4AEB9218" w14:textId="77777777" w:rsidR="00106995" w:rsidRPr="000B7CB4" w:rsidRDefault="00106995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998" w:rsidRPr="000B7CB4" w14:paraId="3212CD6A" w14:textId="77777777" w:rsidTr="000B7CB4">
        <w:tc>
          <w:tcPr>
            <w:tcW w:w="1271" w:type="dxa"/>
          </w:tcPr>
          <w:p w14:paraId="7E53B4FE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6C536796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56B9D44F" w14:textId="77777777" w:rsidR="00144998" w:rsidRPr="000B7CB4" w:rsidRDefault="00144998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0EE" w:rsidRPr="000B7CB4" w14:paraId="39EF2B49" w14:textId="77777777" w:rsidTr="000B7CB4">
        <w:tc>
          <w:tcPr>
            <w:tcW w:w="1271" w:type="dxa"/>
          </w:tcPr>
          <w:p w14:paraId="61FE95E0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7EC8A0AA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71C8A858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0EE" w:rsidRPr="000B7CB4" w14:paraId="6F61E34E" w14:textId="77777777" w:rsidTr="000B7CB4">
        <w:tc>
          <w:tcPr>
            <w:tcW w:w="1271" w:type="dxa"/>
          </w:tcPr>
          <w:p w14:paraId="7514728B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4" w:type="dxa"/>
          </w:tcPr>
          <w:p w14:paraId="2C7B2812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5" w:type="dxa"/>
          </w:tcPr>
          <w:p w14:paraId="0BBD11D6" w14:textId="77777777" w:rsidR="003050EE" w:rsidRPr="000B7CB4" w:rsidRDefault="003050EE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30C4BBB5" w14:textId="77777777" w:rsidR="00476D66" w:rsidRDefault="00476D66" w:rsidP="003050EE">
      <w:pPr>
        <w:spacing w:before="30" w:after="3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3DA2FA1" w14:textId="0C0B839C" w:rsidR="00C96F05" w:rsidRPr="000B7CB4" w:rsidRDefault="000B7CB4" w:rsidP="003050EE">
      <w:pPr>
        <w:spacing w:before="30" w:after="3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7A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6379" w:type="dxa"/>
        <w:tblInd w:w="1555" w:type="dxa"/>
        <w:tblLook w:val="04A0" w:firstRow="1" w:lastRow="0" w:firstColumn="1" w:lastColumn="0" w:noHBand="0" w:noVBand="1"/>
      </w:tblPr>
      <w:tblGrid>
        <w:gridCol w:w="1276"/>
        <w:gridCol w:w="3730"/>
        <w:gridCol w:w="1373"/>
      </w:tblGrid>
      <w:tr w:rsidR="000B7CB4" w:rsidRPr="003050EE" w14:paraId="58CF95EC" w14:textId="77777777" w:rsidTr="000B7CB4">
        <w:tc>
          <w:tcPr>
            <w:tcW w:w="1276" w:type="dxa"/>
          </w:tcPr>
          <w:p w14:paraId="5068CCEF" w14:textId="3E653D4A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TT</w:t>
            </w:r>
          </w:p>
        </w:tc>
        <w:tc>
          <w:tcPr>
            <w:tcW w:w="3730" w:type="dxa"/>
          </w:tcPr>
          <w:p w14:paraId="5F8ADA25" w14:textId="5E802170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373" w:type="dxa"/>
          </w:tcPr>
          <w:p w14:paraId="6CDF97CD" w14:textId="2247D0F7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0B7CB4" w:rsidRPr="003050EE" w14:paraId="747C0735" w14:textId="77777777" w:rsidTr="000B7CB4">
        <w:tc>
          <w:tcPr>
            <w:tcW w:w="1276" w:type="dxa"/>
          </w:tcPr>
          <w:p w14:paraId="2EB761B7" w14:textId="38286913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30" w:type="dxa"/>
          </w:tcPr>
          <w:p w14:paraId="4C2C814C" w14:textId="18FD0D41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Châu Anh</w:t>
            </w:r>
          </w:p>
        </w:tc>
        <w:tc>
          <w:tcPr>
            <w:tcW w:w="1373" w:type="dxa"/>
          </w:tcPr>
          <w:p w14:paraId="626915F3" w14:textId="1DD0C712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7,5</w:t>
            </w:r>
          </w:p>
        </w:tc>
      </w:tr>
      <w:tr w:rsidR="000B7CB4" w:rsidRPr="003050EE" w14:paraId="4B8EA0F9" w14:textId="77777777" w:rsidTr="000B7CB4">
        <w:tc>
          <w:tcPr>
            <w:tcW w:w="1276" w:type="dxa"/>
          </w:tcPr>
          <w:p w14:paraId="552D66BA" w14:textId="6D71BBA7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30" w:type="dxa"/>
          </w:tcPr>
          <w:p w14:paraId="49CACBC1" w14:textId="111BD3CE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Phương Chi</w:t>
            </w:r>
          </w:p>
        </w:tc>
        <w:tc>
          <w:tcPr>
            <w:tcW w:w="1373" w:type="dxa"/>
          </w:tcPr>
          <w:p w14:paraId="03F79152" w14:textId="6713DF02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9,0</w:t>
            </w:r>
          </w:p>
        </w:tc>
      </w:tr>
      <w:tr w:rsidR="000B7CB4" w:rsidRPr="003050EE" w14:paraId="4AE65A75" w14:textId="77777777" w:rsidTr="000B7CB4">
        <w:tc>
          <w:tcPr>
            <w:tcW w:w="1276" w:type="dxa"/>
          </w:tcPr>
          <w:p w14:paraId="39C25469" w14:textId="005F2C58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30" w:type="dxa"/>
          </w:tcPr>
          <w:p w14:paraId="6F2D25D2" w14:textId="78019213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 Minh Đức</w:t>
            </w:r>
          </w:p>
        </w:tc>
        <w:tc>
          <w:tcPr>
            <w:tcW w:w="1373" w:type="dxa"/>
          </w:tcPr>
          <w:p w14:paraId="3210D5C9" w14:textId="0D749BBD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8,0</w:t>
            </w:r>
          </w:p>
        </w:tc>
      </w:tr>
      <w:tr w:rsidR="000B7CB4" w:rsidRPr="003050EE" w14:paraId="73120156" w14:textId="77777777" w:rsidTr="000B7CB4">
        <w:tc>
          <w:tcPr>
            <w:tcW w:w="1276" w:type="dxa"/>
          </w:tcPr>
          <w:p w14:paraId="02291D90" w14:textId="4D8765FF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30" w:type="dxa"/>
          </w:tcPr>
          <w:p w14:paraId="7E5FD5BB" w14:textId="734D4413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Văn Minh Hằng</w:t>
            </w:r>
          </w:p>
        </w:tc>
        <w:tc>
          <w:tcPr>
            <w:tcW w:w="1373" w:type="dxa"/>
          </w:tcPr>
          <w:p w14:paraId="3D975E86" w14:textId="607D5180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8,5</w:t>
            </w:r>
          </w:p>
        </w:tc>
      </w:tr>
      <w:tr w:rsidR="000B7CB4" w:rsidRPr="003050EE" w14:paraId="5F2E0799" w14:textId="77777777" w:rsidTr="000B7CB4">
        <w:tc>
          <w:tcPr>
            <w:tcW w:w="1276" w:type="dxa"/>
          </w:tcPr>
          <w:p w14:paraId="14CA2519" w14:textId="42AC8C0B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30" w:type="dxa"/>
          </w:tcPr>
          <w:p w14:paraId="29FDF671" w14:textId="728F4E82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Đức Huy</w:t>
            </w:r>
          </w:p>
        </w:tc>
        <w:tc>
          <w:tcPr>
            <w:tcW w:w="1373" w:type="dxa"/>
          </w:tcPr>
          <w:p w14:paraId="0EE41609" w14:textId="0BB4EE9A" w:rsidR="000B7CB4" w:rsidRPr="003050EE" w:rsidRDefault="000B7CB4" w:rsidP="00106995">
            <w:pPr>
              <w:spacing w:before="30" w:after="30"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7,0</w:t>
            </w:r>
          </w:p>
        </w:tc>
      </w:tr>
    </w:tbl>
    <w:p w14:paraId="14D090C3" w14:textId="3EEE21AF" w:rsidR="000B7CB4" w:rsidRPr="000B7CB4" w:rsidRDefault="000B7CB4" w:rsidP="003050EE">
      <w:pPr>
        <w:spacing w:before="30" w:after="30" w:line="36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3050EE">
        <w:rPr>
          <w:rFonts w:ascii="Times New Roman" w:hAnsi="Times New Roman" w:cs="Times New Roman"/>
          <w:b/>
          <w:bCs/>
          <w:sz w:val="26"/>
          <w:szCs w:val="26"/>
        </w:rPr>
        <w:t>ă</w:t>
      </w:r>
      <w:r w:rsidRPr="000B7CB4"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dần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050EE">
        <w:rPr>
          <w:rFonts w:ascii="Times New Roman" w:hAnsi="Times New Roman" w:cs="Times New Roman"/>
          <w:b/>
          <w:bCs/>
          <w:sz w:val="26"/>
          <w:szCs w:val="26"/>
        </w:rPr>
        <w:t>ù</w:t>
      </w:r>
      <w:r w:rsidRPr="000B7CB4"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thuật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nổi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bọt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11434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s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ắp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0B7C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B7CB4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3050E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4A0885F" w14:textId="77777777" w:rsidR="000B7CB4" w:rsidRDefault="000B7CB4" w:rsidP="003050EE">
      <w:pPr>
        <w:spacing w:before="30" w:after="3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816859E" w14:textId="77777777" w:rsidR="003050EE" w:rsidRPr="000B7CB4" w:rsidRDefault="003050EE" w:rsidP="003050EE">
      <w:pPr>
        <w:spacing w:before="30" w:after="3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3050EE" w:rsidRPr="000B7CB4" w:rsidSect="00106995">
      <w:pgSz w:w="12240" w:h="15840"/>
      <w:pgMar w:top="284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E5"/>
    <w:rsid w:val="000B7849"/>
    <w:rsid w:val="000B7CB4"/>
    <w:rsid w:val="000E26CD"/>
    <w:rsid w:val="00106995"/>
    <w:rsid w:val="00144998"/>
    <w:rsid w:val="002E04E5"/>
    <w:rsid w:val="003050EE"/>
    <w:rsid w:val="00410F68"/>
    <w:rsid w:val="00476D66"/>
    <w:rsid w:val="0048324F"/>
    <w:rsid w:val="00511434"/>
    <w:rsid w:val="007C53B1"/>
    <w:rsid w:val="00BA53B4"/>
    <w:rsid w:val="00BB0D1D"/>
    <w:rsid w:val="00C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C705E"/>
  <w15:chartTrackingRefBased/>
  <w15:docId w15:val="{579637B2-476D-44C4-B3B7-BF20C260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E5"/>
    <w:pPr>
      <w:ind w:left="720"/>
      <w:contextualSpacing/>
    </w:pPr>
  </w:style>
  <w:style w:type="table" w:styleId="TableGrid">
    <w:name w:val="Table Grid"/>
    <w:basedOn w:val="TableNormal"/>
    <w:uiPriority w:val="39"/>
    <w:rsid w:val="0014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Bình Nguyễn</dc:creator>
  <cp:keywords/>
  <dc:description/>
  <cp:lastModifiedBy>Ánh Bình Nguyễn</cp:lastModifiedBy>
  <cp:revision>6</cp:revision>
  <dcterms:created xsi:type="dcterms:W3CDTF">2024-10-18T02:27:00Z</dcterms:created>
  <dcterms:modified xsi:type="dcterms:W3CDTF">2024-10-29T15:17:00Z</dcterms:modified>
</cp:coreProperties>
</file>