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83CE5" w14:textId="77777777" w:rsidR="004C48CC" w:rsidRDefault="004C48CC" w:rsidP="004C48CC">
      <w:pPr>
        <w:pStyle w:val="NormalWeb"/>
        <w:shd w:val="clear" w:color="auto" w:fill="FFFFFF"/>
        <w:spacing w:before="0" w:beforeAutospacing="0" w:after="150" w:afterAutospacing="0"/>
        <w:jc w:val="both"/>
        <w:rPr>
          <w:color w:val="333333"/>
          <w:sz w:val="26"/>
          <w:szCs w:val="26"/>
          <w:lang w:val="en-US"/>
        </w:rPr>
      </w:pPr>
    </w:p>
    <w:p w14:paraId="71BECE2D" w14:textId="77777777" w:rsidR="004C48CC" w:rsidRPr="00314BA1" w:rsidRDefault="004C48CC" w:rsidP="004C48CC">
      <w:pPr>
        <w:rPr>
          <w:b/>
          <w:bCs/>
          <w:sz w:val="24"/>
          <w:szCs w:val="24"/>
          <w:lang w:val="en-US"/>
        </w:rPr>
      </w:pPr>
      <w:r w:rsidRPr="00314BA1">
        <w:rPr>
          <w:b/>
          <w:bCs/>
          <w:sz w:val="24"/>
          <w:szCs w:val="24"/>
          <w:lang w:val="en-US"/>
        </w:rPr>
        <w:t>TRƯỜNG THCS LÊ QUÝ ĐÔN         CỘNG HOÀ XÃ HỘI CHỦ NGHĨA VIỆT NAM</w:t>
      </w:r>
    </w:p>
    <w:p w14:paraId="3FF8820B" w14:textId="77777777" w:rsidR="004C48CC" w:rsidRPr="00314BA1" w:rsidRDefault="004C48CC" w:rsidP="004C48CC">
      <w:pPr>
        <w:rPr>
          <w:b/>
          <w:bCs/>
          <w:sz w:val="24"/>
          <w:szCs w:val="24"/>
          <w:lang w:val="en-US"/>
        </w:rPr>
      </w:pPr>
      <w:r w:rsidRPr="00314BA1">
        <w:rPr>
          <w:b/>
          <w:bCs/>
          <w:sz w:val="24"/>
          <w:szCs w:val="24"/>
          <w:lang w:val="en-US"/>
        </w:rPr>
        <w:t xml:space="preserve">   </w:t>
      </w:r>
      <w:r w:rsidRPr="00314BA1">
        <w:rPr>
          <w:b/>
          <w:bCs/>
          <w:sz w:val="24"/>
          <w:szCs w:val="24"/>
          <w:u w:val="single"/>
          <w:lang w:val="en-US"/>
        </w:rPr>
        <w:t>BỘ PHẬN THƯ VIỆN</w:t>
      </w:r>
      <w:r w:rsidRPr="00314BA1">
        <w:rPr>
          <w:b/>
          <w:bCs/>
          <w:sz w:val="24"/>
          <w:szCs w:val="24"/>
          <w:lang w:val="en-US"/>
        </w:rPr>
        <w:t xml:space="preserve">                                           </w:t>
      </w:r>
      <w:r w:rsidRPr="00314BA1">
        <w:rPr>
          <w:b/>
          <w:bCs/>
          <w:sz w:val="24"/>
          <w:szCs w:val="24"/>
          <w:u w:val="single"/>
          <w:lang w:val="en-US"/>
        </w:rPr>
        <w:t>Độc lập  - Tự do – Hạnh phúc</w:t>
      </w:r>
      <w:r w:rsidRPr="00314BA1">
        <w:rPr>
          <w:b/>
          <w:bCs/>
          <w:sz w:val="24"/>
          <w:szCs w:val="24"/>
          <w:lang w:val="en-US"/>
        </w:rPr>
        <w:t xml:space="preserve"> </w:t>
      </w:r>
    </w:p>
    <w:p w14:paraId="3BA1B6D7" w14:textId="77777777" w:rsidR="004C48CC" w:rsidRDefault="004C48CC" w:rsidP="004C48CC">
      <w:pPr>
        <w:rPr>
          <w:sz w:val="24"/>
          <w:szCs w:val="24"/>
          <w:lang w:val="en-US"/>
        </w:rPr>
      </w:pPr>
    </w:p>
    <w:p w14:paraId="45F01D96" w14:textId="2CAA95C4" w:rsidR="004C48CC" w:rsidRPr="00314BA1" w:rsidRDefault="004C48CC" w:rsidP="004C48CC">
      <w:pPr>
        <w:jc w:val="center"/>
        <w:rPr>
          <w:b/>
          <w:bCs/>
          <w:szCs w:val="28"/>
          <w:lang w:val="en-US"/>
        </w:rPr>
      </w:pPr>
      <w:r w:rsidRPr="00314BA1">
        <w:rPr>
          <w:b/>
          <w:bCs/>
          <w:szCs w:val="28"/>
          <w:lang w:val="en-US"/>
        </w:rPr>
        <w:t xml:space="preserve">BÀI GIỚI THIỆU SÁCH THÁNG </w:t>
      </w:r>
      <w:r>
        <w:rPr>
          <w:b/>
          <w:bCs/>
          <w:szCs w:val="28"/>
          <w:lang w:val="en-US"/>
        </w:rPr>
        <w:t>2</w:t>
      </w:r>
    </w:p>
    <w:p w14:paraId="27ABE846" w14:textId="5F29A890" w:rsidR="004C48CC" w:rsidRPr="00815EBD" w:rsidRDefault="004C48CC" w:rsidP="004C48CC">
      <w:pPr>
        <w:jc w:val="center"/>
        <w:rPr>
          <w:b/>
          <w:bCs/>
          <w:szCs w:val="28"/>
          <w:lang w:val="en-US"/>
        </w:rPr>
      </w:pPr>
      <w:r w:rsidRPr="00815EBD">
        <w:rPr>
          <w:b/>
          <w:bCs/>
          <w:szCs w:val="28"/>
          <w:lang w:val="en-US"/>
        </w:rPr>
        <w:t xml:space="preserve">CHỦ ĐỀ: </w:t>
      </w:r>
      <w:r>
        <w:rPr>
          <w:b/>
          <w:bCs/>
          <w:szCs w:val="28"/>
          <w:lang w:val="en-US"/>
        </w:rPr>
        <w:t xml:space="preserve">MỪNG ĐẢNG MỪNG XUÂN </w:t>
      </w:r>
    </w:p>
    <w:p w14:paraId="08FA84AC" w14:textId="77777777" w:rsidR="004C48CC" w:rsidRPr="00815EBD" w:rsidRDefault="004C48CC" w:rsidP="004C48CC">
      <w:pPr>
        <w:jc w:val="center"/>
        <w:rPr>
          <w:b/>
          <w:bCs/>
          <w:szCs w:val="28"/>
          <w:lang w:val="en-US"/>
        </w:rPr>
      </w:pPr>
      <w:r w:rsidRPr="00815EBD">
        <w:rPr>
          <w:b/>
          <w:bCs/>
          <w:szCs w:val="28"/>
          <w:lang w:val="en-US"/>
        </w:rPr>
        <w:t xml:space="preserve"> </w:t>
      </w:r>
    </w:p>
    <w:p w14:paraId="0DC079A7" w14:textId="2A5564E5" w:rsidR="004C48CC" w:rsidRPr="00815EBD" w:rsidRDefault="004C48CC" w:rsidP="004C48CC">
      <w:pPr>
        <w:rPr>
          <w:b/>
          <w:bCs/>
          <w:i/>
          <w:iCs/>
          <w:szCs w:val="28"/>
          <w:lang w:val="en-US"/>
        </w:rPr>
      </w:pPr>
      <w:r w:rsidRPr="00815EBD">
        <w:rPr>
          <w:szCs w:val="28"/>
          <w:lang w:val="en-US"/>
        </w:rPr>
        <w:t xml:space="preserve">Tên sách: “ </w:t>
      </w:r>
      <w:r>
        <w:rPr>
          <w:b/>
          <w:bCs/>
          <w:i/>
          <w:iCs/>
          <w:szCs w:val="28"/>
          <w:lang w:val="en-US"/>
        </w:rPr>
        <w:t xml:space="preserve">VIẾT LÊN HY VỌNG </w:t>
      </w:r>
      <w:r w:rsidRPr="00815EBD">
        <w:rPr>
          <w:b/>
          <w:bCs/>
          <w:i/>
          <w:iCs/>
          <w:szCs w:val="28"/>
          <w:lang w:val="en-US"/>
        </w:rPr>
        <w:t>”</w:t>
      </w:r>
    </w:p>
    <w:p w14:paraId="2C07B3DE" w14:textId="116A6157" w:rsidR="004C48CC" w:rsidRPr="00815EBD" w:rsidRDefault="004C48CC" w:rsidP="004C48CC">
      <w:pPr>
        <w:rPr>
          <w:szCs w:val="28"/>
          <w:lang w:val="en-US"/>
        </w:rPr>
      </w:pPr>
      <w:r w:rsidRPr="00815EBD">
        <w:rPr>
          <w:szCs w:val="28"/>
          <w:lang w:val="en-US"/>
        </w:rPr>
        <w:t xml:space="preserve">Tác giả: </w:t>
      </w:r>
      <w:r w:rsidR="0049370C">
        <w:rPr>
          <w:szCs w:val="28"/>
          <w:lang w:val="en-US"/>
        </w:rPr>
        <w:t xml:space="preserve">ERIN GRUWELL &amp; Những nhà văn tự do : Thu Huyền dịch </w:t>
      </w:r>
    </w:p>
    <w:p w14:paraId="3E8C07F7" w14:textId="5595F3E6" w:rsidR="004C48CC" w:rsidRPr="00815EBD" w:rsidRDefault="004C48CC" w:rsidP="004C48CC">
      <w:pPr>
        <w:rPr>
          <w:szCs w:val="28"/>
          <w:lang w:val="en-US"/>
        </w:rPr>
      </w:pPr>
      <w:r w:rsidRPr="00815EBD">
        <w:rPr>
          <w:szCs w:val="28"/>
          <w:lang w:val="en-US"/>
        </w:rPr>
        <w:t xml:space="preserve">NXB: </w:t>
      </w:r>
      <w:r w:rsidR="0049370C">
        <w:rPr>
          <w:szCs w:val="28"/>
          <w:lang w:val="en-US"/>
        </w:rPr>
        <w:t xml:space="preserve">Lao Động </w:t>
      </w:r>
      <w:r w:rsidRPr="00815EBD">
        <w:rPr>
          <w:szCs w:val="28"/>
          <w:lang w:val="en-US"/>
        </w:rPr>
        <w:t xml:space="preserve">, </w:t>
      </w:r>
      <w:r w:rsidR="0049370C">
        <w:rPr>
          <w:szCs w:val="28"/>
          <w:lang w:val="en-US"/>
        </w:rPr>
        <w:t>457</w:t>
      </w:r>
      <w:r w:rsidRPr="00815EBD">
        <w:rPr>
          <w:szCs w:val="28"/>
          <w:lang w:val="en-US"/>
        </w:rPr>
        <w:t>Tr, khổ 1</w:t>
      </w:r>
      <w:r w:rsidR="0049370C">
        <w:rPr>
          <w:szCs w:val="28"/>
          <w:lang w:val="en-US"/>
        </w:rPr>
        <w:t>4.5</w:t>
      </w:r>
      <w:r w:rsidRPr="00815EBD">
        <w:rPr>
          <w:szCs w:val="28"/>
          <w:lang w:val="en-US"/>
        </w:rPr>
        <w:t>x</w:t>
      </w:r>
      <w:r w:rsidR="0049370C">
        <w:rPr>
          <w:szCs w:val="28"/>
          <w:lang w:val="en-US"/>
        </w:rPr>
        <w:t>20.5</w:t>
      </w:r>
      <w:r w:rsidRPr="00815EBD">
        <w:rPr>
          <w:szCs w:val="28"/>
          <w:lang w:val="en-US"/>
        </w:rPr>
        <w:t>cm</w:t>
      </w:r>
    </w:p>
    <w:p w14:paraId="1D1A710A" w14:textId="09D3FC19" w:rsidR="004C48CC" w:rsidRPr="00815EBD" w:rsidRDefault="004C48CC" w:rsidP="004C48CC">
      <w:pPr>
        <w:rPr>
          <w:szCs w:val="28"/>
          <w:lang w:val="en-US"/>
        </w:rPr>
      </w:pPr>
      <w:r w:rsidRPr="00815EBD">
        <w:rPr>
          <w:szCs w:val="28"/>
          <w:lang w:val="en-US"/>
        </w:rPr>
        <w:t>Số Đk: TN.0</w:t>
      </w:r>
      <w:r w:rsidR="0049370C">
        <w:rPr>
          <w:szCs w:val="28"/>
          <w:lang w:val="en-US"/>
        </w:rPr>
        <w:t>0597</w:t>
      </w:r>
    </w:p>
    <w:p w14:paraId="074E2508" w14:textId="77777777" w:rsidR="004C48CC" w:rsidRDefault="004C48CC" w:rsidP="004C48CC">
      <w:pPr>
        <w:pStyle w:val="NormalWeb"/>
        <w:shd w:val="clear" w:color="auto" w:fill="FFFFFF"/>
        <w:spacing w:before="0" w:beforeAutospacing="0" w:after="150" w:afterAutospacing="0"/>
        <w:ind w:firstLine="720"/>
        <w:jc w:val="both"/>
        <w:rPr>
          <w:color w:val="333333"/>
          <w:sz w:val="26"/>
          <w:szCs w:val="26"/>
          <w:lang w:val="en-US"/>
        </w:rPr>
      </w:pPr>
    </w:p>
    <w:p w14:paraId="061811E0" w14:textId="77777777" w:rsidR="004C48CC" w:rsidRDefault="004C48CC" w:rsidP="004C48CC">
      <w:pPr>
        <w:pStyle w:val="NormalWeb"/>
        <w:shd w:val="clear" w:color="auto" w:fill="FFFFFF"/>
        <w:spacing w:before="0" w:beforeAutospacing="0" w:after="150" w:afterAutospacing="0"/>
        <w:ind w:firstLine="720"/>
        <w:jc w:val="both"/>
        <w:rPr>
          <w:color w:val="333333"/>
          <w:sz w:val="26"/>
          <w:szCs w:val="26"/>
          <w:lang w:val="en-US"/>
        </w:rPr>
      </w:pPr>
    </w:p>
    <w:p w14:paraId="6652E7C3" w14:textId="3E824311" w:rsidR="004C48CC" w:rsidRPr="00B964DE" w:rsidRDefault="004C48CC" w:rsidP="004C48CC">
      <w:pPr>
        <w:pStyle w:val="NormalWeb"/>
        <w:shd w:val="clear" w:color="auto" w:fill="FFFFFF"/>
        <w:spacing w:before="0" w:beforeAutospacing="0" w:after="150" w:afterAutospacing="0"/>
        <w:ind w:firstLine="720"/>
        <w:jc w:val="both"/>
        <w:rPr>
          <w:rFonts w:ascii="Helvetica" w:hAnsi="Helvetica" w:cs="Helvetica"/>
          <w:color w:val="333333"/>
          <w:sz w:val="28"/>
          <w:szCs w:val="28"/>
        </w:rPr>
      </w:pPr>
      <w:r w:rsidRPr="00B964DE">
        <w:rPr>
          <w:color w:val="333333"/>
          <w:sz w:val="28"/>
          <w:szCs w:val="28"/>
        </w:rPr>
        <w:t xml:space="preserve">Hoà chung với không khí </w:t>
      </w:r>
      <w:r w:rsidR="00BD6BD7" w:rsidRPr="00B964DE">
        <w:rPr>
          <w:color w:val="333333"/>
          <w:sz w:val="28"/>
          <w:szCs w:val="28"/>
          <w:lang w:val="en-US"/>
        </w:rPr>
        <w:t xml:space="preserve">chào mừng năm mới và kỉ niệm 95 năm ngày thành lập Đảng cộng Sản Việt Nam 3/2/1930 – 3/2/2025 </w:t>
      </w:r>
      <w:r w:rsidRPr="00B964DE">
        <w:rPr>
          <w:color w:val="333333"/>
          <w:sz w:val="28"/>
          <w:szCs w:val="28"/>
        </w:rPr>
        <w:t xml:space="preserve">, Thư viện </w:t>
      </w:r>
      <w:r w:rsidR="00BD6BD7" w:rsidRPr="00B964DE">
        <w:rPr>
          <w:color w:val="333333"/>
          <w:sz w:val="28"/>
          <w:szCs w:val="28"/>
          <w:lang w:val="en-US"/>
        </w:rPr>
        <w:t xml:space="preserve"> trường THCS Lê Quý Đôn</w:t>
      </w:r>
      <w:r w:rsidRPr="00B964DE">
        <w:rPr>
          <w:color w:val="333333"/>
          <w:sz w:val="28"/>
          <w:szCs w:val="28"/>
        </w:rPr>
        <w:t xml:space="preserve"> xin được giới thiệu bạn đọc một cuốn sách mang tựa đề “Viết lên hy vọng” của Erin Gruwell và một số nhà văn tự do.</w:t>
      </w:r>
    </w:p>
    <w:p w14:paraId="1592107D" w14:textId="77777777" w:rsidR="004C48CC" w:rsidRPr="00B964DE" w:rsidRDefault="004C48CC" w:rsidP="004C48CC">
      <w:pPr>
        <w:pStyle w:val="NormalWeb"/>
        <w:shd w:val="clear" w:color="auto" w:fill="FFFFFF"/>
        <w:spacing w:before="0" w:beforeAutospacing="0" w:after="150" w:afterAutospacing="0"/>
        <w:ind w:firstLine="720"/>
        <w:jc w:val="both"/>
        <w:rPr>
          <w:rFonts w:ascii="Helvetica" w:hAnsi="Helvetica" w:cs="Helvetica"/>
          <w:color w:val="333333"/>
          <w:sz w:val="28"/>
          <w:szCs w:val="28"/>
        </w:rPr>
      </w:pPr>
      <w:r w:rsidRPr="00B964DE">
        <w:rPr>
          <w:color w:val="333333"/>
          <w:sz w:val="28"/>
          <w:szCs w:val="28"/>
        </w:rPr>
        <w:t> Chúng ta đều biết, mọi thứ đều có hai mặt, và ở các quốc gia giàu có cũng không phải là ngoại lệ. Trong cuốn “Viết lên hy vọng”, từ những trang đầu tiên, chúng ta có thể tưởng tượng ra được một cuộc sống, nơi chứa đầy những bi kịch: nhà tù, súng đạn, bắn giết, bạo hành, băng đảng, ma túy…Đây chính là nơi, những đứa trẻ 13-14 tuổi đã sinh ra và lớn lên.</w:t>
      </w:r>
    </w:p>
    <w:p w14:paraId="1F8F4D6D" w14:textId="77777777" w:rsidR="004C48CC" w:rsidRPr="00B964DE" w:rsidRDefault="004C48CC" w:rsidP="004C48CC">
      <w:pPr>
        <w:pStyle w:val="NormalWeb"/>
        <w:shd w:val="clear" w:color="auto" w:fill="FFFFFF"/>
        <w:spacing w:before="0" w:beforeAutospacing="0" w:after="150" w:afterAutospacing="0"/>
        <w:ind w:firstLine="720"/>
        <w:jc w:val="both"/>
        <w:rPr>
          <w:rFonts w:ascii="Helvetica" w:hAnsi="Helvetica" w:cs="Helvetica"/>
          <w:color w:val="333333"/>
          <w:sz w:val="28"/>
          <w:szCs w:val="28"/>
        </w:rPr>
      </w:pPr>
      <w:r w:rsidRPr="00B964DE">
        <w:rPr>
          <w:color w:val="333333"/>
          <w:sz w:val="28"/>
          <w:szCs w:val="28"/>
        </w:rPr>
        <w:t>Cho đến một ngày, một cô giáo trẻ tên Erin Gruwell đã nhận tiếp quản một lớp học, mà những học sinh trong đó là những đứa trẻ sống trong hoàn cảnh đã kể trên. Những đứa trẻ bắt đầu bàn luận về cô giáo ấy, có đứa cho rằng cô chỉ ở lại đây được đến một tháng, một tuần, hay một ngày. Nhưng chúng không nghĩ rằng, chính cô giáo trẻ mà bọn chúng nghĩ rằng sẽ sớm rời đi, lại là người thay đổi các cuộc đời của những đứa trẻ bất hạnh.</w:t>
      </w:r>
    </w:p>
    <w:p w14:paraId="579A030C" w14:textId="77777777" w:rsidR="004C48CC" w:rsidRPr="00B964DE" w:rsidRDefault="004C48CC" w:rsidP="004C48CC">
      <w:pPr>
        <w:pStyle w:val="NormalWeb"/>
        <w:shd w:val="clear" w:color="auto" w:fill="FFFFFF"/>
        <w:spacing w:before="0" w:beforeAutospacing="0" w:after="150" w:afterAutospacing="0"/>
        <w:ind w:firstLine="720"/>
        <w:jc w:val="both"/>
        <w:rPr>
          <w:rFonts w:ascii="Helvetica" w:hAnsi="Helvetica" w:cs="Helvetica"/>
          <w:color w:val="333333"/>
          <w:sz w:val="28"/>
          <w:szCs w:val="28"/>
        </w:rPr>
      </w:pPr>
      <w:r w:rsidRPr="00B964DE">
        <w:rPr>
          <w:color w:val="333333"/>
          <w:sz w:val="28"/>
          <w:szCs w:val="28"/>
        </w:rPr>
        <w:t>Erin Gruwell đặt mình vào thế giới của bọn trẻ bằng đặt ra những câu hỏi cho bọn chúng lắng nghe những suy nghĩ, bày tỏ quan điểm để các em có cái nhìn khách quan nhất về cuộc sống. Chẳng hạn những câu hỏi “ngớ ngẩn” về cái chết của Juliet trong chuyện tình Romeo và Juliet mà cô đã cho các em đọc.</w:t>
      </w:r>
    </w:p>
    <w:p w14:paraId="4A73C2E5" w14:textId="77777777" w:rsidR="004C48CC" w:rsidRPr="00B964DE" w:rsidRDefault="004C48CC" w:rsidP="004C48CC">
      <w:pPr>
        <w:pStyle w:val="NormalWeb"/>
        <w:shd w:val="clear" w:color="auto" w:fill="FFFFFF"/>
        <w:spacing w:before="0" w:beforeAutospacing="0" w:after="150" w:afterAutospacing="0"/>
        <w:ind w:firstLine="720"/>
        <w:jc w:val="both"/>
        <w:rPr>
          <w:rFonts w:ascii="Helvetica" w:hAnsi="Helvetica" w:cs="Helvetica"/>
          <w:color w:val="333333"/>
          <w:sz w:val="28"/>
          <w:szCs w:val="28"/>
        </w:rPr>
      </w:pPr>
      <w:r w:rsidRPr="00B964DE">
        <w:rPr>
          <w:color w:val="333333"/>
          <w:sz w:val="28"/>
          <w:szCs w:val="28"/>
        </w:rPr>
        <w:t xml:space="preserve">Cô còn dạy cho các em về sự bình đẳng trong thế giới loài người: những hạt đậu, hạt đậu cuối cùng vẫn là hạt đậu về bản chất, cho dù màu sắc chúng có khác nhau. Những bài học đơn giản, nhưng mang nhiều triết lí sâu sắc: Con người trên thế giới, bất kể mang màu da nào, sinh ra ở đâu thì cũng có quyền được </w:t>
      </w:r>
      <w:r w:rsidRPr="00B964DE">
        <w:rPr>
          <w:color w:val="333333"/>
          <w:sz w:val="28"/>
          <w:szCs w:val="28"/>
        </w:rPr>
        <w:lastRenderedPageBreak/>
        <w:t>hưởng hoà bình, tự do và xứng đáng có được hạnh phúc của riêng mình. Thế giới này không dành cho bạo lực, chiến tranh.</w:t>
      </w:r>
    </w:p>
    <w:p w14:paraId="5608955F" w14:textId="77777777" w:rsidR="004C48CC" w:rsidRPr="00B964DE" w:rsidRDefault="004C48CC" w:rsidP="004C48CC">
      <w:pPr>
        <w:pStyle w:val="NormalWeb"/>
        <w:shd w:val="clear" w:color="auto" w:fill="FFFFFF"/>
        <w:spacing w:before="0" w:beforeAutospacing="0" w:after="150" w:afterAutospacing="0"/>
        <w:ind w:firstLine="720"/>
        <w:jc w:val="both"/>
        <w:rPr>
          <w:rFonts w:ascii="Helvetica" w:hAnsi="Helvetica" w:cs="Helvetica"/>
          <w:color w:val="333333"/>
          <w:sz w:val="28"/>
          <w:szCs w:val="28"/>
        </w:rPr>
      </w:pPr>
      <w:r w:rsidRPr="00B964DE">
        <w:rPr>
          <w:color w:val="333333"/>
          <w:sz w:val="28"/>
          <w:szCs w:val="28"/>
        </w:rPr>
        <w:t>Qua những bài học của cô giáo trẻ, từ những học sinh cá biệt nhất, đã hình thành nên thói quen đọc sách để học được cách sống bao dung, thấu hiểu. Cô còn cho học sinh đi gặp gỡ những nhân vật truyền cảm hứng như: Zlata, tác giả của “Nhật ký Zlata”; Bà Miep, người liên quan đến Anne Frank, tác giả của “Nhật ký Anne Frank”  nổi tiếng, đưa các em đi Washington để gặp Bộ trưởng Bộ Giáo dục và tham quan các bảo tàng; đưa các em đến những giải thưởng cao quý…</w:t>
      </w:r>
    </w:p>
    <w:p w14:paraId="2257309C" w14:textId="77777777" w:rsidR="004C48CC" w:rsidRPr="00B964DE" w:rsidRDefault="004C48CC" w:rsidP="004C48CC">
      <w:pPr>
        <w:pStyle w:val="NormalWeb"/>
        <w:shd w:val="clear" w:color="auto" w:fill="FFFFFF"/>
        <w:spacing w:before="0" w:beforeAutospacing="0" w:after="150" w:afterAutospacing="0"/>
        <w:ind w:firstLine="720"/>
        <w:jc w:val="both"/>
        <w:rPr>
          <w:rFonts w:ascii="Helvetica" w:hAnsi="Helvetica" w:cs="Helvetica"/>
          <w:color w:val="333333"/>
          <w:sz w:val="28"/>
          <w:szCs w:val="28"/>
        </w:rPr>
      </w:pPr>
      <w:r w:rsidRPr="00B964DE">
        <w:rPr>
          <w:color w:val="333333"/>
          <w:sz w:val="28"/>
          <w:szCs w:val="28"/>
        </w:rPr>
        <w:t>Tác giả đã khéo léo xây dựng tuyến nhân vật trong cuốn sách một cách đặc sắc, không cần cầu kỳ nhưng gần gũi, sát với đời thực nhất: Những đứa trẻ lớn lên trong một môi trường không mấy tốt đẹp và cô giáo đóng vai trò chữa lành những tổn thương sâu bên trong trái tim mỗi em học sinh.</w:t>
      </w:r>
    </w:p>
    <w:p w14:paraId="05F09503" w14:textId="77777777" w:rsidR="004C48CC" w:rsidRPr="00B964DE" w:rsidRDefault="004C48CC" w:rsidP="004C48CC">
      <w:pPr>
        <w:pStyle w:val="NormalWeb"/>
        <w:shd w:val="clear" w:color="auto" w:fill="FFFFFF"/>
        <w:spacing w:before="0" w:beforeAutospacing="0" w:after="150" w:afterAutospacing="0"/>
        <w:jc w:val="both"/>
        <w:rPr>
          <w:rFonts w:ascii="Helvetica" w:hAnsi="Helvetica" w:cs="Helvetica"/>
          <w:color w:val="333333"/>
          <w:sz w:val="28"/>
          <w:szCs w:val="28"/>
        </w:rPr>
      </w:pPr>
      <w:r w:rsidRPr="00B964DE">
        <w:rPr>
          <w:color w:val="333333"/>
          <w:sz w:val="28"/>
          <w:szCs w:val="28"/>
        </w:rPr>
        <w:t>            Từng trang sách, là từng bài học của Erin Gruwell dành cho những đứa trẻ lớn lên trong bom đạn, và dành cho cả những độc giả đang gặm nhấm từng con chữ.</w:t>
      </w:r>
    </w:p>
    <w:p w14:paraId="79913A60" w14:textId="77777777" w:rsidR="004C48CC" w:rsidRPr="00B964DE" w:rsidRDefault="004C48CC" w:rsidP="004C48CC">
      <w:pPr>
        <w:pStyle w:val="NormalWeb"/>
        <w:shd w:val="clear" w:color="auto" w:fill="FFFFFF"/>
        <w:spacing w:before="0" w:beforeAutospacing="0" w:after="150" w:afterAutospacing="0"/>
        <w:jc w:val="both"/>
        <w:rPr>
          <w:rFonts w:ascii="Helvetica" w:hAnsi="Helvetica" w:cs="Helvetica"/>
          <w:color w:val="333333"/>
          <w:sz w:val="28"/>
          <w:szCs w:val="28"/>
        </w:rPr>
      </w:pPr>
      <w:r w:rsidRPr="00B964DE">
        <w:rPr>
          <w:color w:val="333333"/>
          <w:sz w:val="28"/>
          <w:szCs w:val="28"/>
        </w:rPr>
        <w:t>            Qua câu chuyện, ta thấy rõ được sự tàn ác của chiến tranh, mặt tối của xã hội Tư bản, sự tác động của môi trường độc hại tới những đứa trẻ. Vì vậy để thấu hiểu, phá vỡ sự kìm hãm của môi trường độc hại tới mỗi đứa trẻ đó, cô giáo trẻ Erin Gruwell đã không ngại vượt qua rào cản để mang đến cho các em, một tương lai mà ở đó các em trở thành những người thành công, làm nên nhiều điều vĩ đại cho cuộc sống, cho xã hội.</w:t>
      </w:r>
    </w:p>
    <w:p w14:paraId="53796E1C" w14:textId="77777777" w:rsidR="004C48CC" w:rsidRPr="00B964DE" w:rsidRDefault="004C48CC" w:rsidP="004C48CC">
      <w:pPr>
        <w:pStyle w:val="NormalWeb"/>
        <w:shd w:val="clear" w:color="auto" w:fill="FFFFFF"/>
        <w:spacing w:before="0" w:beforeAutospacing="0" w:after="150" w:afterAutospacing="0"/>
        <w:ind w:firstLine="720"/>
        <w:jc w:val="both"/>
        <w:rPr>
          <w:rFonts w:ascii="Helvetica" w:hAnsi="Helvetica" w:cs="Helvetica"/>
          <w:color w:val="333333"/>
          <w:sz w:val="28"/>
          <w:szCs w:val="28"/>
        </w:rPr>
      </w:pPr>
      <w:r w:rsidRPr="00B964DE">
        <w:rPr>
          <w:color w:val="333333"/>
          <w:sz w:val="28"/>
          <w:szCs w:val="28"/>
        </w:rPr>
        <w:t>Mỗi đứa trẻ đều trưởng thành theo cách đặc biệt của riêng mình nếu như được giáo dục một cách đúng đắn. Không phải cứ sống trong môi trường độc hại thì sẽ trở thành những người độc hại. Vì vậy, qua câu chuyện này chúng ta cần bao dung cho những đứa trẻ phải chịu quá nhiều thiệt thòi, hơn là thực hiện những hành vi miệt thị, kìm hãm sự phát triển của trẻ thơ. Bên cạnh đó </w:t>
      </w:r>
      <w:r w:rsidRPr="00B964DE">
        <w:rPr>
          <w:color w:val="000000"/>
          <w:sz w:val="28"/>
          <w:szCs w:val="28"/>
        </w:rPr>
        <w:t>một trong những điều quan trọng nhất của “Viết lên hy vọng” đã làm được là sợi dây kết nối, liên kết khoảng cách giữa học sinh và giáo viên.</w:t>
      </w:r>
    </w:p>
    <w:p w14:paraId="7481FE1D" w14:textId="77777777" w:rsidR="004C48CC" w:rsidRPr="00B964DE" w:rsidRDefault="004C48CC" w:rsidP="004C48CC">
      <w:pPr>
        <w:pStyle w:val="NormalWeb"/>
        <w:shd w:val="clear" w:color="auto" w:fill="FFFFFF"/>
        <w:spacing w:before="0" w:beforeAutospacing="0" w:after="150" w:afterAutospacing="0"/>
        <w:ind w:firstLine="720"/>
        <w:jc w:val="both"/>
        <w:rPr>
          <w:color w:val="333333"/>
          <w:sz w:val="28"/>
          <w:szCs w:val="28"/>
          <w:lang w:val="en-US"/>
        </w:rPr>
      </w:pPr>
      <w:r w:rsidRPr="00B964DE">
        <w:rPr>
          <w:color w:val="333333"/>
          <w:sz w:val="28"/>
          <w:szCs w:val="28"/>
        </w:rPr>
        <w:t>“Viết lên hy vọng” là một cuốn sách đáng để tìm đọc đối với mọi thế hệ để giúp chúng ta hoàn thiện suy nghĩ, nhận thức của mình hơn, vì “Sách là cầu nối đưa ta đến sự hiểu biết và khám phá vô tận”.</w:t>
      </w:r>
    </w:p>
    <w:p w14:paraId="1E693B5B" w14:textId="435F1ACF" w:rsidR="0099101D" w:rsidRPr="00B964DE" w:rsidRDefault="00B964DE" w:rsidP="004C48CC">
      <w:pPr>
        <w:pStyle w:val="NormalWeb"/>
        <w:shd w:val="clear" w:color="auto" w:fill="FFFFFF"/>
        <w:spacing w:before="0" w:beforeAutospacing="0" w:after="150" w:afterAutospacing="0"/>
        <w:ind w:firstLine="720"/>
        <w:jc w:val="both"/>
        <w:rPr>
          <w:color w:val="333333"/>
          <w:sz w:val="28"/>
          <w:szCs w:val="28"/>
          <w:lang w:val="en-US"/>
        </w:rPr>
      </w:pPr>
      <w:r w:rsidRPr="00B964DE">
        <w:rPr>
          <w:color w:val="333333"/>
          <w:sz w:val="28"/>
          <w:szCs w:val="28"/>
          <w:lang w:val="en-US"/>
        </w:rPr>
        <w:t xml:space="preserve">Sách hiện có trong thư viện. mời toàn thể quý thầy cô  và các em tìm đọc nhé </w:t>
      </w:r>
    </w:p>
    <w:p w14:paraId="0162A260" w14:textId="77777777" w:rsidR="00B964DE" w:rsidRPr="00B964DE" w:rsidRDefault="00B964DE" w:rsidP="004C48CC">
      <w:pPr>
        <w:pStyle w:val="NormalWeb"/>
        <w:shd w:val="clear" w:color="auto" w:fill="FFFFFF"/>
        <w:spacing w:before="0" w:beforeAutospacing="0" w:after="150" w:afterAutospacing="0"/>
        <w:ind w:firstLine="720"/>
        <w:jc w:val="both"/>
        <w:rPr>
          <w:color w:val="333333"/>
          <w:sz w:val="28"/>
          <w:szCs w:val="28"/>
          <w:lang w:val="en-US"/>
        </w:rPr>
      </w:pPr>
    </w:p>
    <w:p w14:paraId="3E044C98" w14:textId="73C09E7C" w:rsidR="00B964DE" w:rsidRPr="00B964DE" w:rsidRDefault="00B964DE" w:rsidP="004C48CC">
      <w:pPr>
        <w:pStyle w:val="NormalWeb"/>
        <w:shd w:val="clear" w:color="auto" w:fill="FFFFFF"/>
        <w:spacing w:before="0" w:beforeAutospacing="0" w:after="150" w:afterAutospacing="0"/>
        <w:ind w:firstLine="720"/>
        <w:jc w:val="both"/>
        <w:rPr>
          <w:rFonts w:ascii="Helvetica" w:hAnsi="Helvetica" w:cs="Helvetica"/>
          <w:b/>
          <w:bCs/>
          <w:color w:val="333333"/>
          <w:sz w:val="28"/>
          <w:szCs w:val="28"/>
          <w:lang w:val="en-US"/>
        </w:rPr>
      </w:pPr>
      <w:r w:rsidRPr="00B964DE">
        <w:rPr>
          <w:color w:val="333333"/>
          <w:sz w:val="28"/>
          <w:szCs w:val="28"/>
          <w:lang w:val="en-US"/>
        </w:rPr>
        <w:t xml:space="preserve">                                                                        </w:t>
      </w:r>
      <w:r w:rsidRPr="00B964DE">
        <w:rPr>
          <w:b/>
          <w:bCs/>
          <w:color w:val="333333"/>
          <w:sz w:val="28"/>
          <w:szCs w:val="28"/>
          <w:lang w:val="en-US"/>
        </w:rPr>
        <w:t xml:space="preserve">CÁN BỘ THƯ VIỆN </w:t>
      </w:r>
    </w:p>
    <w:p w14:paraId="4DECE834" w14:textId="77777777" w:rsidR="00200F59" w:rsidRPr="00B964DE" w:rsidRDefault="00200F59">
      <w:pPr>
        <w:rPr>
          <w:szCs w:val="28"/>
        </w:rPr>
      </w:pPr>
    </w:p>
    <w:sectPr w:rsidR="00200F59" w:rsidRPr="00B964DE" w:rsidSect="004C48CC">
      <w:pgSz w:w="11906" w:h="16838" w:code="9"/>
      <w:pgMar w:top="568"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CC"/>
    <w:rsid w:val="000D6B24"/>
    <w:rsid w:val="001E407B"/>
    <w:rsid w:val="00200F59"/>
    <w:rsid w:val="0049370C"/>
    <w:rsid w:val="004C48CC"/>
    <w:rsid w:val="00790D44"/>
    <w:rsid w:val="0099101D"/>
    <w:rsid w:val="00B964DE"/>
    <w:rsid w:val="00BD6BD7"/>
    <w:rsid w:val="00DD6C5D"/>
    <w:rsid w:val="00FB4BE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51562"/>
  <w15:chartTrackingRefBased/>
  <w15:docId w15:val="{5B17569C-5B4B-46A4-965E-82005D82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48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C48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C48CC"/>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4C48C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C48C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C48C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C48C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C48C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C48C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8C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C48C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C48CC"/>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4C48C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C48C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C48C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C48C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C48C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C48C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C48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48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48CC"/>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C48CC"/>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4C48CC"/>
    <w:pPr>
      <w:spacing w:before="160"/>
      <w:jc w:val="center"/>
    </w:pPr>
    <w:rPr>
      <w:i/>
      <w:iCs/>
      <w:color w:val="404040" w:themeColor="text1" w:themeTint="BF"/>
    </w:rPr>
  </w:style>
  <w:style w:type="character" w:customStyle="1" w:styleId="QuoteChar">
    <w:name w:val="Quote Char"/>
    <w:basedOn w:val="DefaultParagraphFont"/>
    <w:link w:val="Quote"/>
    <w:uiPriority w:val="29"/>
    <w:rsid w:val="004C48CC"/>
    <w:rPr>
      <w:i/>
      <w:iCs/>
      <w:color w:val="404040" w:themeColor="text1" w:themeTint="BF"/>
    </w:rPr>
  </w:style>
  <w:style w:type="paragraph" w:styleId="ListParagraph">
    <w:name w:val="List Paragraph"/>
    <w:basedOn w:val="Normal"/>
    <w:uiPriority w:val="34"/>
    <w:qFormat/>
    <w:rsid w:val="004C48CC"/>
    <w:pPr>
      <w:ind w:left="720"/>
      <w:contextualSpacing/>
    </w:pPr>
  </w:style>
  <w:style w:type="character" w:styleId="IntenseEmphasis">
    <w:name w:val="Intense Emphasis"/>
    <w:basedOn w:val="DefaultParagraphFont"/>
    <w:uiPriority w:val="21"/>
    <w:qFormat/>
    <w:rsid w:val="004C48CC"/>
    <w:rPr>
      <w:i/>
      <w:iCs/>
      <w:color w:val="2F5496" w:themeColor="accent1" w:themeShade="BF"/>
    </w:rPr>
  </w:style>
  <w:style w:type="paragraph" w:styleId="IntenseQuote">
    <w:name w:val="Intense Quote"/>
    <w:basedOn w:val="Normal"/>
    <w:next w:val="Normal"/>
    <w:link w:val="IntenseQuoteChar"/>
    <w:uiPriority w:val="30"/>
    <w:qFormat/>
    <w:rsid w:val="004C48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C48CC"/>
    <w:rPr>
      <w:i/>
      <w:iCs/>
      <w:color w:val="2F5496" w:themeColor="accent1" w:themeShade="BF"/>
    </w:rPr>
  </w:style>
  <w:style w:type="character" w:styleId="IntenseReference">
    <w:name w:val="Intense Reference"/>
    <w:basedOn w:val="DefaultParagraphFont"/>
    <w:uiPriority w:val="32"/>
    <w:qFormat/>
    <w:rsid w:val="004C48CC"/>
    <w:rPr>
      <w:b/>
      <w:bCs/>
      <w:smallCaps/>
      <w:color w:val="2F5496" w:themeColor="accent1" w:themeShade="BF"/>
      <w:spacing w:val="5"/>
    </w:rPr>
  </w:style>
  <w:style w:type="paragraph" w:styleId="NormalWeb">
    <w:name w:val="Normal (Web)"/>
    <w:basedOn w:val="Normal"/>
    <w:uiPriority w:val="99"/>
    <w:semiHidden/>
    <w:unhideWhenUsed/>
    <w:rsid w:val="004C48CC"/>
    <w:pPr>
      <w:spacing w:before="100" w:beforeAutospacing="1" w:after="100" w:afterAutospacing="1" w:line="240" w:lineRule="auto"/>
      <w:jc w:val="left"/>
    </w:pPr>
    <w:rPr>
      <w:rFonts w:eastAsia="Times New Roman" w:cs="Times New Roman"/>
      <w:kern w:val="0"/>
      <w:sz w:val="24"/>
      <w:szCs w:val="24"/>
      <w:lang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88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cp:lastPrinted>2025-02-27T04:40:00Z</cp:lastPrinted>
  <dcterms:created xsi:type="dcterms:W3CDTF">2025-02-27T04:25:00Z</dcterms:created>
  <dcterms:modified xsi:type="dcterms:W3CDTF">2025-02-27T04:41:00Z</dcterms:modified>
</cp:coreProperties>
</file>