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C8A0C" w14:textId="77777777" w:rsidR="00E85845" w:rsidRPr="00466808" w:rsidRDefault="00E85845" w:rsidP="00E8584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TIẾNG VIỆT:</w:t>
      </w:r>
      <w:r>
        <w:rPr>
          <w:rFonts w:ascii="Times New Roman" w:hAnsi="Times New Roman" w:cs="Times New Roman"/>
          <w:b/>
          <w:noProof/>
          <w:sz w:val="40"/>
          <w:szCs w:val="40"/>
          <w:lang w:val="vi-VN"/>
        </w:rPr>
        <w:tab/>
      </w:r>
      <w:r>
        <w:rPr>
          <w:rFonts w:ascii="Times New Roman" w:hAnsi="Times New Roman" w:cs="Times New Roman"/>
          <w:b/>
          <w:noProof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</w:rPr>
        <w:t>ĐỌC SÁCH BÁO VIẾT VỀ THẦY CÔ (2 tiết)</w:t>
      </w:r>
    </w:p>
    <w:p w14:paraId="3D08C547" w14:textId="77777777" w:rsidR="00E85845" w:rsidRPr="00466808" w:rsidRDefault="00E85845" w:rsidP="00E85845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val="vi-VN"/>
        </w:rPr>
      </w:pPr>
    </w:p>
    <w:p w14:paraId="148511A2" w14:textId="77777777" w:rsidR="00E85845" w:rsidRDefault="00E85845" w:rsidP="00E8584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I. YÊU CẦU CẦN ĐẠT:</w:t>
      </w:r>
    </w:p>
    <w:p w14:paraId="5002295A" w14:textId="77777777" w:rsidR="00E85845" w:rsidRPr="00466808" w:rsidRDefault="00E85845" w:rsidP="00E8584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Biết giới thiệu rõ ràng, tự tin với các bạn quyển sách mình mang tới lớp.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Nhận biết bài văn xuôi, thơ</w:t>
      </w:r>
    </w:p>
    <w:p w14:paraId="7DF92FB1" w14:textId="77777777" w:rsidR="00E85845" w:rsidRPr="00466808" w:rsidRDefault="00E85845" w:rsidP="00E8584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Đọc trôi chảy, to, rõ cho các bạn nghe một đoạn vừa đọc trong 2 tiết học (phát âm đúng các từ ngữ; ngắt nghỉ hơi đúng theo các dấu câu và theo nghĩa, tốc độ đọc phù hợp với lớp 2).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Biết bày tỏ sự yêu thích với một số từ ngữ hay, hình ảnh đẹp.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Biết liên hệ nội dung bài với hoạt động học tập, lao động, rèn luyện của bản thân.</w:t>
      </w:r>
    </w:p>
    <w:p w14:paraId="5BA79CE0" w14:textId="77777777" w:rsidR="00E85845" w:rsidRPr="00466808" w:rsidRDefault="00E85845" w:rsidP="00E8584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Biết tự tìm sách báo mang đến lớp, hình thành được thói quen tự đọc sách báo.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Rút ra được những bài học từ sách báo để vận dụng vào đời sống.</w:t>
      </w:r>
    </w:p>
    <w:p w14:paraId="483A15B7" w14:textId="77777777" w:rsidR="00E85845" w:rsidRDefault="00E85845" w:rsidP="00E8584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649B2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II.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ĐỒ DÙNG DẠY HỌC:</w:t>
      </w:r>
    </w:p>
    <w:p w14:paraId="775FED3C" w14:textId="77777777" w:rsidR="00E85845" w:rsidRDefault="00E85845" w:rsidP="00E8584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1. Giáo viên:</w:t>
      </w:r>
    </w:p>
    <w:p w14:paraId="361D1C3F" w14:textId="77777777" w:rsidR="00E85845" w:rsidRPr="00466808" w:rsidRDefault="00E85845" w:rsidP="00E8584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Một số đầu sách hay, phù hợp với tuổi thiếu nhi. Hình thành 1 giá sách, một thư viện mini của lớp.</w:t>
      </w:r>
    </w:p>
    <w:p w14:paraId="15D163B2" w14:textId="77777777" w:rsidR="00E85845" w:rsidRPr="00466808" w:rsidRDefault="00E85845" w:rsidP="00E8584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- </w:t>
      </w:r>
      <w:r w:rsidRPr="00466808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 xml:space="preserve">Truyện đọc lớp 2 </w:t>
      </w: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– NXB Đại học Sư phạm Thành phố Hồ Chí Minh.</w:t>
      </w:r>
    </w:p>
    <w:p w14:paraId="1CEA7018" w14:textId="77777777" w:rsidR="00E85845" w:rsidRPr="00466808" w:rsidRDefault="00E85845" w:rsidP="00E8584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66808">
        <w:rPr>
          <w:rFonts w:ascii="Times New Roman" w:hAnsi="Times New Roman" w:cs="Times New Roman"/>
          <w:b/>
          <w:bCs/>
          <w:noProof/>
          <w:sz w:val="26"/>
          <w:szCs w:val="26"/>
        </w:rPr>
        <w:t>2. Học sinh:</w:t>
      </w:r>
    </w:p>
    <w:p w14:paraId="68DB06AF" w14:textId="77777777" w:rsidR="00E85845" w:rsidRPr="00466808" w:rsidRDefault="00E85845" w:rsidP="00E8584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SGK.</w:t>
      </w:r>
    </w:p>
    <w:p w14:paraId="359C49BB" w14:textId="77777777" w:rsidR="00E85845" w:rsidRPr="00466808" w:rsidRDefault="00E85845" w:rsidP="00E8584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Vở bài tập Tiếng Việt 2, tập một.</w:t>
      </w:r>
    </w:p>
    <w:p w14:paraId="47C562D3" w14:textId="77777777" w:rsidR="00E85845" w:rsidRPr="00466808" w:rsidRDefault="00E85845" w:rsidP="00E8584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46680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Một số đầu sách hay, phù hợp với tuổi thiếu nhi. Hình thành 1 giá sách, một thư viện mini của lớp.</w:t>
      </w:r>
    </w:p>
    <w:p w14:paraId="7A6D14F6" w14:textId="77777777" w:rsidR="00E85845" w:rsidRPr="00DF4EF7" w:rsidRDefault="00E85845" w:rsidP="00E85845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C649B2">
        <w:rPr>
          <w:rFonts w:ascii="Times New Roman" w:hAnsi="Times New Roman" w:cs="Times New Roman"/>
          <w:b/>
          <w:bCs/>
          <w:noProof/>
          <w:sz w:val="28"/>
          <w:szCs w:val="28"/>
          <w:lang w:val="vi-VN"/>
        </w:rPr>
        <w:t>III.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CÁC HOẠT ĐỘNG DẠY HỌC CHỦ YẾU: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621"/>
        <w:gridCol w:w="5895"/>
        <w:gridCol w:w="4111"/>
      </w:tblGrid>
      <w:tr w:rsidR="00E85845" w:rsidRPr="002B7A70" w14:paraId="1D9346C9" w14:textId="77777777" w:rsidTr="00EB57AD">
        <w:tc>
          <w:tcPr>
            <w:tcW w:w="621" w:type="dxa"/>
          </w:tcPr>
          <w:p w14:paraId="45CA192D" w14:textId="77777777" w:rsidR="00E85845" w:rsidRPr="0030158D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30158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TG</w:t>
            </w:r>
          </w:p>
        </w:tc>
        <w:tc>
          <w:tcPr>
            <w:tcW w:w="5895" w:type="dxa"/>
          </w:tcPr>
          <w:p w14:paraId="7534BE44" w14:textId="77777777" w:rsidR="00E85845" w:rsidRPr="0030158D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0158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111" w:type="dxa"/>
          </w:tcPr>
          <w:p w14:paraId="03743EA1" w14:textId="77777777" w:rsidR="00E85845" w:rsidRPr="0030158D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30158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E85845" w:rsidRPr="00C649B2" w14:paraId="25A85C3D" w14:textId="77777777" w:rsidTr="00EB57AD">
        <w:tc>
          <w:tcPr>
            <w:tcW w:w="621" w:type="dxa"/>
          </w:tcPr>
          <w:p w14:paraId="360F4B83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5’</w:t>
            </w:r>
          </w:p>
          <w:p w14:paraId="03D0A6CD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69BC183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05BC3E3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6B76BAB2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4E539B2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8E34565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31EA0477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20’</w:t>
            </w:r>
          </w:p>
          <w:p w14:paraId="79BA1BB9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3C687E2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257D6B9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ED54728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7179C19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FCC71BA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133D625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CAB20A8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C10B75B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3856EE4F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A0114C7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20’</w:t>
            </w:r>
          </w:p>
          <w:p w14:paraId="16870C75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5F5A936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C696C1C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36552CE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61265A23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75CDE7D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60D018DB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A567349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191764F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47496C8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7C94795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FCBD933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20’</w:t>
            </w:r>
          </w:p>
          <w:p w14:paraId="6A584A99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832BDF3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DAE0279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7A1A4B7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F38C244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F8196FA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989BA5A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3BEFE1D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1277C33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32D465F4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95808AD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61518FD1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11071CE5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8EC3A1B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97E117F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472205B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9504090" w14:textId="77777777" w:rsidR="00E85845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6C9B7BD" w14:textId="77777777" w:rsidR="00E85845" w:rsidRDefault="00E85845" w:rsidP="00EB57AD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339ACF4A" w14:textId="77777777" w:rsidR="00E85845" w:rsidRPr="0030158D" w:rsidRDefault="00E85845" w:rsidP="00EB57A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5’</w:t>
            </w:r>
          </w:p>
        </w:tc>
        <w:tc>
          <w:tcPr>
            <w:tcW w:w="5895" w:type="dxa"/>
          </w:tcPr>
          <w:p w14:paraId="550F06A6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3C7EF40F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mật</w:t>
            </w:r>
            <w:proofErr w:type="spellEnd"/>
          </w:p>
          <w:p w14:paraId="6D65B08C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phổ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</w:p>
          <w:p w14:paraId="7132E78A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</w:p>
          <w:p w14:paraId="48E97C90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nay,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05C7BA7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bảng</w:t>
            </w:r>
            <w:proofErr w:type="spellEnd"/>
          </w:p>
          <w:p w14:paraId="37007941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2838864F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HĐ 1: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1B855A6B" w14:textId="77777777" w:rsidR="00E85845" w:rsidRPr="00466808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val="vi-VN" w:eastAsia="ja-JP"/>
              </w:rPr>
            </w:pP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65EA8CEA" w14:textId="77777777" w:rsidR="00E85845" w:rsidRPr="00466808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14:paraId="722CE93C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BT.</w:t>
            </w:r>
          </w:p>
          <w:p w14:paraId="3FFCA925" w14:textId="77777777" w:rsidR="00E85845" w:rsidRPr="00466808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1: GV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chuẩn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bị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HS, YC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mỗi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bày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trước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quyển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mình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đến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5AF1BE24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2: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NXB.</w:t>
            </w:r>
          </w:p>
          <w:p w14:paraId="071852C8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B2C851E" w14:textId="77777777" w:rsidR="00E85845" w:rsidRPr="00466808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3. </w:t>
            </w:r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val="vi-VN" w:eastAsia="ja-JP"/>
              </w:rPr>
              <w:t>Ho</w:t>
            </w:r>
            <w:proofErr w:type="spellStart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ạt</w:t>
            </w:r>
            <w:proofErr w:type="spellEnd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động</w:t>
            </w:r>
            <w:proofErr w:type="spellEnd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luyện</w:t>
            </w:r>
            <w:proofErr w:type="spellEnd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tập</w:t>
            </w:r>
            <w:proofErr w:type="spellEnd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thực</w:t>
            </w:r>
            <w:proofErr w:type="spellEnd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hành</w:t>
            </w:r>
            <w:proofErr w:type="spellEnd"/>
            <w:r w:rsidRPr="00466808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6"/>
                <w:szCs w:val="26"/>
                <w:lang w:eastAsia="ja-JP"/>
              </w:rPr>
              <w:t>:</w:t>
            </w:r>
          </w:p>
          <w:p w14:paraId="05FBAE29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 HĐ 2: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sách</w:t>
            </w:r>
            <w:proofErr w:type="spellEnd"/>
          </w:p>
          <w:p w14:paraId="235521B4" w14:textId="77777777" w:rsidR="00E85845" w:rsidRPr="00466808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sz w:val="26"/>
                <w:szCs w:val="26"/>
                <w:lang w:val="vi-VN" w:eastAsia="ja-JP"/>
              </w:rPr>
            </w:pP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Mục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Hình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thói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quen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tự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13FAC2D2" w14:textId="77777777" w:rsidR="00E85845" w:rsidRPr="00466808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Cách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tiến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:</w:t>
            </w:r>
          </w:p>
          <w:p w14:paraId="1610B042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tĩnh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tin, to,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9468FC6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3065075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2.</w:t>
            </w:r>
          </w:p>
          <w:p w14:paraId="644974D0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HĐ 3: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nghe</w:t>
            </w:r>
            <w:proofErr w:type="spellEnd"/>
          </w:p>
          <w:p w14:paraId="7113475F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BA5F25D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84F8E28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ý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ngắn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F0D9376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diệu</w:t>
            </w:r>
            <w:proofErr w:type="spellEnd"/>
          </w:p>
          <w:p w14:paraId="66DEE451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Sau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vỗ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  <w:p w14:paraId="0FE9D816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GV GDHS: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Nguyễn Ngọc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14:paraId="1913839C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1CACB351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2867F462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71711CB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0B126973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5C6405F1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* Các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nôi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gắng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giỏi</w:t>
            </w:r>
            <w:proofErr w:type="spellEnd"/>
          </w:p>
          <w:p w14:paraId="0444CBFE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4: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CH,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xúc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E526FCA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b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1B979225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 w:rsidRPr="0046680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0CE4F4A" w14:textId="77777777" w:rsidR="00E85845" w:rsidRPr="0030158D" w:rsidRDefault="00E85845" w:rsidP="00EB57AD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Em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5C4860D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7F577517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chơi</w:t>
            </w:r>
            <w:proofErr w:type="spellEnd"/>
          </w:p>
          <w:p w14:paraId="5933E16D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65BE5FE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7E93217A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D784E36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B5D686D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097BEC5A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7226E87F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59B24BFE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281A32DB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101DBE66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- 4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YC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4 BT.</w:t>
            </w:r>
          </w:p>
          <w:p w14:paraId="601E036E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A766B86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C07E858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694AC4" w14:textId="77777777" w:rsidR="00E85845" w:rsidRDefault="00E85845" w:rsidP="00EB57A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661007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681B9AD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69BD1995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168B4D29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791BE42D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E0D7AB9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629E619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06D0D39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62A109C3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GV.</w:t>
            </w:r>
          </w:p>
          <w:p w14:paraId="570077AC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</w:p>
          <w:p w14:paraId="47FBE8A9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261979CE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A62A895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75EA2050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1E68224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731B7A43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002E5EB8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0DF46E6C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753CD3D7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</w:p>
          <w:p w14:paraId="3997C690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0EA95E1A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128BD27B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191673A8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0D5FA5A3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Nguyễn Ngọc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Kí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khuyết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nhưng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ham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ích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căm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ghét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gây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hại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khõe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9621B22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3B7B4AE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299B3C12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435C559B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484CF7B2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4BC74014" w14:textId="77777777" w:rsidR="00E85845" w:rsidRDefault="00E85845" w:rsidP="00EB57AD">
            <w:pPr>
              <w:pStyle w:val="NoSpacing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vi-VN" w:eastAsia="ja-JP"/>
              </w:rPr>
            </w:pPr>
          </w:p>
          <w:p w14:paraId="35F225FE" w14:textId="77777777" w:rsidR="00E85845" w:rsidRPr="0030158D" w:rsidRDefault="00E85845" w:rsidP="00EB57AD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14:paraId="019AA6A7" w14:textId="46E75744" w:rsidR="007F08C7" w:rsidRDefault="00E85845">
      <w:r w:rsidRPr="00DF4EF7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BB401" wp14:editId="40055E35">
                <wp:simplePos x="0" y="0"/>
                <wp:positionH relativeFrom="page">
                  <wp:align>center</wp:align>
                </wp:positionH>
                <wp:positionV relativeFrom="paragraph">
                  <wp:posOffset>420944</wp:posOffset>
                </wp:positionV>
                <wp:extent cx="44577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CF70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3.15pt" to="351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DF4E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IV. ĐIỀU CHỈNH SAU BÀI DẠY: </w:t>
      </w:r>
      <w:r w:rsidRPr="00DF4E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sectPr w:rsidR="007F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45"/>
    <w:rsid w:val="007F08C7"/>
    <w:rsid w:val="00CA16B4"/>
    <w:rsid w:val="00DC7040"/>
    <w:rsid w:val="00E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7730"/>
  <w15:chartTrackingRefBased/>
  <w15:docId w15:val="{3FC41D98-C7AA-443E-AA93-112538E4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4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8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584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Vu Cuong</dc:creator>
  <cp:keywords/>
  <dc:description/>
  <cp:lastModifiedBy>Ho Vu Cuong</cp:lastModifiedBy>
  <cp:revision>1</cp:revision>
  <dcterms:created xsi:type="dcterms:W3CDTF">2024-08-25T08:09:00Z</dcterms:created>
  <dcterms:modified xsi:type="dcterms:W3CDTF">2024-08-25T08:10:00Z</dcterms:modified>
</cp:coreProperties>
</file>