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jc w:val="center"/>
        <w:tblInd w:w="-219" w:type="dxa"/>
        <w:tblLook w:val="01E0" w:firstRow="1" w:lastRow="1" w:firstColumn="1" w:lastColumn="1" w:noHBand="0" w:noVBand="0"/>
      </w:tblPr>
      <w:tblGrid>
        <w:gridCol w:w="4142"/>
        <w:gridCol w:w="5668"/>
      </w:tblGrid>
      <w:tr w:rsidR="00B611E4" w:rsidRPr="00720F3F" w:rsidTr="00AF065A">
        <w:trPr>
          <w:jc w:val="center"/>
        </w:trPr>
        <w:tc>
          <w:tcPr>
            <w:tcW w:w="4142" w:type="dxa"/>
            <w:shd w:val="clear" w:color="auto" w:fill="auto"/>
          </w:tcPr>
          <w:p w:rsidR="00B611E4" w:rsidRPr="00720F3F" w:rsidRDefault="00B611E4" w:rsidP="00B611E4">
            <w:pPr>
              <w:spacing w:after="0" w:line="276" w:lineRule="auto"/>
              <w:ind w:left="-33" w:right="-82"/>
              <w:contextualSpacing w:val="0"/>
              <w:jc w:val="center"/>
              <w:rPr>
                <w:rFonts w:eastAsia="Times New Roman" w:cs="Times New Roman"/>
                <w:b/>
                <w:szCs w:val="26"/>
                <w:lang w:val="fr-FR"/>
              </w:rPr>
            </w:pPr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>UBND THÀNH PHỐ QUY NHƠN</w:t>
            </w:r>
          </w:p>
          <w:p w:rsidR="00B611E4" w:rsidRPr="00720F3F" w:rsidRDefault="00B611E4" w:rsidP="00B611E4">
            <w:pPr>
              <w:spacing w:after="0" w:line="276" w:lineRule="auto"/>
              <w:ind w:left="-33" w:right="-82"/>
              <w:contextualSpacing w:val="0"/>
              <w:jc w:val="center"/>
              <w:rPr>
                <w:rFonts w:eastAsia="Times New Roman" w:cs="Times New Roman"/>
                <w:b/>
                <w:szCs w:val="26"/>
                <w:lang w:val="fr-FR"/>
              </w:rPr>
            </w:pPr>
            <w:r>
              <w:rPr>
                <w:rFonts w:eastAsia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BD707" wp14:editId="66F5067A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169104</wp:posOffset>
                      </wp:positionV>
                      <wp:extent cx="1054100" cy="0"/>
                      <wp:effectExtent l="0" t="0" r="127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13.3pt" to="135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+Y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vIshR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"/>
                  </w:pict>
                </mc:Fallback>
              </mc:AlternateContent>
            </w:r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>TRƯỜNG TIỂU HỌC NHƠN HỘI</w:t>
            </w:r>
          </w:p>
          <w:p w:rsidR="00B611E4" w:rsidRPr="00720F3F" w:rsidRDefault="00B611E4" w:rsidP="00B611E4">
            <w:pPr>
              <w:spacing w:after="0" w:line="276" w:lineRule="auto"/>
              <w:ind w:left="-33" w:right="-82"/>
              <w:contextualSpacing w:val="0"/>
              <w:jc w:val="center"/>
              <w:rPr>
                <w:rFonts w:eastAsia="Times New Roman" w:cs="Times New Roman"/>
                <w:szCs w:val="26"/>
                <w:lang w:val="fr-FR"/>
              </w:rPr>
            </w:pPr>
          </w:p>
        </w:tc>
        <w:tc>
          <w:tcPr>
            <w:tcW w:w="5668" w:type="dxa"/>
            <w:shd w:val="clear" w:color="auto" w:fill="auto"/>
          </w:tcPr>
          <w:p w:rsidR="00B611E4" w:rsidRPr="00720F3F" w:rsidRDefault="00B611E4" w:rsidP="00B611E4">
            <w:pPr>
              <w:spacing w:after="0" w:line="276" w:lineRule="auto"/>
              <w:ind w:left="-33" w:right="-82"/>
              <w:contextualSpacing w:val="0"/>
              <w:jc w:val="center"/>
              <w:rPr>
                <w:rFonts w:eastAsia="Times New Roman" w:cs="Times New Roman"/>
                <w:b/>
                <w:szCs w:val="26"/>
                <w:lang w:val="fr-FR"/>
              </w:rPr>
            </w:pPr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>CỘNG HÒA XÃ HỘI CHỦ NGHĨA VIỆT NAM</w:t>
            </w:r>
          </w:p>
          <w:p w:rsidR="00B611E4" w:rsidRPr="00720F3F" w:rsidRDefault="00B611E4" w:rsidP="00B611E4">
            <w:pPr>
              <w:spacing w:after="0" w:line="276" w:lineRule="auto"/>
              <w:ind w:left="-33" w:right="-82"/>
              <w:contextualSpacing w:val="0"/>
              <w:jc w:val="center"/>
              <w:rPr>
                <w:rFonts w:eastAsia="Times New Roman" w:cs="Times New Roman"/>
                <w:b/>
                <w:szCs w:val="26"/>
                <w:lang w:val="fr-FR"/>
              </w:rPr>
            </w:pPr>
            <w:proofErr w:type="spellStart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>Độc</w:t>
            </w:r>
            <w:proofErr w:type="spellEnd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 xml:space="preserve"> </w:t>
            </w:r>
            <w:proofErr w:type="spellStart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>lập</w:t>
            </w:r>
            <w:proofErr w:type="spellEnd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 xml:space="preserve"> - </w:t>
            </w:r>
            <w:proofErr w:type="spellStart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>Tự</w:t>
            </w:r>
            <w:proofErr w:type="spellEnd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 xml:space="preserve"> do - </w:t>
            </w:r>
            <w:proofErr w:type="spellStart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>Hạnh</w:t>
            </w:r>
            <w:proofErr w:type="spellEnd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 xml:space="preserve"> </w:t>
            </w:r>
            <w:proofErr w:type="spellStart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>phúc</w:t>
            </w:r>
            <w:proofErr w:type="spellEnd"/>
          </w:p>
          <w:p w:rsidR="00B611E4" w:rsidRPr="00720F3F" w:rsidRDefault="00B611E4" w:rsidP="00B611E4">
            <w:pPr>
              <w:spacing w:after="0" w:line="276" w:lineRule="auto"/>
              <w:ind w:left="-33" w:right="-82"/>
              <w:contextualSpacing w:val="0"/>
              <w:jc w:val="center"/>
              <w:rPr>
                <w:rFonts w:eastAsia="Times New Roman" w:cs="Times New Roman"/>
                <w:i/>
                <w:szCs w:val="26"/>
                <w:lang w:val="fr-FR"/>
              </w:rPr>
            </w:pPr>
            <w:r>
              <w:rPr>
                <w:rFonts w:eastAsia="Times New Roman" w:cs="Times New Roman"/>
                <w:i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06557A" wp14:editId="4B0A1D6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6544</wp:posOffset>
                      </wp:positionV>
                      <wp:extent cx="2059940" cy="0"/>
                      <wp:effectExtent l="0" t="0" r="1651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9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.5pt" to="21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tL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nk/m8gB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B611E4" w:rsidRDefault="00B611E4" w:rsidP="00B611E4">
      <w:pPr>
        <w:spacing w:before="100" w:beforeAutospacing="1" w:after="100" w:afterAutospacing="1" w:line="276" w:lineRule="auto"/>
        <w:contextualSpacing w:val="0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0039FD">
        <w:rPr>
          <w:rFonts w:eastAsia="Times New Roman" w:cs="Times New Roman"/>
          <w:b/>
          <w:bCs/>
          <w:color w:val="000000"/>
          <w:sz w:val="28"/>
          <w:szCs w:val="28"/>
        </w:rPr>
        <w:t xml:space="preserve">GIỚI THIỆU SÁCH THÁNG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04</w:t>
      </w:r>
    </w:p>
    <w:p w:rsidR="00B611E4" w:rsidRDefault="00B611E4" w:rsidP="00B611E4">
      <w:pPr>
        <w:spacing w:before="100" w:beforeAutospacing="1" w:after="100" w:afterAutospacing="1" w:line="276" w:lineRule="auto"/>
        <w:contextualSpacing w:val="0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Giới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thiệu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cuốn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</w:rPr>
        <w:t>sách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‘‘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Bộ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truyện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tranh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lịch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sử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Việt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Nam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Thái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úy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611E4" w:rsidRPr="000039FD" w:rsidRDefault="00B611E4" w:rsidP="00B611E4">
      <w:pPr>
        <w:spacing w:before="100" w:beforeAutospacing="1" w:after="100" w:afterAutospacing="1" w:line="276" w:lineRule="auto"/>
        <w:contextualSpacing w:val="0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Lý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Thường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Kiệt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đánh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ung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châu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>’’</w:t>
      </w:r>
    </w:p>
    <w:p w:rsidR="00B611E4" w:rsidRDefault="00B611E4" w:rsidP="00B611E4">
      <w:pPr>
        <w:spacing w:before="100" w:beforeAutospacing="1" w:after="100" w:afterAutospacing="1" w:line="276" w:lineRule="auto"/>
        <w:ind w:firstLine="720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Kính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thưa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thầy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giáo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học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sinh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mến!</w:t>
      </w:r>
      <w:proofErr w:type="spellEnd"/>
    </w:p>
    <w:p w:rsidR="00B611E4" w:rsidRPr="00B611E4" w:rsidRDefault="00B611E4" w:rsidP="00B611E4">
      <w:pPr>
        <w:spacing w:before="100" w:beforeAutospacing="1" w:after="100" w:afterAutospacing="1" w:line="276" w:lineRule="auto"/>
        <w:ind w:firstLine="720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Để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hướng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tới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chào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mừng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kỉ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niệm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49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năm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ngày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giải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phóng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hoàn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toàn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miền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nam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thống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nhất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đất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nước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30/04/1975 &amp; 30/04/</w:t>
      </w:r>
      <w:proofErr w:type="gramStart"/>
      <w:r w:rsidRPr="00B611E4">
        <w:rPr>
          <w:rFonts w:eastAsia="Times New Roman" w:cs="Times New Roman"/>
          <w:color w:val="000000"/>
          <w:sz w:val="27"/>
          <w:szCs w:val="27"/>
        </w:rPr>
        <w:t>2024 .</w:t>
      </w:r>
      <w:proofErr w:type="gram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Hôm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nay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cô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sẽ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giới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thiệu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đến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quý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thầy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cô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giáo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cùng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các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em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học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sinh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cuốn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sách</w:t>
      </w:r>
      <w:proofErr w:type="spellEnd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>‘‘ 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Bộ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truyện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tranh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lịch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sử</w:t>
      </w:r>
      <w:proofErr w:type="spellEnd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> 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Việt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Nam</w:t>
      </w:r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 xml:space="preserve">‘‘ </w:t>
      </w:r>
      <w:proofErr w:type="spellStart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>Thái</w:t>
      </w:r>
      <w:proofErr w:type="spellEnd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>úy</w:t>
      </w:r>
      <w:proofErr w:type="spellEnd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>Lý</w:t>
      </w:r>
      <w:proofErr w:type="spellEnd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>Thường</w:t>
      </w:r>
      <w:proofErr w:type="spellEnd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>Kiệt</w:t>
      </w:r>
      <w:proofErr w:type="spellEnd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>đánh</w:t>
      </w:r>
      <w:proofErr w:type="spellEnd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>ung</w:t>
      </w:r>
      <w:proofErr w:type="spellEnd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>châu</w:t>
      </w:r>
      <w:proofErr w:type="spellEnd"/>
      <w:r w:rsidRPr="00B611E4">
        <w:rPr>
          <w:rFonts w:eastAsia="Times New Roman" w:cs="Times New Roman"/>
          <w:b/>
          <w:bCs/>
          <w:color w:val="000000"/>
          <w:sz w:val="27"/>
          <w:szCs w:val="27"/>
        </w:rPr>
        <w:t>’’ 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biên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kịch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: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Bùi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Linh do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nhà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xuất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bản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Hà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Nội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.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Năm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2020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sách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dài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30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trang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kích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thước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khổ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giấy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21 cm  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mà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cô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muốn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gửi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đến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quý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thầy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cô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giáo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và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các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em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học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sinh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trong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buổi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giới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thiệu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sách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ngày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7"/>
          <w:szCs w:val="27"/>
        </w:rPr>
        <w:t>hôm</w:t>
      </w:r>
      <w:proofErr w:type="spellEnd"/>
      <w:r w:rsidRPr="00B611E4">
        <w:rPr>
          <w:rFonts w:eastAsia="Times New Roman" w:cs="Times New Roman"/>
          <w:color w:val="000000"/>
          <w:sz w:val="27"/>
          <w:szCs w:val="27"/>
        </w:rPr>
        <w:t xml:space="preserve"> nay</w:t>
      </w:r>
      <w:r>
        <w:rPr>
          <w:rFonts w:eastAsia="Times New Roman" w:cs="Times New Roman"/>
          <w:color w:val="000000"/>
          <w:sz w:val="27"/>
          <w:szCs w:val="27"/>
        </w:rPr>
        <w:t>.</w:t>
      </w:r>
    </w:p>
    <w:p w:rsidR="00B611E4" w:rsidRPr="00B611E4" w:rsidRDefault="00B611E4" w:rsidP="00B611E4">
      <w:pPr>
        <w:spacing w:before="100" w:beforeAutospacing="1" w:after="100" w:afterAutospacing="1" w:line="276" w:lineRule="auto"/>
        <w:ind w:firstLine="720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Lịch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sử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ta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rất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nhiều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võ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hiển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hách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phá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Tống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bình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Nguyên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thắng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Minh,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đuổi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Thanh;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đến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thời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hiện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đại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hai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cuộc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kháng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chiến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chống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xâm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lược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Pháp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Mỹ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thắng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lợi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...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võ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ấy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chiến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tích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Lý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Thường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Kiệt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vị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trí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đặc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biệt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tác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giả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trường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cay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này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nêu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rõ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:</w:t>
      </w:r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Võ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ấy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triều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đại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cũ</w:t>
      </w:r>
      <w:proofErr w:type="spellEnd"/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Mấy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ngàn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năm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khi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28"/>
          <w:szCs w:val="28"/>
        </w:rPr>
        <w:t>naò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611E4">
        <w:rPr>
          <w:rFonts w:eastAsia="Times New Roman" w:cs="Times New Roman"/>
          <w:color w:val="000000"/>
          <w:sz w:val="28"/>
          <w:szCs w:val="28"/>
        </w:rPr>
        <w:t>?</w:t>
      </w:r>
      <w:proofErr w:type="gramEnd"/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B611E4">
        <w:rPr>
          <w:rFonts w:eastAsia="Times New Roman" w:cs="Times New Roman"/>
          <w:color w:val="000000"/>
          <w:sz w:val="28"/>
          <w:szCs w:val="28"/>
        </w:rPr>
        <w:t xml:space="preserve">         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Ấy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việc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cầm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đánh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vào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sào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huyệt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bọn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xâm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lược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ngay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khi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chúng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chiêu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binh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mãi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mã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nhằm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kéo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sang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xâm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lấn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ta.</w:t>
      </w:r>
    </w:p>
    <w:p w:rsidR="00B611E4" w:rsidRPr="00B611E4" w:rsidRDefault="00B611E4" w:rsidP="00B611E4">
      <w:pPr>
        <w:spacing w:before="100" w:beforeAutospacing="1" w:after="100" w:afterAutospacing="1" w:line="276" w:lineRule="auto"/>
        <w:ind w:firstLine="720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Chiến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thắng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địch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(1075 – 1076)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ngay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trên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đất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địch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Khâm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Châu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Ung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Châu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Liêm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Châu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),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quả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ít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lịch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sử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Lý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Thường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Kiệt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suốc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cuộc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đời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chinh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chiến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mình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chinh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Nam,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phạt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Bắc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đánh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giặc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ngoài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dẹp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thù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xuất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sắc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đời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tiêu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sử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trang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huyền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thoại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hào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hùng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</w:p>
    <w:p w:rsidR="00B611E4" w:rsidRPr="00B611E4" w:rsidRDefault="00B611E4" w:rsidP="00B611E4">
      <w:pPr>
        <w:spacing w:before="100" w:beforeAutospacing="1" w:after="100" w:afterAutospacing="1" w:line="276" w:lineRule="auto"/>
        <w:ind w:firstLine="720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Nhiều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nhà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sử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học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trình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nghiên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cứu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Lần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này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tác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giả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Phạm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Vũ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dựa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trên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cứ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liệu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lịch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sử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xây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dựng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thành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hình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tượng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thơ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</w:p>
    <w:p w:rsidR="00B611E4" w:rsidRPr="00B611E4" w:rsidRDefault="00B611E4" w:rsidP="00B611E4">
      <w:pPr>
        <w:spacing w:before="100" w:beforeAutospacing="1" w:after="100" w:afterAutospacing="1" w:line="276" w:lineRule="auto"/>
        <w:ind w:firstLine="720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lastRenderedPageBreak/>
        <w:t>Tác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phẩm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thơ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kể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chuyện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này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828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câu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viết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theo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thể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song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thất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lục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bát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thể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thơ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xưa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dùng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để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dịch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Chinh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phụ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ngâm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Đoàn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Thị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Điểm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),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để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viết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Cung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oán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ngâm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khúc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Nguyễn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Gia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Thiều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)...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ưu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thế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kể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chuyện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thể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thơ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này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tác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giả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Phạm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Vũ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vận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dụng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sáng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tạo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diễn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đạt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sự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kiện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lịch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sử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Đọc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thơ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mà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chúng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ta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nắm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rõ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tiết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lịch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sử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như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đọc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sử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Lại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hơn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đọc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sử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vì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biết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việc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lại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hiểu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tình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cảm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B611E4">
        <w:rPr>
          <w:rFonts w:eastAsia="Times New Roman" w:cs="Times New Roman"/>
          <w:color w:val="000000"/>
          <w:sz w:val="28"/>
          <w:szCs w:val="28"/>
        </w:rPr>
        <w:t xml:space="preserve">         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Phạm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Vũ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sự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tinh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giản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sáng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tạo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bỏ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thô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lấy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tinh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việc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thật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trọng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sử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đều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giữ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lại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phát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triển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làm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cốt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cho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diễn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ca. Cho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nên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vừa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kể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chuyện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lại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vừa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bình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luận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bộc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lộ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cảm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xúc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Đang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kể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khí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chuẩn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bị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kháng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chiến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khẩn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trương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Lý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Thường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Kiệt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hạ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bút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:</w:t>
      </w:r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Vui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tôi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trăm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họ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lòng</w:t>
      </w:r>
      <w:proofErr w:type="spellEnd"/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B611E4">
        <w:rPr>
          <w:rFonts w:eastAsia="Times New Roman" w:cs="Times New Roman"/>
          <w:color w:val="000000"/>
          <w:sz w:val="28"/>
          <w:szCs w:val="28"/>
        </w:rPr>
        <w:t xml:space="preserve">Non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gấm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vóc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ra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giữ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gìn</w:t>
      </w:r>
      <w:proofErr w:type="spellEnd"/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B611E4">
        <w:rPr>
          <w:rFonts w:eastAsia="Times New Roman" w:cs="Times New Roman"/>
          <w:color w:val="000000"/>
          <w:sz w:val="28"/>
          <w:szCs w:val="28"/>
        </w:rPr>
        <w:t xml:space="preserve">          </w:t>
      </w:r>
      <w:proofErr w:type="spellStart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Bốn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chữ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gấm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vóc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bỗng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nhiên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dào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dạt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lòng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Thơ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tả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trận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mạc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dễ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rối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vụn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Phạm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Vũ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biết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tập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trung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xây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dựng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biểu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tượng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tạo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câu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thơ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đẹp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:</w:t>
      </w:r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Thủy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nhằm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nẻo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Bạch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Đằng</w:t>
      </w:r>
      <w:proofErr w:type="spellEnd"/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Ngựa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tung</w:t>
      </w:r>
      <w:proofErr w:type="spellEnd"/>
      <w:proofErr w:type="gram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bụi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cuốn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thuyền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băng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dồi</w:t>
      </w:r>
      <w:proofErr w:type="spellEnd"/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B611E4">
        <w:rPr>
          <w:rFonts w:eastAsia="Times New Roman" w:cs="Times New Roman"/>
          <w:color w:val="000000"/>
          <w:sz w:val="28"/>
          <w:szCs w:val="28"/>
        </w:rPr>
        <w:t xml:space="preserve">          Cao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đẹp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vì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tình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cảm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tác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giả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giấy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sự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yêu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mến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khâm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phục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lòng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mình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với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vị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tướng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già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sống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cách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ta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ngót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nghìn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năm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:</w:t>
      </w:r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Tám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sáu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tuổi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tinh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anh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quắc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thước</w:t>
      </w:r>
      <w:proofErr w:type="spellEnd"/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Vị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lão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thần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dũng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lược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ba</w:t>
      </w:r>
      <w:proofErr w:type="spellEnd"/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Với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lòng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yêu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thiết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tha</w:t>
      </w:r>
      <w:proofErr w:type="spellEnd"/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Vẫn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đương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trọng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trách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xông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pha</w:t>
      </w:r>
      <w:proofErr w:type="spellEnd"/>
      <w:proofErr w:type="gram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trận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tiền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B611E4">
        <w:rPr>
          <w:rFonts w:eastAsia="Times New Roman" w:cs="Times New Roman"/>
          <w:color w:val="000000"/>
          <w:sz w:val="28"/>
          <w:szCs w:val="28"/>
        </w:rPr>
        <w:t>         </w:t>
      </w:r>
      <w:r>
        <w:rPr>
          <w:rFonts w:eastAsia="Times New Roman" w:cs="Times New Roman"/>
          <w:color w:val="000000"/>
          <w:sz w:val="28"/>
          <w:szCs w:val="28"/>
        </w:rPr>
        <w:t> </w:t>
      </w:r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Nhờ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mà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đọc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biết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rõ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hơn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yêu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kính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thêm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vị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tướng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triều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Lý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 xml:space="preserve">Qua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đó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càng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thêm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tự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hào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dân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tộc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tự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vào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tương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lai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đất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Đó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việc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làm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rất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ích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Rất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ích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Thơ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lại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dễ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đọc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dễ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nhớ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sức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phổ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cập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lịch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sử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do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vậy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lan</w:t>
      </w:r>
      <w:proofErr w:type="spellEnd"/>
      <w:proofErr w:type="gram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rộng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611E4" w:rsidRPr="00B611E4" w:rsidTr="00B61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1E4" w:rsidRPr="00B611E4" w:rsidRDefault="00B611E4" w:rsidP="00B611E4">
            <w:pPr>
              <w:spacing w:after="0" w:line="276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B611E4">
              <w:rPr>
                <w:rFonts w:eastAsia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0" distR="0" simplePos="0" relativeHeight="251659264" behindDoc="0" locked="0" layoutInCell="1" allowOverlap="0" wp14:anchorId="0E5DCEF6" wp14:editId="3FD95FF3">
                  <wp:simplePos x="0" y="0"/>
                  <wp:positionH relativeFrom="column">
                    <wp:posOffset>4685665</wp:posOffset>
                  </wp:positionH>
                  <wp:positionV relativeFrom="line">
                    <wp:posOffset>414020</wp:posOffset>
                  </wp:positionV>
                  <wp:extent cx="1212850" cy="1390015"/>
                  <wp:effectExtent l="0" t="0" r="6350" b="635"/>
                  <wp:wrapSquare wrapText="bothSides"/>
                  <wp:docPr id="1" name="Picture 1" descr="Phần mềm dành cho TV huyện và trường họ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ần mềm dành cho TV huyện và trường họ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1E4">
              <w:rPr>
                <w:rFonts w:eastAsia="Times New Roman" w:cs="Times New Roman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611E4" w:rsidRDefault="00B611E4" w:rsidP="00B611E4">
            <w:pPr>
              <w:spacing w:after="0" w:line="276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B611E4">
              <w:rPr>
                <w:rFonts w:eastAsia="Times New Roman" w:cs="Times New Roman"/>
                <w:sz w:val="28"/>
                <w:szCs w:val="28"/>
              </w:rPr>
              <w:t>1. </w:t>
            </w:r>
            <w:proofErr w:type="spellStart"/>
            <w:r w:rsidRPr="00B611E4">
              <w:rPr>
                <w:rFonts w:eastAsia="Times New Roman" w:cs="Times New Roman"/>
                <w:b/>
                <w:bCs/>
                <w:sz w:val="28"/>
                <w:szCs w:val="28"/>
              </w:rPr>
              <w:t>Thái</w:t>
            </w:r>
            <w:proofErr w:type="spellEnd"/>
            <w:r w:rsidRPr="00B611E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b/>
                <w:bCs/>
                <w:sz w:val="28"/>
                <w:szCs w:val="28"/>
              </w:rPr>
              <w:t>uý</w:t>
            </w:r>
            <w:proofErr w:type="spellEnd"/>
            <w:r w:rsidRPr="00B611E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b/>
                <w:bCs/>
                <w:sz w:val="28"/>
                <w:szCs w:val="28"/>
              </w:rPr>
              <w:t>Lý</w:t>
            </w:r>
            <w:proofErr w:type="spellEnd"/>
            <w:r w:rsidRPr="00B611E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b/>
                <w:bCs/>
                <w:sz w:val="28"/>
                <w:szCs w:val="28"/>
              </w:rPr>
              <w:t>Thường</w:t>
            </w:r>
            <w:proofErr w:type="spellEnd"/>
            <w:r w:rsidRPr="00B611E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b/>
                <w:bCs/>
                <w:sz w:val="28"/>
                <w:szCs w:val="28"/>
              </w:rPr>
              <w:t>Kiệt</w:t>
            </w:r>
            <w:proofErr w:type="spellEnd"/>
            <w:r w:rsidRPr="00B611E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b/>
                <w:bCs/>
                <w:sz w:val="28"/>
                <w:szCs w:val="28"/>
              </w:rPr>
              <w:t>đánh</w:t>
            </w:r>
            <w:proofErr w:type="spellEnd"/>
            <w:r w:rsidRPr="00B611E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Ung </w:t>
            </w:r>
            <w:proofErr w:type="spellStart"/>
            <w:r w:rsidRPr="00B611E4">
              <w:rPr>
                <w:rFonts w:eastAsia="Times New Roman" w:cs="Times New Roman"/>
                <w:b/>
                <w:bCs/>
                <w:sz w:val="28"/>
                <w:szCs w:val="28"/>
              </w:rPr>
              <w:t>Châu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Truyện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tranh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Trường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Thành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 Media.- H.: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Nxb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Hà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Nội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, 2020.- 30tr.: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tranh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màu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>; 21cm.- (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Khát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vọng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 non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sông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Bộ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truyện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tranh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lịch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sử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sz w:val="28"/>
                <w:szCs w:val="28"/>
              </w:rPr>
              <w:t>Việt</w:t>
            </w:r>
            <w:proofErr w:type="spellEnd"/>
            <w:r w:rsidRPr="00B611E4">
              <w:rPr>
                <w:rFonts w:eastAsia="Times New Roman" w:cs="Times New Roman"/>
                <w:sz w:val="28"/>
                <w:szCs w:val="28"/>
              </w:rPr>
              <w:t xml:space="preserve"> Nam)</w:t>
            </w:r>
            <w:r w:rsidRPr="00B611E4">
              <w:rPr>
                <w:rFonts w:eastAsia="Times New Roman" w:cs="Times New Roman"/>
                <w:sz w:val="28"/>
                <w:szCs w:val="28"/>
              </w:rPr>
              <w:br/>
              <w:t>     </w:t>
            </w:r>
            <w:r w:rsidRPr="00B611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ISBN:</w:t>
            </w:r>
            <w:r w:rsidRPr="00B611E4">
              <w:rPr>
                <w:rFonts w:eastAsia="Times New Roman" w:cs="Times New Roman"/>
                <w:sz w:val="28"/>
                <w:szCs w:val="28"/>
              </w:rPr>
              <w:t> 9786045559680</w:t>
            </w:r>
            <w:r w:rsidRPr="00B611E4">
              <w:rPr>
                <w:rFonts w:eastAsia="Times New Roman" w:cs="Times New Roman"/>
                <w:sz w:val="28"/>
                <w:szCs w:val="28"/>
              </w:rPr>
              <w:br/>
              <w:t>     </w:t>
            </w:r>
            <w:proofErr w:type="spellStart"/>
            <w:r w:rsidRPr="00B611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Chỉ</w:t>
            </w:r>
            <w:proofErr w:type="spellEnd"/>
            <w:r w:rsidRPr="00B611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số</w:t>
            </w:r>
            <w:proofErr w:type="spellEnd"/>
            <w:r w:rsidRPr="00B611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phân</w:t>
            </w:r>
            <w:proofErr w:type="spellEnd"/>
            <w:r w:rsidRPr="00B611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11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loại</w:t>
            </w:r>
            <w:proofErr w:type="spellEnd"/>
            <w:r w:rsidRPr="00B611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B611E4">
              <w:rPr>
                <w:rFonts w:eastAsia="Times New Roman" w:cs="Times New Roman"/>
                <w:sz w:val="28"/>
                <w:szCs w:val="28"/>
              </w:rPr>
              <w:t> 895.9223 .TU 2020</w:t>
            </w:r>
            <w:r w:rsidRPr="00B611E4">
              <w:rPr>
                <w:rFonts w:eastAsia="Times New Roman" w:cs="Times New Roman"/>
                <w:sz w:val="28"/>
                <w:szCs w:val="28"/>
              </w:rPr>
              <w:br/>
              <w:t>     </w:t>
            </w:r>
          </w:p>
          <w:p w:rsidR="00B611E4" w:rsidRPr="00B611E4" w:rsidRDefault="00B611E4" w:rsidP="00B611E4">
            <w:pPr>
              <w:spacing w:after="0" w:line="276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</w:t>
            </w:r>
            <w:proofErr w:type="spellStart"/>
            <w:r w:rsidRPr="00B611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Số</w:t>
            </w:r>
            <w:proofErr w:type="spellEnd"/>
            <w:r w:rsidRPr="00B611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ĐKCB:</w:t>
            </w:r>
            <w:r w:rsidRPr="00B611E4">
              <w:rPr>
                <w:rFonts w:eastAsia="Times New Roman" w:cs="Times New Roman"/>
                <w:sz w:val="28"/>
                <w:szCs w:val="28"/>
              </w:rPr>
              <w:t> TN.01281,</w:t>
            </w:r>
          </w:p>
        </w:tc>
      </w:tr>
      <w:tr w:rsidR="00B611E4" w:rsidRPr="00B611E4" w:rsidTr="00B611E4">
        <w:trPr>
          <w:tblCellSpacing w:w="15" w:type="dxa"/>
        </w:trPr>
        <w:tc>
          <w:tcPr>
            <w:tcW w:w="0" w:type="auto"/>
            <w:vAlign w:val="center"/>
          </w:tcPr>
          <w:p w:rsidR="00B611E4" w:rsidRPr="00B611E4" w:rsidRDefault="00B611E4" w:rsidP="00B611E4">
            <w:pPr>
              <w:spacing w:after="0" w:line="276" w:lineRule="auto"/>
              <w:contextualSpacing w:val="0"/>
              <w:jc w:val="left"/>
              <w:rPr>
                <w:rFonts w:eastAsia="Times New Roman" w:cs="Times New Roman"/>
                <w:noProof/>
                <w:sz w:val="28"/>
                <w:szCs w:val="28"/>
              </w:rPr>
            </w:pPr>
          </w:p>
        </w:tc>
      </w:tr>
    </w:tbl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Bài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giới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thiệu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sách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đến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đây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hết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B611E4">
        <w:rPr>
          <w:rFonts w:eastAsia="Times New Roman" w:cs="Times New Roman"/>
          <w:color w:val="000000"/>
          <w:sz w:val="28"/>
          <w:szCs w:val="28"/>
        </w:rPr>
        <w:t xml:space="preserve"> 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Cảm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ơn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quý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thầy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giáo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học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sinh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ý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lắng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nghe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.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Hẹn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gặp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lại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quý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thầy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bài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giới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thiệu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sách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lần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sau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!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Chúc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quý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thầy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tuần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dạy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tốt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học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tốt</w:t>
      </w:r>
      <w:proofErr w:type="spellEnd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./</w:t>
      </w:r>
      <w:proofErr w:type="gramEnd"/>
      <w:r w:rsidRPr="00B611E4">
        <w:rPr>
          <w:rFonts w:eastAsia="Times New Roman" w:cs="Times New Roman"/>
          <w:color w:val="000000"/>
          <w:sz w:val="28"/>
          <w:szCs w:val="28"/>
        </w:rPr>
        <w:t>.</w:t>
      </w:r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B611E4">
        <w:rPr>
          <w:rFonts w:eastAsia="Times New Roman" w:cs="Times New Roman"/>
          <w:color w:val="000000"/>
          <w:sz w:val="28"/>
          <w:szCs w:val="28"/>
        </w:rPr>
        <w:t xml:space="preserve">                                                  </w:t>
      </w:r>
      <w:r>
        <w:rPr>
          <w:rFonts w:eastAsia="Times New Roman" w:cs="Times New Roman"/>
          <w:color w:val="000000"/>
          <w:sz w:val="28"/>
          <w:szCs w:val="28"/>
        </w:rPr>
        <w:t>                 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Nhơn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611E4">
        <w:rPr>
          <w:rFonts w:eastAsia="Times New Roman" w:cs="Times New Roman"/>
          <w:color w:val="000000"/>
          <w:sz w:val="28"/>
          <w:szCs w:val="28"/>
        </w:rPr>
        <w:t>Hội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proofErr w:type="gramEnd"/>
      <w:r w:rsidRPr="00B611E4">
        <w:rPr>
          <w:rFonts w:eastAsia="Times New Roman" w:cs="Times New Roman"/>
          <w:color w:val="000000"/>
          <w:sz w:val="28"/>
          <w:szCs w:val="28"/>
        </w:rPr>
        <w:t xml:space="preserve"> 01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tháng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04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năm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2024</w:t>
      </w:r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Phó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Hiệu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Trưởng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                                            </w:t>
      </w:r>
      <w:r>
        <w:rPr>
          <w:rFonts w:eastAsia="Times New Roman" w:cs="Times New Roman"/>
          <w:color w:val="000000"/>
          <w:sz w:val="28"/>
          <w:szCs w:val="28"/>
        </w:rPr>
        <w:t xml:space="preserve">                </w:t>
      </w:r>
      <w:r w:rsidRPr="00B611E4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thực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hiện</w:t>
      </w:r>
      <w:proofErr w:type="spellEnd"/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B611E4">
        <w:rPr>
          <w:rFonts w:eastAsia="Times New Roman" w:cs="Times New Roman"/>
          <w:color w:val="000000"/>
          <w:sz w:val="28"/>
          <w:szCs w:val="28"/>
        </w:rPr>
        <w:t> </w:t>
      </w:r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B611E4">
        <w:rPr>
          <w:rFonts w:eastAsia="Times New Roman" w:cs="Times New Roman"/>
          <w:color w:val="000000"/>
          <w:sz w:val="28"/>
          <w:szCs w:val="28"/>
        </w:rPr>
        <w:t> </w:t>
      </w:r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Anh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Thư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                                        </w:t>
      </w:r>
      <w:r>
        <w:rPr>
          <w:rFonts w:eastAsia="Times New Roman" w:cs="Times New Roman"/>
          <w:color w:val="000000"/>
          <w:sz w:val="28"/>
          <w:szCs w:val="28"/>
        </w:rPr>
        <w:t>                     </w:t>
      </w:r>
      <w:r w:rsidRPr="00B611E4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Nguyễn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Lê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Trường</w:t>
      </w:r>
      <w:proofErr w:type="spellEnd"/>
      <w:r w:rsidRPr="00B611E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611E4">
        <w:rPr>
          <w:rFonts w:eastAsia="Times New Roman" w:cs="Times New Roman"/>
          <w:color w:val="000000"/>
          <w:sz w:val="28"/>
          <w:szCs w:val="28"/>
        </w:rPr>
        <w:t>Duyên</w:t>
      </w:r>
      <w:proofErr w:type="spellEnd"/>
    </w:p>
    <w:p w:rsidR="00B611E4" w:rsidRPr="00B611E4" w:rsidRDefault="00B611E4" w:rsidP="00B611E4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B611E4">
        <w:rPr>
          <w:rFonts w:eastAsia="Times New Roman" w:cs="Times New Roman"/>
          <w:color w:val="000000"/>
          <w:sz w:val="28"/>
          <w:szCs w:val="28"/>
        </w:rPr>
        <w:t> </w:t>
      </w:r>
    </w:p>
    <w:p w:rsidR="00521CF9" w:rsidRPr="00B611E4" w:rsidRDefault="00521CF9" w:rsidP="00B611E4">
      <w:pPr>
        <w:spacing w:line="276" w:lineRule="auto"/>
        <w:rPr>
          <w:sz w:val="28"/>
          <w:szCs w:val="28"/>
        </w:rPr>
      </w:pPr>
    </w:p>
    <w:sectPr w:rsidR="00521CF9" w:rsidRPr="00B611E4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E4"/>
    <w:rsid w:val="00203978"/>
    <w:rsid w:val="00411149"/>
    <w:rsid w:val="00521CF9"/>
    <w:rsid w:val="00B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2024-03-22T09:55:00Z</dcterms:created>
  <dcterms:modified xsi:type="dcterms:W3CDTF">2024-03-22T10:02:00Z</dcterms:modified>
</cp:coreProperties>
</file>