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5B" w:rsidRPr="00E8540B" w:rsidRDefault="00B4455B" w:rsidP="00B4455B">
      <w:pPr>
        <w:widowControl w:val="0"/>
        <w:spacing w:line="288" w:lineRule="auto"/>
        <w:jc w:val="center"/>
        <w:rPr>
          <w:rFonts w:eastAsia="Arial" w:cs="Times New Roman"/>
          <w:b/>
          <w:bCs/>
          <w:sz w:val="26"/>
          <w:szCs w:val="26"/>
          <w:lang w:eastAsia="en-US"/>
          <w14:ligatures w14:val="standardContextual"/>
        </w:rPr>
      </w:pPr>
      <w:r w:rsidRPr="00E8540B">
        <w:rPr>
          <w:rFonts w:eastAsia="Times New Roman" w:cs="Times New Roman"/>
          <w:b/>
          <w:bCs/>
          <w:sz w:val="26"/>
          <w:szCs w:val="26"/>
          <w:lang w:eastAsia="en-US"/>
        </w:rPr>
        <w:t xml:space="preserve">BÀI 7.  </w:t>
      </w:r>
      <w:r w:rsidRPr="00E8540B">
        <w:rPr>
          <w:rFonts w:eastAsia="Arial" w:cs="Times New Roman"/>
          <w:b/>
          <w:bCs/>
          <w:sz w:val="26"/>
          <w:szCs w:val="26"/>
          <w:lang w:eastAsia="en-US"/>
          <w14:ligatures w14:val="standardContextual"/>
        </w:rPr>
        <w:t>TÌM HAI SỐ KHI BIÉT TỔNG VÀ TỈ SỐ CÙA HAI SỐ ĐÓ (TIẾT 1)</w:t>
      </w:r>
    </w:p>
    <w:p w:rsidR="00B4455B" w:rsidRPr="00E8540B" w:rsidRDefault="00B4455B" w:rsidP="00B4455B">
      <w:pPr>
        <w:widowControl w:val="0"/>
        <w:tabs>
          <w:tab w:val="left" w:pos="501"/>
        </w:tabs>
        <w:spacing w:line="288" w:lineRule="auto"/>
        <w:ind w:left="200"/>
        <w:rPr>
          <w:rFonts w:eastAsia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</w:p>
    <w:p w:rsidR="00B4455B" w:rsidRPr="00E8540B" w:rsidRDefault="00B4455B" w:rsidP="00B4455B">
      <w:pPr>
        <w:widowControl w:val="0"/>
        <w:tabs>
          <w:tab w:val="left" w:pos="501"/>
        </w:tabs>
        <w:spacing w:line="288" w:lineRule="auto"/>
        <w:ind w:left="200"/>
        <w:rPr>
          <w:rFonts w:eastAsia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E8540B">
        <w:rPr>
          <w:rFonts w:eastAsia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I. YÊU CÀU CÂN ĐẠT</w:t>
      </w:r>
    </w:p>
    <w:p w:rsidR="00B4455B" w:rsidRPr="00E8540B" w:rsidRDefault="00B4455B" w:rsidP="00B4455B">
      <w:pPr>
        <w:widowControl w:val="0"/>
        <w:spacing w:line="288" w:lineRule="auto"/>
        <w:ind w:firstLine="567"/>
        <w:jc w:val="both"/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</w:pPr>
      <w:r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  <w:t>-</w:t>
      </w:r>
      <w:r w:rsidRPr="00E8540B"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Biết cách giải bài toán “Tìm hai số khi biết tông và tỉ sô cua hai </w:t>
      </w:r>
      <w:r w:rsidRPr="00E8540B">
        <w:rPr>
          <w:rFonts w:eastAsia="Times New Roman" w:cs="Times New Roman"/>
          <w:kern w:val="2"/>
          <w:sz w:val="26"/>
          <w:szCs w:val="26"/>
          <w:lang w:eastAsia="en-US" w:bidi="en-US"/>
          <w14:ligatures w14:val="standardContextual"/>
        </w:rPr>
        <w:t xml:space="preserve">sô </w:t>
      </w:r>
      <w:r w:rsidRPr="00E8540B"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dó” và vận dụng giải quyết một số vẩn đề thực tiền đơn gian. </w:t>
      </w:r>
    </w:p>
    <w:p w:rsidR="00B4455B" w:rsidRPr="00E8540B" w:rsidRDefault="00B4455B" w:rsidP="00B4455B">
      <w:pPr>
        <w:widowControl w:val="0"/>
        <w:spacing w:line="288" w:lineRule="auto"/>
        <w:ind w:firstLine="567"/>
        <w:jc w:val="both"/>
        <w:rPr>
          <w:rFonts w:eastAsia="Times New Roman" w:cs="Times New Roman"/>
          <w:sz w:val="26"/>
          <w:szCs w:val="26"/>
          <w:lang w:eastAsia="en-US"/>
          <w14:ligatures w14:val="standardContextual"/>
        </w:rPr>
      </w:pPr>
      <w:r>
        <w:rPr>
          <w:rFonts w:eastAsia="Times New Roman" w:cs="Times New Roman"/>
          <w:sz w:val="26"/>
          <w:szCs w:val="26"/>
          <w:lang w:eastAsia="en-US"/>
          <w14:ligatures w14:val="standardContextual"/>
        </w:rPr>
        <w:t>-</w:t>
      </w:r>
      <w:r w:rsidRPr="00E8540B">
        <w:rPr>
          <w:rFonts w:eastAsia="Times New Roman" w:cs="Times New Roman"/>
          <w:sz w:val="26"/>
          <w:szCs w:val="26"/>
          <w:lang w:eastAsia="en-US"/>
          <w14:ligatures w14:val="standardContextual"/>
        </w:rPr>
        <w:t xml:space="preserve">HS có cơ hội dược phát triển NL tư duy và lập luận toán học, NL giải quyết vấn đề toán học, NL giao tiếp toán học. </w:t>
      </w:r>
    </w:p>
    <w:p w:rsidR="00B4455B" w:rsidRPr="00E8540B" w:rsidRDefault="00B4455B" w:rsidP="00B4455B">
      <w:pPr>
        <w:widowControl w:val="0"/>
        <w:spacing w:line="288" w:lineRule="auto"/>
        <w:ind w:firstLine="567"/>
        <w:jc w:val="both"/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E8540B"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-Phát triển năng lực quan sát, lập luận, thực hành, diễn đạt khi học về dạng toán “Tìm hai số khi biết tổng và tỉ số cùa hai </w:t>
      </w:r>
      <w:r w:rsidRPr="00E8540B">
        <w:rPr>
          <w:rFonts w:eastAsia="Times New Roman" w:cs="Times New Roman"/>
          <w:kern w:val="2"/>
          <w:sz w:val="26"/>
          <w:szCs w:val="26"/>
          <w:lang w:eastAsia="en-US" w:bidi="en-US"/>
          <w14:ligatures w14:val="standardContextual"/>
        </w:rPr>
        <w:t xml:space="preserve">số </w:t>
      </w:r>
      <w:r w:rsidRPr="00E8540B"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  <w:t>đó”</w:t>
      </w:r>
    </w:p>
    <w:p w:rsidR="00B4455B" w:rsidRPr="00E8540B" w:rsidRDefault="00B4455B" w:rsidP="00B4455B">
      <w:pPr>
        <w:widowControl w:val="0"/>
        <w:spacing w:line="288" w:lineRule="auto"/>
        <w:ind w:firstLine="567"/>
        <w:jc w:val="both"/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E8540B"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-Chăm chỉ trong tính toán và làm bài; trung thực trong đánh giá kết quả học tập cả bản thân, của bạn; có trách nhiệm trong hoạt động nhóm. </w:t>
      </w:r>
    </w:p>
    <w:p w:rsidR="00B4455B" w:rsidRPr="00E8540B" w:rsidRDefault="00B4455B" w:rsidP="00B4455B">
      <w:pPr>
        <w:widowControl w:val="0"/>
        <w:numPr>
          <w:ilvl w:val="0"/>
          <w:numId w:val="2"/>
        </w:numPr>
        <w:tabs>
          <w:tab w:val="left" w:pos="580"/>
        </w:tabs>
        <w:spacing w:line="288" w:lineRule="auto"/>
        <w:contextualSpacing/>
        <w:rPr>
          <w:rFonts w:eastAsia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E8540B">
        <w:rPr>
          <w:rFonts w:eastAsia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ĐỒ DÙNG DẠY HỌC</w:t>
      </w:r>
    </w:p>
    <w:p w:rsidR="00B4455B" w:rsidRPr="00E8540B" w:rsidRDefault="00B4455B" w:rsidP="00B4455B">
      <w:pPr>
        <w:widowControl w:val="0"/>
        <w:numPr>
          <w:ilvl w:val="0"/>
          <w:numId w:val="1"/>
        </w:numPr>
        <w:tabs>
          <w:tab w:val="left" w:pos="940"/>
        </w:tabs>
        <w:spacing w:line="288" w:lineRule="auto"/>
        <w:ind w:left="200" w:firstLine="420"/>
        <w:jc w:val="both"/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E8540B"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Chuẩn bị một số tình huống đơn gian dần tới nhu cầu tìm hai số khi biết tống và tì số cùa hai số đó. </w:t>
      </w:r>
    </w:p>
    <w:p w:rsidR="00B4455B" w:rsidRPr="00E8540B" w:rsidRDefault="00B4455B" w:rsidP="00B4455B">
      <w:pPr>
        <w:widowControl w:val="0"/>
        <w:numPr>
          <w:ilvl w:val="0"/>
          <w:numId w:val="1"/>
        </w:numPr>
        <w:tabs>
          <w:tab w:val="left" w:pos="922"/>
        </w:tabs>
        <w:spacing w:line="288" w:lineRule="auto"/>
        <w:ind w:firstLine="600"/>
        <w:jc w:val="both"/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E8540B">
        <w:rPr>
          <w:rFonts w:eastAsia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Bàng phụ, phiếu học tập. </w:t>
      </w:r>
    </w:p>
    <w:p w:rsidR="00B4455B" w:rsidRDefault="00B4455B" w:rsidP="00B4455B">
      <w:pPr>
        <w:widowControl w:val="0"/>
        <w:numPr>
          <w:ilvl w:val="0"/>
          <w:numId w:val="2"/>
        </w:numPr>
        <w:tabs>
          <w:tab w:val="left" w:pos="659"/>
        </w:tabs>
        <w:spacing w:line="288" w:lineRule="auto"/>
        <w:contextualSpacing/>
        <w:rPr>
          <w:rFonts w:eastAsia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704DC7">
        <w:rPr>
          <w:rFonts w:eastAsia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CÁC HOẠT ĐỘNG DẠY HỌC CHÙ YÉU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B4455B" w:rsidRPr="00520BFC" w:rsidTr="00D12AA0">
        <w:tc>
          <w:tcPr>
            <w:tcW w:w="709" w:type="dxa"/>
          </w:tcPr>
          <w:p w:rsidR="00B4455B" w:rsidRPr="00F65FEC" w:rsidRDefault="00B4455B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F65FEC">
              <w:rPr>
                <w:rFonts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387" w:type="dxa"/>
          </w:tcPr>
          <w:p w:rsidR="00B4455B" w:rsidRPr="00F65FEC" w:rsidRDefault="00B4455B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F65FEC">
              <w:rPr>
                <w:rStyle w:val="Strong"/>
                <w:rFonts w:cs="Times New Roman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B4455B" w:rsidRPr="00F65FEC" w:rsidRDefault="00B4455B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F65FEC">
              <w:rPr>
                <w:rStyle w:val="Strong"/>
                <w:rFonts w:cs="Times New Roman"/>
                <w:sz w:val="26"/>
                <w:szCs w:val="26"/>
                <w:lang w:val="vi-VN"/>
              </w:rPr>
              <w:t xml:space="preserve">Hoạt động của </w:t>
            </w:r>
            <w:r w:rsidRPr="00F65FEC">
              <w:rPr>
                <w:rStyle w:val="Strong"/>
                <w:rFonts w:cs="Times New Roman"/>
                <w:sz w:val="26"/>
                <w:szCs w:val="26"/>
              </w:rPr>
              <w:t>học sinh</w:t>
            </w:r>
          </w:p>
        </w:tc>
      </w:tr>
      <w:tr w:rsidR="00B4455B" w:rsidRPr="00520BFC" w:rsidTr="00D12AA0">
        <w:tc>
          <w:tcPr>
            <w:tcW w:w="709" w:type="dxa"/>
          </w:tcPr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cs="Times New Roman"/>
                <w:sz w:val="26"/>
                <w:szCs w:val="26"/>
              </w:rPr>
              <w:t>5’</w:t>
            </w: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cs="Times New Roman"/>
                <w:sz w:val="26"/>
                <w:szCs w:val="26"/>
              </w:rPr>
              <w:t>17’</w:t>
            </w: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cs="Times New Roman"/>
                <w:sz w:val="26"/>
                <w:szCs w:val="26"/>
              </w:rPr>
              <w:t>10’</w:t>
            </w: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cs="Times New Roman"/>
                <w:sz w:val="26"/>
                <w:szCs w:val="26"/>
              </w:rPr>
              <w:t>3’</w:t>
            </w: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val="nl-NL" w:eastAsia="vi-VN" w:bidi="vi-VN"/>
              </w:rPr>
            </w:pPr>
            <w:r w:rsidRPr="00F65FE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nl-NL" w:eastAsia="vi-VN" w:bidi="vi-VN"/>
              </w:rPr>
              <w:lastRenderedPageBreak/>
              <w:t>A. Khởi động:</w:t>
            </w:r>
          </w:p>
          <w:p w:rsidR="00B4455B" w:rsidRPr="00F65FEC" w:rsidRDefault="00B4455B" w:rsidP="00D12AA0">
            <w:pPr>
              <w:spacing w:line="288" w:lineRule="auto"/>
              <w:jc w:val="both"/>
              <w:outlineLvl w:val="0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-Chia sẻ 1 tình huống thực tế liên quan đến tỉ số của hai số. </w:t>
            </w:r>
          </w:p>
          <w:p w:rsidR="00B4455B" w:rsidRPr="00F65FEC" w:rsidRDefault="00B4455B" w:rsidP="00D12AA0">
            <w:pPr>
              <w:spacing w:line="288" w:lineRule="auto"/>
              <w:jc w:val="both"/>
              <w:outlineLvl w:val="0"/>
              <w:rPr>
                <w:rFonts w:eastAsia="Courier New" w:cs="Times New Roman"/>
                <w:bCs/>
                <w:color w:val="000000"/>
                <w:sz w:val="26"/>
                <w:szCs w:val="26"/>
                <w:lang w:val="nl-NL" w:eastAsia="vi-VN" w:bidi="vi-VN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-Tổ chức cho HS quan sát tranh và TLCH</w:t>
            </w:r>
          </w:p>
          <w:p w:rsidR="00B4455B" w:rsidRPr="00F65FEC" w:rsidRDefault="00B4455B" w:rsidP="00D12AA0">
            <w:pPr>
              <w:spacing w:line="288" w:lineRule="auto"/>
              <w:jc w:val="both"/>
              <w:outlineLvl w:val="0"/>
              <w:rPr>
                <w:rFonts w:eastAsia="Courier New" w:cs="Times New Roman"/>
                <w:bCs/>
                <w:color w:val="000000"/>
                <w:sz w:val="26"/>
                <w:szCs w:val="26"/>
                <w:lang w:val="nl-NL" w:eastAsia="vi-VN" w:bidi="vi-VN"/>
              </w:rPr>
            </w:pPr>
            <w:r w:rsidRPr="00F65FEC">
              <w:rPr>
                <w:rFonts w:eastAsia="Courier New" w:cs="Times New Roman"/>
                <w:bCs/>
                <w:color w:val="000000"/>
                <w:sz w:val="26"/>
                <w:szCs w:val="26"/>
                <w:lang w:val="nl-NL" w:eastAsia="vi-VN" w:bidi="vi-VN"/>
              </w:rPr>
              <w:t xml:space="preserve"> GV Nhận xét, tuyên dương.</w:t>
            </w:r>
          </w:p>
          <w:p w:rsidR="00B4455B" w:rsidRPr="00F65FEC" w:rsidRDefault="00B4455B" w:rsidP="00D12AA0">
            <w:pPr>
              <w:spacing w:line="288" w:lineRule="auto"/>
              <w:ind w:firstLine="90"/>
              <w:jc w:val="both"/>
              <w:rPr>
                <w:rFonts w:eastAsia="Courier New" w:cs="Times New Roman"/>
                <w:bCs/>
                <w:color w:val="000000"/>
                <w:sz w:val="26"/>
                <w:szCs w:val="26"/>
                <w:lang w:val="nl-NL" w:eastAsia="vi-VN" w:bidi="vi-VN"/>
              </w:rPr>
            </w:pPr>
            <w:r w:rsidRPr="00F65FEC">
              <w:rPr>
                <w:rFonts w:eastAsia="Courier New" w:cs="Times New Roman"/>
                <w:bCs/>
                <w:color w:val="000000"/>
                <w:sz w:val="26"/>
                <w:szCs w:val="26"/>
                <w:lang w:val="nl-NL" w:eastAsia="vi-VN" w:bidi="vi-VN"/>
              </w:rPr>
              <w:t>- GV dẫn dắt vào bài mới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Arial" w:cs="Times New Roman"/>
                <w:b/>
                <w:bCs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Arial" w:cs="Times New Roman"/>
                <w:b/>
                <w:bCs/>
                <w:sz w:val="26"/>
                <w:szCs w:val="26"/>
                <w:lang w:eastAsia="en-US"/>
                <w14:ligatures w14:val="standardContextual"/>
              </w:rPr>
              <w:t>B.  Hoạt động hình thành kiến thức: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b/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Bài 1. </w:t>
            </w: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Đọc và phân tích bài toán. 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 Tỉ số cảu hai số là 2/3 biểu thị điều gì?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 GV hướng dẫn HS biểu thị tỉ số bằng sơ đồ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 Yêu cầu HS thảo luận nhóm: thào luận cách tìm hai số khi biết tổng và tỉ sô của hai số đó.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- GV gợi ý: 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 Có tất cá bao nhiêu phần bằng nhau?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- 5 phần này có giá trị bằng bao nhiêu?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 Vậy muốn tìm giá trị 1 phần ta làm thế nào?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 Muốn tìm sổ bé ta phái làm gì?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 Vậy số lớn bằng bao nhiêu?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 Gọi HS trình bày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-GV chốt lại: Với dạng “Tìm hai số khi biết tổng và tỉ số của hai số đó”, khi giải thường tiến hành theo các bước: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+ Bước 1: Vẽ sơ đồ.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lastRenderedPageBreak/>
              <w:t xml:space="preserve">+ Bước 2: Tìm tống số phần bằng nhau.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+ Bước 3: Tìm giá trị một phần.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+ Bước 4: Tìm số bé. 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+ Bước 5: Tìm số lớn. 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- Yêu cầu HS thực hành qua ví dụ: Tìm hai số khi biết tổng của hai số là 21.  Tỉ số của hai số là 2/5.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  <w14:ligatures w14:val="standardContextual"/>
              </w:rPr>
              <w:t>C.  Hoạt động thực hành, luyện tập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65FEC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Bài 1</w:t>
            </w:r>
            <w:r w:rsidRPr="00F65FEC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 xml:space="preserve">.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65FEC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-</w:t>
            </w:r>
            <w:r w:rsidRPr="00F65FEC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Yêu cầu HS đọc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</w:pPr>
            <w:r w:rsidRPr="00F65FEC">
              <w:rPr>
                <w:rFonts w:eastAsia="Times New Roman" w:cs="Times New Roman"/>
                <w:sz w:val="26"/>
                <w:szCs w:val="26"/>
                <w:lang w:eastAsia="en-US"/>
              </w:rPr>
              <w:t>-</w:t>
            </w:r>
            <w:r w:rsidRPr="00F65FEC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Hướng dẫn HS n</w:t>
            </w:r>
            <w:r w:rsidRPr="00F65FEC">
              <w:rPr>
                <w:rFonts w:eastAsia="Courier New" w:cs="Times New Roman"/>
                <w:color w:val="000000"/>
                <w:sz w:val="26"/>
                <w:szCs w:val="26"/>
                <w:lang w:val="vi-VN" w:eastAsia="vi-VN" w:bidi="vi-VN"/>
              </w:rPr>
              <w:t>hận biết dạng toán: ‘Tìm hai số khi biết tồng và t</w:t>
            </w:r>
            <w:r w:rsidRPr="00F65FEC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ỉ</w:t>
            </w:r>
            <w:r w:rsidRPr="00F65FEC">
              <w:rPr>
                <w:rFonts w:eastAsia="Courier New" w:cs="Times New Roman"/>
                <w:color w:val="000000"/>
                <w:sz w:val="26"/>
                <w:szCs w:val="26"/>
                <w:lang w:val="vi-VN" w:eastAsia="vi-VN" w:bidi="vi-VN"/>
              </w:rPr>
              <w:t xml:space="preserve"> số của hai số đó”.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Yêu cầu HS thực hiện vào vở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- Gọi HS trình bày bài.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  GV nhận xét chung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b/>
                <w:bCs/>
                <w:kern w:val="2"/>
                <w:sz w:val="26"/>
                <w:szCs w:val="26"/>
                <w:u w:val="single"/>
                <w:lang w:eastAsia="en-US"/>
                <w14:ligatures w14:val="standardContextual"/>
              </w:rPr>
              <w:t>Bài 2</w:t>
            </w: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- Gọi HS đọc bài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- </w:t>
            </w:r>
            <w:r w:rsidRPr="00F65FEC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>Hướng dẫn HS n</w:t>
            </w:r>
            <w:r w:rsidRPr="00F65FEC">
              <w:rPr>
                <w:rFonts w:eastAsia="Courier New" w:cs="Times New Roman"/>
                <w:color w:val="000000"/>
                <w:sz w:val="26"/>
                <w:szCs w:val="26"/>
                <w:lang w:val="vi-VN" w:eastAsia="vi-VN" w:bidi="vi-VN"/>
              </w:rPr>
              <w:t xml:space="preserve">hận biết dạng toán: ‘Tìm hai số khi biết tồng và ti số của hai số đó”.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Courier New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HS làm bài nhóm đôi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- - Yêu cầu HS đôi vờ, chừa bài và nói cho bạn nghe cách làm.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65FEC"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- GV nhận xét chung - Chốt lại các bước giải.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ind w:left="10" w:hanging="1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F65FEC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  <w:t xml:space="preserve">*Củng cố, dặn dò </w:t>
            </w:r>
          </w:p>
          <w:p w:rsidR="00B4455B" w:rsidRPr="00F65FEC" w:rsidRDefault="00B4455B" w:rsidP="00D12AA0">
            <w:pPr>
              <w:widowControl w:val="0"/>
              <w:spacing w:line="288" w:lineRule="auto"/>
              <w:ind w:left="10" w:hanging="1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F65FEC"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-Tiết học vừa rồi chúng ta đã </w:t>
            </w:r>
            <w:r w:rsidRPr="00F65FEC">
              <w:rPr>
                <w:rFonts w:eastAsia="Times New Roman" w:cs="Times New Roman"/>
                <w:color w:val="000000"/>
                <w:sz w:val="26"/>
                <w:szCs w:val="26"/>
                <w:lang w:eastAsia="vi-VN" w:bidi="vi-VN"/>
              </w:rPr>
              <w:t>được học</w:t>
            </w:r>
            <w:r w:rsidRPr="00F65FEC"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nội dung gì? 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-Về nhà các em có thể </w:t>
            </w:r>
            <w:r w:rsidRPr="00F65FEC">
              <w:rPr>
                <w:rFonts w:eastAsia="Times New Roman" w:cs="Times New Roman"/>
                <w:color w:val="000000"/>
                <w:sz w:val="26"/>
                <w:szCs w:val="26"/>
                <w:lang w:eastAsia="vi-VN" w:bidi="vi-VN"/>
              </w:rPr>
              <w:t>tìm thêm các bài toán có dạng cần tìm 2 số khi biết tổng và tỉ số của hai số đó</w:t>
            </w:r>
            <w:r w:rsidRPr="00F65FEC"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và chuẩn bị cho tiết 2</w:t>
            </w:r>
          </w:p>
        </w:tc>
        <w:tc>
          <w:tcPr>
            <w:tcW w:w="4110" w:type="dxa"/>
          </w:tcPr>
          <w:p w:rsidR="00B4455B" w:rsidRPr="00F65FEC" w:rsidRDefault="00B4455B" w:rsidP="00D12AA0">
            <w:pPr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65FEC">
              <w:rPr>
                <w:rFonts w:eastAsia="Courier New" w:cs="Times New Roman"/>
                <w:color w:val="000000"/>
                <w:sz w:val="26"/>
                <w:szCs w:val="26"/>
                <w:lang w:val="nl-NL" w:eastAsia="vi-VN" w:bidi="vi-VN"/>
              </w:rPr>
              <w:t xml:space="preserve">- </w:t>
            </w:r>
            <w:r w:rsidRPr="00F65FEC">
              <w:rPr>
                <w:rFonts w:eastAsia="Times New Roman" w:cs="Times New Roman"/>
                <w:sz w:val="26"/>
                <w:szCs w:val="26"/>
                <w:lang w:eastAsia="en-US"/>
              </w:rPr>
              <w:t>HS thực hiện theo yêu cầu của GV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eastAsia="Courier New" w:cs="Times New Roman"/>
                <w:color w:val="000000"/>
                <w:sz w:val="26"/>
                <w:szCs w:val="26"/>
                <w:lang w:val="nl-NL" w:eastAsia="vi-VN" w:bidi="vi-VN"/>
              </w:rPr>
              <w:t>- HS lắng nghe.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cs="Times New Roman"/>
                <w:sz w:val="26"/>
                <w:szCs w:val="26"/>
              </w:rPr>
              <w:t>- HS đọc yêu cầu BT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cs="Times New Roman"/>
                <w:sz w:val="26"/>
                <w:szCs w:val="26"/>
              </w:rPr>
              <w:t>- HS trả lời câu hoi theo yêu cầu của GV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cs="Times New Roman"/>
                <w:sz w:val="26"/>
                <w:szCs w:val="26"/>
              </w:rPr>
              <w:t>- Cả lớp theo dõi.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65FEC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-HS trình bày, nhận xét, bổ sung. </w:t>
            </w: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  <w:t xml:space="preserve">- </w:t>
            </w:r>
            <w:r w:rsidRPr="009F05DB">
              <w:rPr>
                <w:rFonts w:eastAsia="Times New Roman" w:cs="Times New Roman"/>
                <w:sz w:val="26"/>
                <w:szCs w:val="26"/>
                <w:lang w:eastAsia="en-US"/>
                <w14:ligatures w14:val="standardContextual"/>
              </w:rPr>
              <w:t>HS trả lời</w:t>
            </w: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  <w:t xml:space="preserve">- </w:t>
            </w:r>
            <w:r w:rsidRPr="009F05DB">
              <w:rPr>
                <w:rFonts w:eastAsia="Times New Roman" w:cs="Times New Roman"/>
                <w:sz w:val="26"/>
                <w:szCs w:val="26"/>
                <w:lang w:eastAsia="en-US"/>
                <w14:ligatures w14:val="standardContextual"/>
              </w:rPr>
              <w:t>HS lắng nghe</w:t>
            </w: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65FEC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-HS 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yêu cầu</w:t>
            </w:r>
            <w:r w:rsidRPr="00F65FEC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. </w:t>
            </w: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65FEC">
              <w:rPr>
                <w:rFonts w:eastAsia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HS theo dõi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- HS làm bài vào vở</w:t>
            </w: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>- HS làm bài.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cs="Times New Roman"/>
                <w:sz w:val="26"/>
                <w:szCs w:val="26"/>
              </w:rPr>
              <w:t>- HS đọc yêu cầu BT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cs="Times New Roman"/>
                <w:sz w:val="26"/>
                <w:szCs w:val="26"/>
              </w:rPr>
              <w:t>- Cả lớp thực hiện theo yêu cầu của GV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cs="Times New Roman"/>
                <w:sz w:val="26"/>
                <w:szCs w:val="26"/>
              </w:rPr>
              <w:t>- HS làm bài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65FEC">
              <w:rPr>
                <w:rFonts w:cs="Times New Roman"/>
                <w:sz w:val="26"/>
                <w:szCs w:val="26"/>
              </w:rPr>
              <w:t>-</w:t>
            </w:r>
            <w:r w:rsidRPr="00F65FEC">
              <w:rPr>
                <w:rFonts w:eastAsia="Times New Roman" w:cs="Times New Roman"/>
                <w:sz w:val="26"/>
                <w:szCs w:val="26"/>
                <w:lang w:eastAsia="en-US"/>
              </w:rPr>
              <w:t>HS lắng nghe.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</w:p>
          <w:p w:rsidR="00B4455B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eastAsia="Times New Roman" w:cs="Times New Roman"/>
                <w:sz w:val="26"/>
                <w:szCs w:val="26"/>
                <w:lang w:eastAsia="en-US"/>
              </w:rPr>
              <w:t>-HS phát biểu, nhắc lại nội dung bài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F65FEC">
              <w:rPr>
                <w:rFonts w:cs="Times New Roman"/>
                <w:sz w:val="26"/>
                <w:szCs w:val="26"/>
              </w:rPr>
              <w:t>- HS lắng nghe và thực hiện theo yêu cầu của GV</w:t>
            </w:r>
          </w:p>
          <w:p w:rsidR="00B4455B" w:rsidRPr="00F65FEC" w:rsidRDefault="00B4455B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B4455B" w:rsidRPr="00704DC7" w:rsidRDefault="00B4455B" w:rsidP="00B4455B">
      <w:pPr>
        <w:spacing w:line="288" w:lineRule="auto"/>
        <w:jc w:val="both"/>
        <w:rPr>
          <w:rFonts w:cs="Times New Roman"/>
          <w:b/>
          <w:sz w:val="24"/>
          <w:szCs w:val="24"/>
          <w:lang w:val="nl-NL"/>
        </w:rPr>
      </w:pPr>
      <w:r w:rsidRPr="00704DC7">
        <w:rPr>
          <w:rFonts w:cs="Times New Roman"/>
          <w:b/>
          <w:sz w:val="24"/>
          <w:szCs w:val="24"/>
          <w:lang w:val="nl-NL"/>
        </w:rPr>
        <w:lastRenderedPageBreak/>
        <w:t>IV. ĐIỀU CHỈNH SAU BÀI DẠY</w:t>
      </w:r>
    </w:p>
    <w:p w:rsidR="003C56B6" w:rsidRDefault="00B4455B" w:rsidP="00B4455B">
      <w:r w:rsidRPr="00704DC7">
        <w:rPr>
          <w:rFonts w:cs="Times New Roman"/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3E9"/>
    <w:multiLevelType w:val="hybridMultilevel"/>
    <w:tmpl w:val="2F08A6B2"/>
    <w:lvl w:ilvl="0" w:tplc="EA22C536">
      <w:start w:val="2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622D31D8"/>
    <w:multiLevelType w:val="multilevel"/>
    <w:tmpl w:val="B122D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5B"/>
    <w:rsid w:val="002E4CB4"/>
    <w:rsid w:val="003C56B6"/>
    <w:rsid w:val="00B4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5B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4455B"/>
    <w:rPr>
      <w:b/>
      <w:bCs/>
    </w:rPr>
  </w:style>
  <w:style w:type="table" w:styleId="TableGrid">
    <w:name w:val="Table Grid"/>
    <w:basedOn w:val="TableNormal"/>
    <w:uiPriority w:val="59"/>
    <w:rsid w:val="00B4455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5B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4455B"/>
    <w:rPr>
      <w:b/>
      <w:bCs/>
    </w:rPr>
  </w:style>
  <w:style w:type="table" w:styleId="TableGrid">
    <w:name w:val="Table Grid"/>
    <w:basedOn w:val="TableNormal"/>
    <w:uiPriority w:val="59"/>
    <w:rsid w:val="00B4455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2025-02-17T08:13:00Z</dcterms:created>
  <dcterms:modified xsi:type="dcterms:W3CDTF">2025-02-17T08:13:00Z</dcterms:modified>
</cp:coreProperties>
</file>