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22" w:rsidRPr="00602622" w:rsidRDefault="00602622" w:rsidP="00602622">
      <w:pPr>
        <w:keepNext/>
        <w:keepLines/>
        <w:spacing w:after="0" w:line="324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</w:pPr>
      <w:r w:rsidRPr="00602622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vi-VN"/>
        </w:rPr>
        <w:t>TỰ NHIÊN VÀ XÃ HỘI</w:t>
      </w:r>
    </w:p>
    <w:p w:rsidR="00602622" w:rsidRPr="00602622" w:rsidRDefault="00602622" w:rsidP="00602622">
      <w:pPr>
        <w:keepNext/>
        <w:keepLines/>
        <w:spacing w:after="0" w:line="324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0262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CHỦ ĐỀ</w:t>
      </w:r>
      <w:r w:rsidRPr="0060262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 TRƯỜNG HỌC</w:t>
      </w:r>
    </w:p>
    <w:p w:rsidR="00602622" w:rsidRPr="00602622" w:rsidRDefault="00602622" w:rsidP="00602622">
      <w:pPr>
        <w:spacing w:line="240" w:lineRule="auto"/>
        <w:ind w:left="720" w:hanging="720"/>
        <w:jc w:val="center"/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</w:pPr>
      <w:r w:rsidRPr="00602622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nl-NL"/>
        </w:rPr>
        <w:t>Bài 8</w:t>
      </w:r>
      <w:r w:rsidRPr="00602622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 : </w:t>
      </w:r>
      <w:r w:rsidRPr="00602622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nl-NL"/>
        </w:rPr>
        <w:t>THỰC HÀNH GIỮ AN TOÀN VỆ SINH TRƯỜNG HỌC (Tiết 3, 4)</w:t>
      </w:r>
      <w:r w:rsidRPr="00602622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 xml:space="preserve"> </w:t>
      </w:r>
    </w:p>
    <w:p w:rsidR="00602622" w:rsidRPr="00602622" w:rsidRDefault="00602622" w:rsidP="006026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602622">
        <w:rPr>
          <w:rFonts w:ascii="Times New Roman" w:eastAsia="Calibri" w:hAnsi="Times New Roman" w:cs="Times New Roman"/>
          <w:b/>
          <w:sz w:val="26"/>
          <w:szCs w:val="26"/>
          <w:lang w:val="vi-VN"/>
        </w:rPr>
        <w:t>I. YÊU CẦU CẦN ĐẠT</w:t>
      </w:r>
      <w:r w:rsidRPr="00602622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602622">
        <w:rPr>
          <w:rFonts w:ascii="Times New Roman" w:eastAsia="Calibri" w:hAnsi="Times New Roman" w:cs="Times New Roman"/>
          <w:sz w:val="26"/>
          <w:szCs w:val="26"/>
          <w:lang w:val="vi-VN"/>
        </w:rPr>
        <w:t>Sau bài học, HS:</w:t>
      </w:r>
    </w:p>
    <w:p w:rsidR="00602622" w:rsidRPr="00602622" w:rsidRDefault="00602622" w:rsidP="006026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60262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- Thực hành khảo sát về sự an toàn trong khuôn viên nhà trường hoặc khu vực xung quanh trường </w:t>
      </w:r>
    </w:p>
    <w:p w:rsidR="00602622" w:rsidRPr="00602622" w:rsidRDefault="00602622" w:rsidP="006026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602622">
        <w:rPr>
          <w:rFonts w:ascii="Times New Roman" w:eastAsia="Calibri" w:hAnsi="Times New Roman" w:cs="Times New Roman"/>
          <w:sz w:val="26"/>
          <w:szCs w:val="26"/>
          <w:lang w:val="vi-VN"/>
        </w:rPr>
        <w:t>-  Có ý thức giữ gìn và làm được số việc phù hợp để giữ vệ sinh trường học và khu vực xung quanh trường</w:t>
      </w:r>
    </w:p>
    <w:p w:rsidR="00602622" w:rsidRPr="00602622" w:rsidRDefault="00602622" w:rsidP="006026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602622">
        <w:rPr>
          <w:rFonts w:ascii="Times New Roman" w:eastAsia="Calibri" w:hAnsi="Times New Roman" w:cs="Times New Roman"/>
          <w:sz w:val="26"/>
          <w:szCs w:val="26"/>
          <w:lang w:val="vi-VN"/>
        </w:rPr>
        <w:t>- Bày tỏ được tình cảm hoặc mong ước của bản thân đối với nhà trường.</w:t>
      </w:r>
    </w:p>
    <w:p w:rsidR="00602622" w:rsidRPr="00602622" w:rsidRDefault="00602622" w:rsidP="006026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602622">
        <w:rPr>
          <w:rFonts w:ascii="Times New Roman" w:eastAsia="Calibri" w:hAnsi="Times New Roman" w:cs="Times New Roman"/>
          <w:b/>
          <w:i/>
          <w:sz w:val="26"/>
          <w:szCs w:val="26"/>
        </w:rPr>
        <w:t>-</w:t>
      </w:r>
      <w:r w:rsidRPr="0060262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Năng lực tự chủ và tự học, giao tiếp và hợp tác, giải quyết vấn đề và sáng tạo.</w:t>
      </w:r>
    </w:p>
    <w:p w:rsidR="00602622" w:rsidRPr="00602622" w:rsidRDefault="00602622" w:rsidP="006026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602622">
        <w:rPr>
          <w:rFonts w:ascii="Times New Roman" w:eastAsia="Calibri" w:hAnsi="Times New Roman" w:cs="Times New Roman"/>
          <w:b/>
          <w:i/>
          <w:sz w:val="26"/>
          <w:szCs w:val="26"/>
        </w:rPr>
        <w:t>-</w:t>
      </w:r>
      <w:r w:rsidRPr="0060262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Thể hiện được sự quan tâm, chăm sóc, yêu thương của bản thân với nhà trường.</w:t>
      </w:r>
    </w:p>
    <w:p w:rsidR="00602622" w:rsidRPr="00602622" w:rsidRDefault="00602622" w:rsidP="006026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602622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60262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Nhân ái, chăm chỉ.</w:t>
      </w:r>
    </w:p>
    <w:p w:rsidR="00602622" w:rsidRPr="00602622" w:rsidRDefault="00602622" w:rsidP="0060262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602622">
        <w:rPr>
          <w:rFonts w:ascii="Times New Roman" w:eastAsia="Calibri" w:hAnsi="Times New Roman" w:cs="Times New Roman"/>
          <w:b/>
          <w:sz w:val="26"/>
          <w:szCs w:val="26"/>
          <w:lang w:val="vi-VN"/>
        </w:rPr>
        <w:t>II. THIẾT BỊ DẠY HỌC</w:t>
      </w:r>
    </w:p>
    <w:p w:rsidR="00602622" w:rsidRPr="00602622" w:rsidRDefault="00602622" w:rsidP="006026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602622">
        <w:rPr>
          <w:rFonts w:ascii="Times New Roman" w:eastAsia="Calibri" w:hAnsi="Times New Roman" w:cs="Times New Roman"/>
          <w:b/>
          <w:sz w:val="26"/>
          <w:szCs w:val="26"/>
          <w:lang w:val="vi-VN"/>
        </w:rPr>
        <w:t>- GV</w:t>
      </w:r>
      <w:r w:rsidRPr="0060262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: Giáo án, các hình trong bài 8 SGK, phiếu khỏa sát an toàn trường học, bài hát “Ngôi trường thân thiện” </w:t>
      </w:r>
    </w:p>
    <w:p w:rsidR="00602622" w:rsidRPr="00602622" w:rsidRDefault="00602622" w:rsidP="006026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602622">
        <w:rPr>
          <w:rFonts w:ascii="Times New Roman" w:eastAsia="Calibri" w:hAnsi="Times New Roman" w:cs="Times New Roman"/>
          <w:b/>
          <w:sz w:val="26"/>
          <w:szCs w:val="26"/>
          <w:lang w:val="vi-VN"/>
        </w:rPr>
        <w:t>- HS:</w:t>
      </w:r>
      <w:r w:rsidRPr="0060262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SGK, VBT, nón, bút, khẩu trang, găng tay.</w:t>
      </w:r>
    </w:p>
    <w:p w:rsidR="00602622" w:rsidRPr="00602622" w:rsidRDefault="00602622" w:rsidP="0060262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60262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III. HOẠT ĐỘNG DẠY HỌC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5103"/>
        <w:gridCol w:w="4766"/>
      </w:tblGrid>
      <w:tr w:rsidR="00602622" w:rsidRPr="00602622" w:rsidTr="0085342C">
        <w:trPr>
          <w:trHeight w:val="185"/>
        </w:trPr>
        <w:tc>
          <w:tcPr>
            <w:tcW w:w="621" w:type="dxa"/>
            <w:shd w:val="clear" w:color="auto" w:fill="auto"/>
          </w:tcPr>
          <w:p w:rsidR="00602622" w:rsidRPr="00602622" w:rsidRDefault="00602622" w:rsidP="00602622">
            <w:pPr>
              <w:tabs>
                <w:tab w:val="center" w:pos="235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60262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TG</w:t>
            </w:r>
          </w:p>
        </w:tc>
        <w:tc>
          <w:tcPr>
            <w:tcW w:w="5103" w:type="dxa"/>
            <w:shd w:val="clear" w:color="auto" w:fill="auto"/>
          </w:tcPr>
          <w:p w:rsidR="00602622" w:rsidRPr="00602622" w:rsidRDefault="00602622" w:rsidP="00602622">
            <w:pPr>
              <w:tabs>
                <w:tab w:val="center" w:pos="235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60262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ab/>
              <w:t>HOẠT ĐỘNG CỦA GV</w:t>
            </w:r>
          </w:p>
        </w:tc>
        <w:tc>
          <w:tcPr>
            <w:tcW w:w="4766" w:type="dxa"/>
            <w:shd w:val="clear" w:color="auto" w:fill="auto"/>
          </w:tcPr>
          <w:p w:rsidR="00602622" w:rsidRPr="00602622" w:rsidRDefault="00602622" w:rsidP="00602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60262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HOẠT ĐỘNG CỦA HS</w:t>
            </w:r>
          </w:p>
        </w:tc>
      </w:tr>
      <w:tr w:rsidR="00602622" w:rsidRPr="00602622" w:rsidTr="0085342C">
        <w:tc>
          <w:tcPr>
            <w:tcW w:w="621" w:type="dxa"/>
            <w:shd w:val="clear" w:color="auto" w:fill="auto"/>
          </w:tcPr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5’</w:t>
            </w: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60’</w:t>
            </w: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5’</w:t>
            </w:r>
          </w:p>
        </w:tc>
        <w:tc>
          <w:tcPr>
            <w:tcW w:w="5103" w:type="dxa"/>
            <w:shd w:val="clear" w:color="auto" w:fill="auto"/>
          </w:tcPr>
          <w:p w:rsidR="00602622" w:rsidRPr="00602622" w:rsidRDefault="00602622" w:rsidP="00602622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262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A. </w:t>
            </w:r>
            <w:proofErr w:type="spellStart"/>
            <w:r w:rsidRPr="0060262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60262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0262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tổ chức cho HS cùng hát bài “ Em yêu trường em”.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0262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nêu câu hỏi, yêu cầu HS trả lời: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0262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tổ chức cho HS trả lời nhanh câu hỏi. Trường em đang học có sạch sẽ và an toàn không? Vì sao ?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02622"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shd w:val="clear" w:color="auto" w:fill="FFFFFF"/>
                <w:lang w:val="vi-VN"/>
              </w:rPr>
              <w:t xml:space="preserve">VD: </w:t>
            </w:r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  <w:lang w:val="vi-VN"/>
              </w:rPr>
              <w:t xml:space="preserve">Trường em vừa được sửa lại sau thời gian nghỉ hè, các vết nứt vỡ ở trên tường và cửa đã được sửa lại hoặc thay mới. Tuy nhiên, vì quãng thời gian nghỉ khá lâu nên bàn ghế bám bụi, sân trường đầy lá rơi. </w:t>
            </w:r>
            <w:proofErr w:type="spellStart"/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>Nhìn</w:t>
            </w:r>
            <w:proofErr w:type="spellEnd"/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>chung</w:t>
            </w:r>
            <w:proofErr w:type="spellEnd"/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>an</w:t>
            </w:r>
            <w:proofErr w:type="gramEnd"/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>nhưng</w:t>
            </w:r>
            <w:proofErr w:type="spellEnd"/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>chưa</w:t>
            </w:r>
            <w:proofErr w:type="spellEnd"/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>sạch</w:t>
            </w:r>
            <w:proofErr w:type="spellEnd"/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>sẽ</w:t>
            </w:r>
            <w:proofErr w:type="spellEnd"/>
            <w:r w:rsidRPr="00602622">
              <w:rPr>
                <w:rFonts w:ascii="Times New Roman" w:eastAsia="Calibri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0262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khuyến khích HS  chia sẻ câu trả lời trước lớp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0262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nhận xét chung.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0262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dẫn dắt vào bài học “Thực hành: Giữ an toàn và vệ sinh trường học”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2622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B. </w:t>
            </w:r>
            <w:proofErr w:type="spellStart"/>
            <w:r w:rsidRPr="0060262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Khám</w:t>
            </w:r>
            <w:proofErr w:type="spellEnd"/>
            <w:r w:rsidRPr="0060262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phá</w:t>
            </w:r>
            <w:proofErr w:type="spellEnd"/>
            <w:r w:rsidRPr="0060262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:rsidR="00602622" w:rsidRPr="00602622" w:rsidRDefault="00602622" w:rsidP="00602622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C000"/>
                <w:sz w:val="26"/>
                <w:szCs w:val="26"/>
                <w:lang w:val="vi-VN"/>
              </w:rPr>
            </w:pPr>
            <w:r w:rsidRPr="00602622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Hoạt động 1 : </w:t>
            </w:r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Chia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sẻ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khảo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sát</w:t>
            </w:r>
            <w:proofErr w:type="spellEnd"/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1: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khuôn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xung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quanh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chia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chữa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xung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quanh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nguy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hiểm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kịp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khắc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chữa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nhằm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giứ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gìn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sạch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vệ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sình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11, 12, 13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SGK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38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dắt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nhắn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mạnh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“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mũ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đeo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găng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nhé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!”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sân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  <w:proofErr w:type="gram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sư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 GV, HS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sẵn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chổi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giẻ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lau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găng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….)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mồi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dẵn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dắt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cảu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  <w:p w:rsidR="00602622" w:rsidRPr="00602622" w:rsidRDefault="00602622" w:rsidP="0060262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HOẠT ĐỘNG NỐI TIẾP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xung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602622" w:rsidRPr="00602622" w:rsidRDefault="00602622" w:rsidP="0060262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6026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</w:t>
            </w:r>
          </w:p>
        </w:tc>
        <w:tc>
          <w:tcPr>
            <w:tcW w:w="4766" w:type="dxa"/>
            <w:shd w:val="clear" w:color="auto" w:fill="auto"/>
          </w:tcPr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r w:rsidRPr="00602622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 xml:space="preserve">- Cả lớp hát 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r w:rsidRPr="00602622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- HS đọc câu hỏi, đưa ra câu trả lời: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r w:rsidRPr="00602622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- HS trình bày câu trả lời trước lớp.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  <w:p w:rsidR="00602622" w:rsidRPr="00602622" w:rsidRDefault="00602622" w:rsidP="0060262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02622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- HS lắng nghe nhận xét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lẫn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602622" w:rsidRPr="00602622" w:rsidRDefault="00602622" w:rsidP="00602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Cắt tỉa cây cảnh thường xuyên.</w:t>
            </w:r>
          </w:p>
          <w:p w:rsidR="00602622" w:rsidRPr="00602622" w:rsidRDefault="00602622" w:rsidP="00602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Bỏ giấy vào thùng rác và xả nước bồn cầu sau khi đi vệ sinh.</w:t>
            </w:r>
          </w:p>
          <w:p w:rsidR="00602622" w:rsidRPr="00602622" w:rsidRDefault="00602622" w:rsidP="00602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Bỏ rác vào thùng rác đúng quy định.</w:t>
            </w:r>
          </w:p>
          <w:p w:rsidR="00602622" w:rsidRPr="00602622" w:rsidRDefault="00602622" w:rsidP="00602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Quét sân trường.</w:t>
            </w:r>
          </w:p>
          <w:p w:rsidR="00602622" w:rsidRPr="00602622" w:rsidRDefault="00602622" w:rsidP="00602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 dẫm lên cỏ, hoa xung quanh trường.</w:t>
            </w:r>
          </w:p>
          <w:p w:rsidR="00602622" w:rsidRPr="00602622" w:rsidRDefault="00602622" w:rsidP="00602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 vẽ, viết lên bàn học.</w:t>
            </w:r>
          </w:p>
          <w:p w:rsidR="00602622" w:rsidRPr="00602622" w:rsidRDefault="00602622" w:rsidP="00602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 khắc lên cây cảnh.</w:t>
            </w:r>
          </w:p>
          <w:p w:rsidR="00602622" w:rsidRPr="00602622" w:rsidRDefault="00602622" w:rsidP="00602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Lau dọn bàn ghế và bảng đen trong lớp trước mỗi buổi học.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sat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xung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quanh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khuôn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xung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quanh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khuôn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sạch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đẹp</w:t>
            </w:r>
            <w:proofErr w:type="spellEnd"/>
            <w:proofErr w:type="gram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,…</w:t>
            </w:r>
            <w:proofErr w:type="gramEnd"/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62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22" w:rsidRPr="00602622" w:rsidRDefault="00602622" w:rsidP="006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02622" w:rsidRPr="00602622" w:rsidRDefault="00602622" w:rsidP="00602622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</w:pPr>
      <w:r w:rsidRPr="0060262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lastRenderedPageBreak/>
        <w:t xml:space="preserve">IV. ĐIỀU CHỈNH SAU BÀI DẠY </w:t>
      </w:r>
      <w:proofErr w:type="gramStart"/>
      <w:r w:rsidRPr="0060262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( NẾU</w:t>
      </w:r>
      <w:proofErr w:type="gramEnd"/>
      <w:r w:rsidRPr="0060262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CÓ)</w:t>
      </w:r>
      <w:r w:rsidRPr="00602622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  <w:t>:</w:t>
      </w:r>
    </w:p>
    <w:p w:rsidR="00602622" w:rsidRPr="00602622" w:rsidRDefault="00602622" w:rsidP="00602622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 w:rsidRPr="00602622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val="vi-VN"/>
        </w:rPr>
        <w:t xml:space="preserve"> </w:t>
      </w:r>
      <w:r w:rsidRPr="00602622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………………………………………………………………………………………………………</w:t>
      </w:r>
      <w:r w:rsidRPr="00602622">
        <w:rPr>
          <w:rFonts w:ascii="Times New Roman" w:eastAsia="Times New Roman" w:hAnsi="Times New Roman" w:cs="Times New Roman"/>
          <w:color w:val="FF0000"/>
          <w:sz w:val="26"/>
          <w:szCs w:val="26"/>
        </w:rPr>
        <w:t>….</w:t>
      </w:r>
    </w:p>
    <w:p w:rsidR="00CC3D36" w:rsidRDefault="00602622" w:rsidP="00602622">
      <w:r w:rsidRPr="0060262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sym w:font="Wingdings" w:char="F0C9"/>
      </w:r>
      <w:r w:rsidRPr="0060262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----------------------------</w:t>
      </w:r>
      <w:r w:rsidRPr="0060262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sym w:font="Wingdings" w:char="F096"/>
      </w:r>
      <w:r w:rsidRPr="0060262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602622">
        <w:rPr>
          <w:rFonts w:ascii="Times New Roman" w:eastAsia="Wingdings" w:hAnsi="Times New Roman" w:cs="Times New Roman"/>
          <w:b/>
          <w:color w:val="FF0000"/>
          <w:sz w:val="26"/>
          <w:szCs w:val="26"/>
        </w:rPr>
        <w:t></w:t>
      </w:r>
      <w:r w:rsidRPr="0060262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60262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sym w:font="Wingdings" w:char="F097"/>
      </w:r>
      <w:r w:rsidRPr="0060262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---------------------------</w:t>
      </w:r>
      <w:r w:rsidRPr="0060262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sym w:font="Wingdings" w:char="F0C3"/>
      </w:r>
      <w:r w:rsidRPr="00602622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               </w:t>
      </w:r>
      <w:bookmarkStart w:id="0" w:name="_GoBack"/>
      <w:bookmarkEnd w:id="0"/>
    </w:p>
    <w:sectPr w:rsidR="00CC3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22"/>
    <w:rsid w:val="00602622"/>
    <w:rsid w:val="00CC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2024-12-11T08:04:00Z</dcterms:created>
  <dcterms:modified xsi:type="dcterms:W3CDTF">2024-12-11T08:04:00Z</dcterms:modified>
</cp:coreProperties>
</file>