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A8" w:rsidRDefault="00E945A8" w:rsidP="00E945A8">
      <w:pPr>
        <w:tabs>
          <w:tab w:val="left" w:pos="3940"/>
        </w:tabs>
        <w:jc w:val="center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u w:val="single"/>
        </w:rPr>
        <w:t xml:space="preserve">Tiết 2: </w:t>
      </w:r>
      <w:r>
        <w:rPr>
          <w:rFonts w:ascii="Times New Roman" w:hAnsi="Times New Roman"/>
          <w:b/>
          <w:bCs/>
          <w:u w:val="single"/>
        </w:rPr>
        <w:t>Toán</w:t>
      </w:r>
    </w:p>
    <w:p w:rsidR="00E945A8" w:rsidRDefault="00E945A8" w:rsidP="00E945A8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YẾN, TẠ, TÂN (Tiết 1)</w:t>
      </w:r>
    </w:p>
    <w:p w:rsidR="00E945A8" w:rsidRDefault="00E945A8" w:rsidP="00E945A8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YÊU CẦU CẦN ĐẠT</w:t>
      </w:r>
    </w:p>
    <w:p w:rsidR="00E945A8" w:rsidRDefault="00E945A8" w:rsidP="00E945A8">
      <w:pPr>
        <w:pStyle w:val="NoSpacing"/>
        <w:rPr>
          <w:iCs/>
        </w:rPr>
      </w:pPr>
      <w:r>
        <w:t>- Nhận biết được các đơn vị đo khối lượng: Yến, tạ, tấn và quan hệ giữa các đơn vị đó với ki -lô- gam.Thực hiện được việc ước lượng các kết quả đo lường trong một số trường hợp đơn giản.</w:t>
      </w:r>
    </w:p>
    <w:p w:rsidR="00E945A8" w:rsidRDefault="00E945A8" w:rsidP="00E945A8">
      <w:pPr>
        <w:pStyle w:val="NoSpacing"/>
      </w:pPr>
      <w:r>
        <w:t xml:space="preserve">- Giải quyết được một số vấn đề thực tế liên quan đến đo khối lượng.  </w:t>
      </w:r>
    </w:p>
    <w:p w:rsidR="00E945A8" w:rsidRDefault="00E945A8" w:rsidP="00E945A8">
      <w:pPr>
        <w:pStyle w:val="NoSpacing"/>
      </w:pPr>
      <w:r>
        <w:t>- Năng lực tư duy, lập luận toán học, giải quyết vấn đề, giao tiếp hợp tác.</w:t>
      </w:r>
    </w:p>
    <w:p w:rsidR="00E945A8" w:rsidRDefault="00E945A8" w:rsidP="00E945A8">
      <w:pPr>
        <w:pStyle w:val="NoSpacing"/>
      </w:pPr>
      <w:r>
        <w:t>- Bồi dưỡng phẩm chất chăm chỉ, trách nhiệm.</w:t>
      </w:r>
    </w:p>
    <w:p w:rsidR="00E945A8" w:rsidRDefault="00E945A8" w:rsidP="00E945A8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ĐỒ DÙNG DẠY HỌC</w:t>
      </w:r>
    </w:p>
    <w:p w:rsidR="00E945A8" w:rsidRDefault="00E945A8" w:rsidP="00E945A8">
      <w:pPr>
        <w:spacing w:line="276" w:lineRule="auto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- GV: máy tính, ti vi, bộ đồ dùng dạy toán</w:t>
      </w:r>
    </w:p>
    <w:p w:rsidR="00E945A8" w:rsidRDefault="00E945A8" w:rsidP="00E945A8">
      <w:pPr>
        <w:spacing w:line="276" w:lineRule="auto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- HS: sgk, vở ghi.</w:t>
      </w:r>
    </w:p>
    <w:p w:rsidR="00E945A8" w:rsidRDefault="00E945A8" w:rsidP="00E945A8">
      <w:pPr>
        <w:spacing w:line="276" w:lineRule="auto"/>
        <w:rPr>
          <w:b/>
          <w:bCs/>
        </w:rPr>
      </w:pPr>
      <w:r>
        <w:rPr>
          <w:rFonts w:ascii="Times New Roman" w:hAnsi="Times New Roman"/>
          <w:b/>
          <w:bCs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20"/>
        <w:gridCol w:w="2679"/>
      </w:tblGrid>
      <w:tr w:rsidR="00E945A8" w:rsidTr="00E945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Hoạt động của GV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Hoạt động của HS</w:t>
            </w:r>
          </w:p>
        </w:tc>
      </w:tr>
      <w:tr w:rsidR="00E945A8" w:rsidTr="00E945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4’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u w:val="single"/>
              </w:rPr>
              <w:t>Hoạt động ở đầu:</w:t>
            </w: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yêu cầu HS quan sát tranh, hỏi: </w:t>
            </w:r>
          </w:p>
          <w:p w:rsidR="00E945A8" w:rsidRDefault="00E945A8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? Để đo khối lượng của 1 người người ta dùng đơn vị nào? </w:t>
            </w:r>
          </w:p>
          <w:p w:rsidR="00E945A8" w:rsidRDefault="00E945A8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? Để đo khối lượng của những vật có khối lượng lớn gấp 10, 100, 1000 lần con người ta sẽ dùng đơn vị nào?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lời:</w:t>
            </w: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ki – lô – gam. </w:t>
            </w: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HS suy ngẫm.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GV giới thiệu- ghi bài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16’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u w:val="single"/>
                <w:lang w:val="pt-BR"/>
              </w:rPr>
              <w:t>Hình thành kiến thức mới: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Theo các em, loài động vật nào nặng nhất thế giới?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 (cá voi xanh nặng đến 190 tấn)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? 190 tấn có lớn hơn 190 kg không nhỉ?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suy nghĩ đưa ra phán đoán.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giới thiệu mối liên hệ giữa các đơn vị đo khối lượng: ki – lô – gam, yến , tạ, tấn.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1583"/>
            </w:tblGrid>
            <w:tr w:rsidR="00E945A8">
              <w:tc>
                <w:tcPr>
                  <w:tcW w:w="1838" w:type="dxa"/>
                  <w:hideMark/>
                </w:tcPr>
                <w:p w:rsidR="00E945A8" w:rsidRDefault="00E945A8">
                  <w:pPr>
                    <w:tabs>
                      <w:tab w:val="left" w:pos="402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yến = 10 kg</w:t>
                  </w:r>
                </w:p>
                <w:p w:rsidR="00E945A8" w:rsidRDefault="00E945A8">
                  <w:pPr>
                    <w:tabs>
                      <w:tab w:val="left" w:pos="402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tạ = 10 yến</w:t>
                  </w:r>
                </w:p>
              </w:tc>
              <w:tc>
                <w:tcPr>
                  <w:tcW w:w="1701" w:type="dxa"/>
                  <w:hideMark/>
                </w:tcPr>
                <w:p w:rsidR="00E945A8" w:rsidRDefault="00E945A8">
                  <w:pPr>
                    <w:tabs>
                      <w:tab w:val="left" w:pos="402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tạ = 100 kg</w:t>
                  </w:r>
                </w:p>
                <w:p w:rsidR="00E945A8" w:rsidRDefault="00E945A8">
                  <w:pPr>
                    <w:tabs>
                      <w:tab w:val="left" w:pos="402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tấn = 10 tạ</w:t>
                  </w:r>
                </w:p>
              </w:tc>
              <w:tc>
                <w:tcPr>
                  <w:tcW w:w="1583" w:type="dxa"/>
                  <w:hideMark/>
                </w:tcPr>
                <w:p w:rsidR="00E945A8" w:rsidRDefault="00E945A8">
                  <w:pPr>
                    <w:tabs>
                      <w:tab w:val="left" w:pos="402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tấn = 1000 kg</w:t>
                  </w:r>
                </w:p>
              </w:tc>
            </w:tr>
          </w:tbl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giới thiệu một số trường hợp sử dụng đơn vị yến, tạ, tấn.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lắng nghe.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 YC HS đưa ra thêm các trường hợp trong thực tế mà bản thân biết.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thảo luận đưa ra ví dụ.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kết luận, YC HS ghi nhớ mối liên hệ giữa các đơn vị đo khối lượng.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18’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3. Luyện tập, thực hành: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Bài 1: </w:t>
            </w:r>
          </w:p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đọc yêu cầu.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đọc.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Bài yêu cầu làm gì?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Chọn số cân nặng thích hợp với mỗi con vật.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 YC HS thảo luận nhóm đôi hoàn thành bài. 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thực hiện.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Yêu cầu HS đổi chéo, đánh giá bài theo cặp.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 đáp án và đánh giá bài theo cặp.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nhận xét chung, tuyên dương HS.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Bài 2: </w:t>
            </w:r>
          </w:p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đọc yêu cầu.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đọc.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Bài yêu cầu làm gì?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Điền số.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 phát phiếu bài tập. YC HS hoàn thành phiếu cá nhân.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thực hiện yêu cầu.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Tổ chức cho HS chia sẻ câu trả lời. (Lưu ý mỗi câu trả lời đều phải giải thích vì sao điền số đó).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chia sẻ câu trả lời.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 củng cố mối liên hệ giữa các đơn vị đo khối lượng.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lắng nghe.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Bài 3: </w:t>
            </w:r>
          </w:p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đọc yêu cầu.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đọc.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Bài yêu cầu làm gì?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Tính.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nêu cách làm.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nêu. (thực hiện cộng, trừ, nhân, chia giống như thực hiện với số tự nhiên).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Yêu cầu HS làm bài vào vở.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làm bài.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Yêu cầu HS báo cáo kết quả.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chia sẻ đáp án.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cùng HS nhận xét.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Bài 4: </w:t>
            </w:r>
          </w:p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đọc yêu cầu.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đọc.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Bài yêu cầu làm gì?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Chọn đáp án.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nêu cách làm.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nêu. (Đổi đơn vị đo sau đó thực hiện làm tròn số đến hàng chục để đưa ra đáp án đúng).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Yêu cầu HS làm bài vào vở.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làm bài.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Yêu cầu HS báo cáo kết quả.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chia sẻ đáp án. 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cùng HS nhận xét.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4’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u w:val="single"/>
                <w:lang w:val="pt-BR"/>
              </w:rPr>
              <w:t>Vận dụng, trải  ngiệm: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Nêu một số vật trong cuộc sống có đơn vị đo là yến, tạ, tấn và ước lượng cân nặng của các vật đó.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nêu.</w:t>
            </w:r>
          </w:p>
        </w:tc>
      </w:tr>
      <w:tr w:rsidR="00E945A8" w:rsidTr="00E945A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8" w:rsidRDefault="00E945A8">
            <w:pPr>
              <w:tabs>
                <w:tab w:val="left" w:pos="402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Nhận xét tiết học.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Default="00E945A8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E945A8" w:rsidRDefault="00E945A8" w:rsidP="00E945A8">
      <w:pPr>
        <w:tabs>
          <w:tab w:val="left" w:pos="360"/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IV.ĐIỀU CHỈNH SAU BÀI DẠY (Nếu có)</w:t>
      </w:r>
    </w:p>
    <w:p w:rsidR="00E945A8" w:rsidRDefault="00E945A8" w:rsidP="00E945A8">
      <w:pPr>
        <w:tabs>
          <w:tab w:val="left" w:pos="360"/>
          <w:tab w:val="left" w:pos="558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AB5" w:rsidRDefault="00801AB5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Default="00E945A8" w:rsidP="00E945A8">
      <w:pPr>
        <w:rPr>
          <w:rFonts w:ascii="Times New Roman" w:hAnsi="Times New Roman"/>
          <w:bCs/>
          <w:iCs/>
          <w:sz w:val="36"/>
          <w:szCs w:val="36"/>
        </w:rPr>
      </w:pPr>
    </w:p>
    <w:p w:rsidR="00E945A8" w:rsidRPr="00F14AAD" w:rsidRDefault="00E945A8" w:rsidP="00E945A8"/>
    <w:p w:rsidR="00A925F1" w:rsidRPr="00024A04" w:rsidRDefault="00801AB5" w:rsidP="00024A04">
      <w:pPr>
        <w:jc w:val="center"/>
        <w:rPr>
          <w:rFonts w:ascii="Times New Roman" w:hAnsi="Times New Roman"/>
          <w:b/>
          <w:bCs/>
          <w:u w:val="single"/>
        </w:rPr>
      </w:pPr>
      <w:r w:rsidRPr="00E70BF5">
        <w:rPr>
          <w:rFonts w:ascii="Times New Roman" w:hAnsi="Times New Roman"/>
          <w:b/>
          <w:bCs/>
        </w:rPr>
        <w:lastRenderedPageBreak/>
        <w:t xml:space="preserve">                      </w:t>
      </w:r>
      <w:bookmarkStart w:id="0" w:name="_GoBack"/>
      <w:bookmarkEnd w:id="0"/>
    </w:p>
    <w:sectPr w:rsidR="00A925F1" w:rsidRPr="00024A04" w:rsidSect="001E60FA">
      <w:pgSz w:w="12240" w:h="15840"/>
      <w:pgMar w:top="709" w:right="1183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C597B"/>
    <w:multiLevelType w:val="hybridMultilevel"/>
    <w:tmpl w:val="C17C6CDE"/>
    <w:lvl w:ilvl="0" w:tplc="E092D9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912"/>
    <w:multiLevelType w:val="hybridMultilevel"/>
    <w:tmpl w:val="D362184A"/>
    <w:lvl w:ilvl="0" w:tplc="868C34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FA"/>
    <w:rsid w:val="00024A04"/>
    <w:rsid w:val="0009018A"/>
    <w:rsid w:val="000A6F8E"/>
    <w:rsid w:val="001355B7"/>
    <w:rsid w:val="00167844"/>
    <w:rsid w:val="00170861"/>
    <w:rsid w:val="0018557A"/>
    <w:rsid w:val="001D468D"/>
    <w:rsid w:val="001E60FA"/>
    <w:rsid w:val="001E6FF6"/>
    <w:rsid w:val="002C3296"/>
    <w:rsid w:val="002E3E54"/>
    <w:rsid w:val="00310437"/>
    <w:rsid w:val="0034140D"/>
    <w:rsid w:val="00375FF9"/>
    <w:rsid w:val="00376689"/>
    <w:rsid w:val="00396621"/>
    <w:rsid w:val="003C737A"/>
    <w:rsid w:val="003D5F5F"/>
    <w:rsid w:val="003F4DDA"/>
    <w:rsid w:val="004202E4"/>
    <w:rsid w:val="00452900"/>
    <w:rsid w:val="004C0A3C"/>
    <w:rsid w:val="004C501E"/>
    <w:rsid w:val="00515CA4"/>
    <w:rsid w:val="00563629"/>
    <w:rsid w:val="0056601C"/>
    <w:rsid w:val="00567D40"/>
    <w:rsid w:val="00571CEF"/>
    <w:rsid w:val="00583543"/>
    <w:rsid w:val="0064214D"/>
    <w:rsid w:val="00651582"/>
    <w:rsid w:val="00676FB5"/>
    <w:rsid w:val="00680D8C"/>
    <w:rsid w:val="00687BF5"/>
    <w:rsid w:val="00691863"/>
    <w:rsid w:val="006B118B"/>
    <w:rsid w:val="006D6316"/>
    <w:rsid w:val="00733528"/>
    <w:rsid w:val="00743624"/>
    <w:rsid w:val="00757DAC"/>
    <w:rsid w:val="007D7EA9"/>
    <w:rsid w:val="007F7983"/>
    <w:rsid w:val="00801017"/>
    <w:rsid w:val="00801AB5"/>
    <w:rsid w:val="008443BB"/>
    <w:rsid w:val="00854289"/>
    <w:rsid w:val="0086474F"/>
    <w:rsid w:val="008D6E25"/>
    <w:rsid w:val="008F726E"/>
    <w:rsid w:val="009157FC"/>
    <w:rsid w:val="00946C0B"/>
    <w:rsid w:val="00973736"/>
    <w:rsid w:val="009D2AD9"/>
    <w:rsid w:val="009F18F5"/>
    <w:rsid w:val="00A215C3"/>
    <w:rsid w:val="00A45BDA"/>
    <w:rsid w:val="00A925F1"/>
    <w:rsid w:val="00B11A59"/>
    <w:rsid w:val="00B14D3B"/>
    <w:rsid w:val="00B150A0"/>
    <w:rsid w:val="00B9546B"/>
    <w:rsid w:val="00BD4A43"/>
    <w:rsid w:val="00C655C5"/>
    <w:rsid w:val="00CA028E"/>
    <w:rsid w:val="00CE0591"/>
    <w:rsid w:val="00CE3548"/>
    <w:rsid w:val="00D27B73"/>
    <w:rsid w:val="00D42040"/>
    <w:rsid w:val="00D42C7C"/>
    <w:rsid w:val="00D552CD"/>
    <w:rsid w:val="00D565EA"/>
    <w:rsid w:val="00D730A1"/>
    <w:rsid w:val="00D7336B"/>
    <w:rsid w:val="00D87570"/>
    <w:rsid w:val="00D91681"/>
    <w:rsid w:val="00DC4D78"/>
    <w:rsid w:val="00DD614D"/>
    <w:rsid w:val="00DE0D01"/>
    <w:rsid w:val="00DF74DC"/>
    <w:rsid w:val="00E315E6"/>
    <w:rsid w:val="00E75DBE"/>
    <w:rsid w:val="00E945A8"/>
    <w:rsid w:val="00EF4414"/>
    <w:rsid w:val="00EF71CD"/>
    <w:rsid w:val="00F21BA4"/>
    <w:rsid w:val="00F529A6"/>
    <w:rsid w:val="00F90707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BE3D"/>
  <w15:chartTrackingRefBased/>
  <w15:docId w15:val="{3C3CD487-0EE1-41BF-839D-7765796A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FF9"/>
    <w:pPr>
      <w:spacing w:after="0" w:line="240" w:lineRule="auto"/>
    </w:pPr>
    <w:rPr>
      <w:rFonts w:ascii="VNI-Times" w:eastAsia="SimSu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375FF9"/>
    <w:pPr>
      <w:spacing w:beforeAutospacing="1" w:afterAutospacing="1"/>
    </w:pPr>
    <w:rPr>
      <w:rFonts w:ascii="Times New Roman" w:hAnsi="Times New Roman"/>
      <w:lang w:eastAsia="zh-CN"/>
    </w:rPr>
  </w:style>
  <w:style w:type="paragraph" w:customStyle="1" w:styleId="Normal1">
    <w:name w:val="Normal1"/>
    <w:link w:val="Normal1Char"/>
    <w:rsid w:val="0037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ormal1Char">
    <w:name w:val="Normal1 Char"/>
    <w:link w:val="Normal1"/>
    <w:rsid w:val="00375FF9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ormalWebChar">
    <w:name w:val="Normal (Web) Char"/>
    <w:link w:val="NormalWeb"/>
    <w:uiPriority w:val="99"/>
    <w:qFormat/>
    <w:locked/>
    <w:rsid w:val="00375FF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437"/>
    <w:pPr>
      <w:spacing w:after="200" w:line="276" w:lineRule="auto"/>
      <w:ind w:left="720"/>
      <w:contextualSpacing/>
    </w:pPr>
    <w:rPr>
      <w:rFonts w:ascii="Times New Roman" w:hAnsi="Times New Roman"/>
      <w:sz w:val="28"/>
      <w:szCs w:val="22"/>
      <w:lang w:val="en-SG" w:eastAsia="zh-CN"/>
    </w:rPr>
  </w:style>
  <w:style w:type="character" w:customStyle="1" w:styleId="ListParagraphChar">
    <w:name w:val="List Paragraph Char"/>
    <w:link w:val="ListParagraph"/>
    <w:uiPriority w:val="34"/>
    <w:locked/>
    <w:rsid w:val="00310437"/>
    <w:rPr>
      <w:rFonts w:ascii="Times New Roman" w:eastAsia="SimSun" w:hAnsi="Times New Roman" w:cs="Times New Roman"/>
      <w:sz w:val="28"/>
      <w:lang w:val="en-S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40"/>
    <w:rPr>
      <w:rFonts w:ascii="Segoe UI" w:eastAsia="SimSun" w:hAnsi="Segoe UI" w:cs="Segoe UI"/>
      <w:sz w:val="18"/>
      <w:szCs w:val="18"/>
    </w:rPr>
  </w:style>
  <w:style w:type="paragraph" w:styleId="NoSpacing">
    <w:name w:val="No Spacing"/>
    <w:uiPriority w:val="1"/>
    <w:qFormat/>
    <w:rsid w:val="00E9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E945A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340</cp:revision>
  <cp:lastPrinted>2024-12-11T07:26:00Z</cp:lastPrinted>
  <dcterms:created xsi:type="dcterms:W3CDTF">2024-12-10T10:12:00Z</dcterms:created>
  <dcterms:modified xsi:type="dcterms:W3CDTF">2024-12-17T07:45:00Z</dcterms:modified>
</cp:coreProperties>
</file>