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E32" w:rsidRDefault="00C65E32" w:rsidP="00C65E32">
      <w:pPr>
        <w:tabs>
          <w:tab w:val="left" w:leader="dot" w:pos="9810"/>
        </w:tabs>
        <w:spacing w:line="288" w:lineRule="auto"/>
        <w:rPr>
          <w:szCs w:val="28"/>
          <w:lang w:val="nl-NL"/>
        </w:rPr>
      </w:pPr>
      <w:bookmarkStart w:id="0" w:name="_GoBack"/>
      <w:bookmarkEnd w:id="0"/>
    </w:p>
    <w:tbl>
      <w:tblPr>
        <w:tblStyle w:val="TableGrid"/>
        <w:tblW w:w="0" w:type="auto"/>
        <w:tblLook w:val="04A0" w:firstRow="1" w:lastRow="0" w:firstColumn="1" w:lastColumn="0" w:noHBand="0" w:noVBand="1"/>
      </w:tblPr>
      <w:tblGrid>
        <w:gridCol w:w="1746"/>
        <w:gridCol w:w="6328"/>
        <w:gridCol w:w="1502"/>
      </w:tblGrid>
      <w:tr w:rsidR="00C65E32" w:rsidTr="004E62EC">
        <w:tc>
          <w:tcPr>
            <w:tcW w:w="1809"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Môn học</w:t>
            </w:r>
          </w:p>
        </w:tc>
        <w:tc>
          <w:tcPr>
            <w:tcW w:w="6663"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Tiếng Việt</w:t>
            </w:r>
          </w:p>
        </w:tc>
        <w:tc>
          <w:tcPr>
            <w:tcW w:w="1554"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Lớp 5A1</w:t>
            </w:r>
          </w:p>
        </w:tc>
      </w:tr>
      <w:tr w:rsidR="00C65E32" w:rsidTr="004E62EC">
        <w:tc>
          <w:tcPr>
            <w:tcW w:w="1809"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Tên bài học</w:t>
            </w:r>
          </w:p>
        </w:tc>
        <w:tc>
          <w:tcPr>
            <w:tcW w:w="6663"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jc w:val="center"/>
              <w:rPr>
                <w:b/>
                <w:szCs w:val="28"/>
                <w:lang w:val="vi-VN"/>
              </w:rPr>
            </w:pPr>
            <w:r>
              <w:rPr>
                <w:b/>
                <w:color w:val="FF0000"/>
                <w:szCs w:val="28"/>
                <w:lang w:val="vi-VN"/>
              </w:rPr>
              <w:t>TRANH LÀNG HỒ  (Tiết 1: Đọc)</w:t>
            </w:r>
          </w:p>
        </w:tc>
        <w:tc>
          <w:tcPr>
            <w:tcW w:w="1554"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1 tiết</w:t>
            </w:r>
          </w:p>
        </w:tc>
      </w:tr>
      <w:tr w:rsidR="00C65E32" w:rsidTr="004E62EC">
        <w:tc>
          <w:tcPr>
            <w:tcW w:w="10026" w:type="dxa"/>
            <w:gridSpan w:val="3"/>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 xml:space="preserve">                                              </w:t>
            </w:r>
            <w:r>
              <w:rPr>
                <w:b/>
                <w:i/>
                <w:sz w:val="26"/>
                <w:szCs w:val="26"/>
                <w:lang w:val="vi-VN"/>
              </w:rPr>
              <w:t>Thứ Hai ngày 15 tháng 12 năm 202</w:t>
            </w:r>
            <w:r>
              <w:rPr>
                <w:b/>
                <w:szCs w:val="28"/>
                <w:lang w:val="vi-VN"/>
              </w:rPr>
              <w:t xml:space="preserve">5      </w:t>
            </w:r>
          </w:p>
        </w:tc>
      </w:tr>
    </w:tbl>
    <w:p w:rsidR="00C65E32" w:rsidRDefault="00C65E32" w:rsidP="00C65E32">
      <w:pPr>
        <w:spacing w:line="288" w:lineRule="auto"/>
        <w:jc w:val="both"/>
        <w:rPr>
          <w:b/>
          <w:szCs w:val="28"/>
        </w:rPr>
      </w:pPr>
      <w:r>
        <w:rPr>
          <w:b/>
          <w:szCs w:val="28"/>
        </w:rPr>
        <w:t>I. YÊU CẦU CẦN ĐẠT.</w:t>
      </w:r>
    </w:p>
    <w:p w:rsidR="00C65E32" w:rsidRDefault="00C65E32" w:rsidP="00C65E32">
      <w:pPr>
        <w:spacing w:line="288" w:lineRule="auto"/>
        <w:ind w:firstLine="360"/>
        <w:jc w:val="both"/>
        <w:rPr>
          <w:szCs w:val="28"/>
        </w:rPr>
      </w:pPr>
      <w:r>
        <w:t xml:space="preserve">Đọc đúng toàn bộ văn bản Tranh làng Hồ với ngữ điệu nhẹ nhàng, tha thiết, </w:t>
      </w:r>
      <w:proofErr w:type="gramStart"/>
      <w:r>
        <w:t>pha</w:t>
      </w:r>
      <w:proofErr w:type="gramEnd"/>
      <w:r>
        <w:t xml:space="preserve"> chút tự hào. Biết ngắt, nghỉ hơi hợp lí.</w:t>
      </w:r>
      <w:r>
        <w:rPr>
          <w:szCs w:val="28"/>
        </w:rPr>
        <w:t xml:space="preserve">Đọc hiểu: </w:t>
      </w:r>
      <w:r>
        <w:t>Nhận biết cấu trúc và các thông tin có trong văn bản. Nhận biết được những ý chính có trong bài đọc, hiểu được thông tin chính về tranh làng Hồ - một dòng tranh dân gian độc đáo ở vùng quê Bắc Bộ, di sản văn hóa phi vật thể cấp quốc gia, biết phân chia bố cục của văn bản.</w:t>
      </w:r>
    </w:p>
    <w:p w:rsidR="00C65E32" w:rsidRDefault="00C65E32" w:rsidP="00C65E32">
      <w:pPr>
        <w:spacing w:line="288" w:lineRule="auto"/>
        <w:ind w:firstLine="360"/>
        <w:jc w:val="both"/>
        <w:rPr>
          <w:szCs w:val="28"/>
        </w:rPr>
      </w:pPr>
      <w:r>
        <w:rPr>
          <w:szCs w:val="28"/>
        </w:rPr>
        <w:t>- Tích cực tập đọc, cố gắng luyện đọc đúng, luyện đọc diễn cảm tốt. Nâng cao kĩ năng tìm hiểu ý nghĩa nội dung bài đọc và vận dụng vào thực tiễn. Phát triển năng lực giao tiếp trong trả lời các câu hỏi và hoạt động nhóm.</w:t>
      </w:r>
    </w:p>
    <w:p w:rsidR="00C65E32" w:rsidRDefault="00C65E32" w:rsidP="00C65E32">
      <w:pPr>
        <w:spacing w:line="288" w:lineRule="auto"/>
        <w:ind w:firstLine="360"/>
        <w:jc w:val="both"/>
        <w:rPr>
          <w:szCs w:val="28"/>
        </w:rPr>
      </w:pPr>
      <w:r>
        <w:rPr>
          <w:szCs w:val="28"/>
        </w:rPr>
        <w:t>-  Biết yêu quê hương thông qua những hoạt động cảnh vật ở đồng quê. Hiểu và có ý thức tự hào về truyền thống với những di sản văn hóa của dân tộc. Có ý thức tự giác tập đọc, trả lời các câu hỏi. Biết giữ trật tự, lắng nghe và học tập nghiêm túc.</w:t>
      </w:r>
    </w:p>
    <w:p w:rsidR="00C65E32" w:rsidRDefault="00C65E32" w:rsidP="00C65E32">
      <w:pPr>
        <w:spacing w:line="288" w:lineRule="auto"/>
        <w:ind w:firstLine="360"/>
        <w:jc w:val="both"/>
        <w:rPr>
          <w:b/>
          <w:szCs w:val="28"/>
        </w:rPr>
      </w:pPr>
      <w:r>
        <w:rPr>
          <w:b/>
          <w:szCs w:val="28"/>
        </w:rPr>
        <w:t>II. ĐỒ DÙNG DẠY HỌC VÀ HỌC LIỆU.</w:t>
      </w:r>
    </w:p>
    <w:p w:rsidR="00C65E32" w:rsidRDefault="00C65E32" w:rsidP="00C65E32">
      <w:pPr>
        <w:spacing w:line="288" w:lineRule="auto"/>
        <w:ind w:firstLine="360"/>
        <w:jc w:val="both"/>
        <w:rPr>
          <w:szCs w:val="28"/>
        </w:rPr>
      </w:pPr>
      <w:r>
        <w:rPr>
          <w:szCs w:val="28"/>
        </w:rPr>
        <w:t>- Kế hoạch bài dạy, bài giảng Power point.</w:t>
      </w:r>
    </w:p>
    <w:p w:rsidR="00C65E32" w:rsidRDefault="00C65E32" w:rsidP="00C65E32">
      <w:pPr>
        <w:spacing w:line="288" w:lineRule="auto"/>
        <w:ind w:firstLine="360"/>
        <w:jc w:val="both"/>
        <w:rPr>
          <w:szCs w:val="28"/>
        </w:rPr>
      </w:pPr>
      <w:r>
        <w:rPr>
          <w:szCs w:val="28"/>
        </w:rPr>
        <w:t>- SGK và các thiết bị, học liệu phụ vụ cho tiết dạy.</w:t>
      </w:r>
    </w:p>
    <w:p w:rsidR="00C65E32" w:rsidRDefault="00C65E32" w:rsidP="00C65E32">
      <w:pPr>
        <w:spacing w:line="288" w:lineRule="auto"/>
        <w:ind w:firstLine="360"/>
        <w:rPr>
          <w:b/>
          <w:szCs w:val="28"/>
        </w:rPr>
      </w:pPr>
      <w:r>
        <w:rPr>
          <w:b/>
          <w:szCs w:val="28"/>
        </w:rPr>
        <w:t>III. HOẠT ĐỘNG DẠY HỌC.</w:t>
      </w:r>
    </w:p>
    <w:tbl>
      <w:tblPr>
        <w:tblW w:w="10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5179"/>
        <w:gridCol w:w="4488"/>
      </w:tblGrid>
      <w:tr w:rsidR="00C65E32" w:rsidRPr="008E384C" w:rsidTr="004E62EC">
        <w:tc>
          <w:tcPr>
            <w:tcW w:w="633" w:type="dxa"/>
            <w:tcBorders>
              <w:top w:val="single" w:sz="4" w:space="0" w:color="auto"/>
              <w:left w:val="single" w:sz="4" w:space="0" w:color="auto"/>
              <w:bottom w:val="dashed" w:sz="4" w:space="0" w:color="auto"/>
              <w:right w:val="single" w:sz="4" w:space="0" w:color="auto"/>
            </w:tcBorders>
            <w:hideMark/>
          </w:tcPr>
          <w:p w:rsidR="00C65E32" w:rsidRDefault="00C65E32" w:rsidP="004E62EC">
            <w:pPr>
              <w:spacing w:line="288" w:lineRule="auto"/>
              <w:jc w:val="center"/>
              <w:rPr>
                <w:b/>
                <w:szCs w:val="28"/>
                <w:lang w:val="vi-VN"/>
              </w:rPr>
            </w:pPr>
            <w:r>
              <w:rPr>
                <w:b/>
                <w:szCs w:val="28"/>
                <w:lang w:val="vi-VN"/>
              </w:rPr>
              <w:t>TG</w:t>
            </w:r>
          </w:p>
        </w:tc>
        <w:tc>
          <w:tcPr>
            <w:tcW w:w="5179" w:type="dxa"/>
            <w:tcBorders>
              <w:top w:val="single" w:sz="4" w:space="0" w:color="auto"/>
              <w:left w:val="single" w:sz="4" w:space="0" w:color="auto"/>
              <w:bottom w:val="dashed" w:sz="4" w:space="0" w:color="auto"/>
              <w:right w:val="single" w:sz="4" w:space="0" w:color="auto"/>
            </w:tcBorders>
            <w:hideMark/>
          </w:tcPr>
          <w:p w:rsidR="00C65E32" w:rsidRDefault="00C65E32" w:rsidP="004E62EC">
            <w:pPr>
              <w:spacing w:line="288" w:lineRule="auto"/>
              <w:jc w:val="center"/>
              <w:rPr>
                <w:b/>
                <w:szCs w:val="28"/>
                <w:lang w:val="vi-VN"/>
              </w:rPr>
            </w:pPr>
            <w:r>
              <w:rPr>
                <w:b/>
                <w:szCs w:val="28"/>
                <w:lang w:val="vi-VN"/>
              </w:rPr>
              <w:t>Hoạt động của giáo viên</w:t>
            </w:r>
          </w:p>
        </w:tc>
        <w:tc>
          <w:tcPr>
            <w:tcW w:w="4488" w:type="dxa"/>
            <w:tcBorders>
              <w:top w:val="single" w:sz="4" w:space="0" w:color="auto"/>
              <w:left w:val="single" w:sz="4" w:space="0" w:color="auto"/>
              <w:bottom w:val="dashed" w:sz="4" w:space="0" w:color="auto"/>
              <w:right w:val="single" w:sz="4" w:space="0" w:color="auto"/>
            </w:tcBorders>
            <w:hideMark/>
          </w:tcPr>
          <w:p w:rsidR="00C65E32" w:rsidRDefault="00C65E32" w:rsidP="004E62EC">
            <w:pPr>
              <w:spacing w:line="288" w:lineRule="auto"/>
              <w:jc w:val="center"/>
              <w:rPr>
                <w:b/>
                <w:szCs w:val="28"/>
                <w:lang w:val="vi-VN"/>
              </w:rPr>
            </w:pPr>
            <w:r>
              <w:rPr>
                <w:b/>
                <w:szCs w:val="28"/>
                <w:lang w:val="vi-VN"/>
              </w:rPr>
              <w:t>Hoạt động của học sinh</w:t>
            </w:r>
          </w:p>
        </w:tc>
      </w:tr>
      <w:tr w:rsidR="00C65E32" w:rsidTr="004E62EC">
        <w:tc>
          <w:tcPr>
            <w:tcW w:w="633" w:type="dxa"/>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lang w:val="vi-VN"/>
              </w:rPr>
            </w:pPr>
            <w:r>
              <w:rPr>
                <w:b/>
                <w:szCs w:val="28"/>
                <w:lang w:val="vi-VN"/>
              </w:rPr>
              <w:t>5’</w:t>
            </w:r>
          </w:p>
        </w:tc>
        <w:tc>
          <w:tcPr>
            <w:tcW w:w="9667" w:type="dxa"/>
            <w:gridSpan w:val="2"/>
            <w:tcBorders>
              <w:top w:val="single" w:sz="4" w:space="0" w:color="auto"/>
              <w:left w:val="single" w:sz="4" w:space="0" w:color="auto"/>
              <w:bottom w:val="single" w:sz="4" w:space="0" w:color="auto"/>
              <w:right w:val="single" w:sz="4" w:space="0" w:color="auto"/>
            </w:tcBorders>
            <w:hideMark/>
          </w:tcPr>
          <w:p w:rsidR="00C65E32" w:rsidRDefault="00C65E32" w:rsidP="004E62EC">
            <w:pPr>
              <w:spacing w:line="288" w:lineRule="auto"/>
              <w:rPr>
                <w:b/>
                <w:szCs w:val="28"/>
              </w:rPr>
            </w:pPr>
            <w:r>
              <w:rPr>
                <w:b/>
                <w:szCs w:val="28"/>
              </w:rPr>
              <w:t>1. Khởi động:</w:t>
            </w:r>
          </w:p>
        </w:tc>
      </w:tr>
      <w:tr w:rsidR="00C65E32" w:rsidTr="004E62EC">
        <w:tc>
          <w:tcPr>
            <w:tcW w:w="633" w:type="dxa"/>
            <w:tcBorders>
              <w:top w:val="dashSmallGap" w:sz="4" w:space="0" w:color="auto"/>
              <w:left w:val="single" w:sz="4" w:space="0" w:color="auto"/>
              <w:bottom w:val="single" w:sz="4" w:space="0" w:color="auto"/>
              <w:right w:val="single" w:sz="4" w:space="0" w:color="auto"/>
            </w:tcBorders>
          </w:tcPr>
          <w:p w:rsidR="00C65E32" w:rsidRDefault="00C65E32" w:rsidP="004E62EC">
            <w:pPr>
              <w:spacing w:line="288" w:lineRule="auto"/>
              <w:jc w:val="both"/>
              <w:rPr>
                <w:b/>
                <w:color w:val="FF0000"/>
              </w:rPr>
            </w:pPr>
          </w:p>
        </w:tc>
        <w:tc>
          <w:tcPr>
            <w:tcW w:w="5179" w:type="dxa"/>
            <w:tcBorders>
              <w:top w:val="dashSmallGap" w:sz="4" w:space="0" w:color="auto"/>
              <w:left w:val="single" w:sz="4" w:space="0" w:color="auto"/>
              <w:bottom w:val="single" w:sz="4" w:space="0" w:color="auto"/>
              <w:right w:val="single" w:sz="4" w:space="0" w:color="auto"/>
            </w:tcBorders>
            <w:hideMark/>
          </w:tcPr>
          <w:p w:rsidR="00C65E32" w:rsidRDefault="00C65E32" w:rsidP="004E62EC">
            <w:pPr>
              <w:spacing w:line="288" w:lineRule="auto"/>
              <w:jc w:val="both"/>
              <w:rPr>
                <w:b/>
                <w:color w:val="FF0000"/>
              </w:rPr>
            </w:pPr>
            <w:r>
              <w:rPr>
                <w:b/>
                <w:color w:val="FF0000"/>
              </w:rPr>
              <w:t>1. Khởi động</w:t>
            </w:r>
          </w:p>
          <w:p w:rsidR="00C65E32" w:rsidRDefault="00C65E32" w:rsidP="004E62EC">
            <w:pPr>
              <w:spacing w:line="288" w:lineRule="auto"/>
              <w:jc w:val="both"/>
              <w:rPr>
                <w:color w:val="FF0000"/>
              </w:rPr>
            </w:pPr>
            <w:r>
              <w:rPr>
                <w:color w:val="FF0000"/>
              </w:rPr>
              <w:t>- GV cho HS quan sát các bức tranh và khai thác về nội dung của bức tranh.</w:t>
            </w:r>
          </w:p>
          <w:p w:rsidR="00C65E32" w:rsidRDefault="00C65E32" w:rsidP="004E62EC">
            <w:pPr>
              <w:spacing w:line="288" w:lineRule="auto"/>
              <w:jc w:val="both"/>
              <w:rPr>
                <w:color w:val="FF0000"/>
              </w:rPr>
            </w:pPr>
            <w:r>
              <w:rPr>
                <w:noProof/>
              </w:rPr>
              <w:lastRenderedPageBreak/>
              <w:drawing>
                <wp:anchor distT="0" distB="0" distL="114300" distR="114300" simplePos="0" relativeHeight="251661312" behindDoc="1" locked="0" layoutInCell="1" allowOverlap="1" wp14:anchorId="0D8C4D49" wp14:editId="5A7D986C">
                  <wp:simplePos x="0" y="0"/>
                  <wp:positionH relativeFrom="column">
                    <wp:posOffset>1840230</wp:posOffset>
                  </wp:positionH>
                  <wp:positionV relativeFrom="paragraph">
                    <wp:posOffset>1871345</wp:posOffset>
                  </wp:positionV>
                  <wp:extent cx="1380490" cy="1200785"/>
                  <wp:effectExtent l="0" t="0" r="0" b="0"/>
                  <wp:wrapTight wrapText="bothSides">
                    <wp:wrapPolygon edited="0">
                      <wp:start x="0" y="0"/>
                      <wp:lineTo x="0" y="21246"/>
                      <wp:lineTo x="21163" y="21246"/>
                      <wp:lineTo x="2116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0490" cy="12007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4D5C33" wp14:editId="75D6D8C1">
                  <wp:simplePos x="0" y="0"/>
                  <wp:positionH relativeFrom="column">
                    <wp:posOffset>11430</wp:posOffset>
                  </wp:positionH>
                  <wp:positionV relativeFrom="paragraph">
                    <wp:posOffset>1623060</wp:posOffset>
                  </wp:positionV>
                  <wp:extent cx="1557020" cy="1449070"/>
                  <wp:effectExtent l="0" t="0" r="5080" b="0"/>
                  <wp:wrapTight wrapText="bothSides">
                    <wp:wrapPolygon edited="0">
                      <wp:start x="0" y="0"/>
                      <wp:lineTo x="0" y="21297"/>
                      <wp:lineTo x="21406" y="21297"/>
                      <wp:lineTo x="2140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7020" cy="14490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E466836" wp14:editId="7E18C272">
                  <wp:simplePos x="0" y="0"/>
                  <wp:positionH relativeFrom="column">
                    <wp:posOffset>220345</wp:posOffset>
                  </wp:positionH>
                  <wp:positionV relativeFrom="paragraph">
                    <wp:posOffset>16510</wp:posOffset>
                  </wp:positionV>
                  <wp:extent cx="2721610" cy="1292860"/>
                  <wp:effectExtent l="0" t="0" r="2540" b="2540"/>
                  <wp:wrapTight wrapText="bothSides">
                    <wp:wrapPolygon edited="0">
                      <wp:start x="0" y="0"/>
                      <wp:lineTo x="0" y="21324"/>
                      <wp:lineTo x="21469" y="21324"/>
                      <wp:lineTo x="2146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1610" cy="1292860"/>
                          </a:xfrm>
                          <a:prstGeom prst="rect">
                            <a:avLst/>
                          </a:prstGeom>
                          <a:noFill/>
                        </pic:spPr>
                      </pic:pic>
                    </a:graphicData>
                  </a:graphic>
                  <wp14:sizeRelH relativeFrom="margin">
                    <wp14:pctWidth>0</wp14:pctWidth>
                  </wp14:sizeRelH>
                  <wp14:sizeRelV relativeFrom="margin">
                    <wp14:pctHeight>0</wp14:pctHeight>
                  </wp14:sizeRelV>
                </wp:anchor>
              </w:drawing>
            </w:r>
          </w:p>
          <w:p w:rsidR="00C65E32" w:rsidRDefault="00C65E32" w:rsidP="004E62EC">
            <w:pPr>
              <w:spacing w:line="288" w:lineRule="auto"/>
              <w:jc w:val="both"/>
            </w:pPr>
            <w:r>
              <w:t>- GV Nhận xét, tuyên dương.</w:t>
            </w:r>
          </w:p>
          <w:p w:rsidR="00C65E32" w:rsidRDefault="00C65E32" w:rsidP="004E62EC">
            <w:pPr>
              <w:spacing w:line="288" w:lineRule="auto"/>
              <w:jc w:val="both"/>
            </w:pPr>
            <w:r>
              <w:t>- GV nhắc HS và dẫn dắt vào bài mới.</w:t>
            </w:r>
          </w:p>
          <w:p w:rsidR="00C65E32" w:rsidRDefault="00C65E32" w:rsidP="004E62EC">
            <w:pPr>
              <w:spacing w:line="288" w:lineRule="auto"/>
              <w:jc w:val="both"/>
              <w:rPr>
                <w:color w:val="FF0000"/>
              </w:rPr>
            </w:pPr>
            <w:r>
              <w:rPr>
                <w:color w:val="FF0000"/>
              </w:rPr>
              <w:t xml:space="preserve">  </w:t>
            </w:r>
            <w:r>
              <w:rPr>
                <w:color w:val="000000" w:themeColor="text1"/>
              </w:rPr>
              <w:t>Tranh làng Hồ giới thiệu về một dòng tranh dân gian độc đáo xuất phát từ làng Hồ, thuộc tỉnh Bắc Ninh. Trước đây, tranh thường được bán vào dịp Tết. Chúng ta hãy cùng đọc văn bản để xem tranh làng Hồ độc đáo như thế nào nhé?</w:t>
            </w:r>
          </w:p>
        </w:tc>
        <w:tc>
          <w:tcPr>
            <w:tcW w:w="4488" w:type="dxa"/>
            <w:tcBorders>
              <w:top w:val="dashSmallGap" w:sz="4" w:space="0" w:color="auto"/>
              <w:left w:val="single" w:sz="4" w:space="0" w:color="auto"/>
              <w:bottom w:val="single" w:sz="4" w:space="0" w:color="auto"/>
              <w:right w:val="single" w:sz="4" w:space="0" w:color="auto"/>
            </w:tcBorders>
          </w:tcPr>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r>
              <w:rPr>
                <w:color w:val="FF0000"/>
                <w:szCs w:val="28"/>
              </w:rPr>
              <w:t>- HS lắng nghe và thực hiện theo yêu cầu của GV.</w:t>
            </w: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p>
          <w:p w:rsidR="00C65E32" w:rsidRDefault="00C65E32" w:rsidP="004E62EC">
            <w:pPr>
              <w:spacing w:line="288" w:lineRule="auto"/>
              <w:jc w:val="both"/>
              <w:rPr>
                <w:color w:val="FF0000"/>
                <w:szCs w:val="28"/>
              </w:rPr>
            </w:pPr>
            <w:r>
              <w:rPr>
                <w:szCs w:val="28"/>
              </w:rPr>
              <w:t>- HS lắng nghe.</w:t>
            </w:r>
          </w:p>
        </w:tc>
      </w:tr>
      <w:tr w:rsidR="00C65E32" w:rsidTr="004E62EC">
        <w:tc>
          <w:tcPr>
            <w:tcW w:w="633" w:type="dxa"/>
            <w:tcBorders>
              <w:top w:val="single"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szCs w:val="28"/>
                <w:lang w:val="vi-VN"/>
              </w:rPr>
            </w:pPr>
            <w:r>
              <w:rPr>
                <w:b/>
                <w:szCs w:val="28"/>
                <w:lang w:val="vi-VN"/>
              </w:rPr>
              <w:lastRenderedPageBreak/>
              <w:t>10’</w:t>
            </w:r>
          </w:p>
        </w:tc>
        <w:tc>
          <w:tcPr>
            <w:tcW w:w="9667" w:type="dxa"/>
            <w:gridSpan w:val="2"/>
            <w:tcBorders>
              <w:top w:val="single"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szCs w:val="28"/>
              </w:rPr>
            </w:pPr>
            <w:r>
              <w:rPr>
                <w:b/>
                <w:szCs w:val="28"/>
              </w:rPr>
              <w:t>2. Khám phá.</w:t>
            </w:r>
          </w:p>
        </w:tc>
      </w:tr>
      <w:tr w:rsidR="00C65E32" w:rsidTr="004E62EC">
        <w:tc>
          <w:tcPr>
            <w:tcW w:w="633"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b/>
                <w:bCs/>
                <w:szCs w:val="28"/>
              </w:rPr>
            </w:pPr>
          </w:p>
        </w:tc>
        <w:tc>
          <w:tcPr>
            <w:tcW w:w="5179" w:type="dxa"/>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bCs/>
                <w:szCs w:val="28"/>
              </w:rPr>
            </w:pPr>
            <w:r>
              <w:rPr>
                <w:b/>
                <w:bCs/>
                <w:szCs w:val="28"/>
              </w:rPr>
              <w:t>2.1. Hoạt động 1: Luyện đọc.</w:t>
            </w:r>
          </w:p>
          <w:p w:rsidR="00C65E32" w:rsidRDefault="00C65E32" w:rsidP="004E62EC">
            <w:pPr>
              <w:spacing w:line="288" w:lineRule="auto"/>
              <w:jc w:val="both"/>
              <w:rPr>
                <w:szCs w:val="28"/>
              </w:rPr>
            </w:pPr>
            <w:r>
              <w:rPr>
                <w:szCs w:val="28"/>
              </w:rPr>
              <w:t xml:space="preserve">- GV đọc mẫu lần 1: Đọc diễn cảm cả bài, nhấn giọng ở một số từ ngữ, tình huống liên quan tới thông tin quan trọng trong bài. </w:t>
            </w:r>
          </w:p>
          <w:p w:rsidR="00C65E32" w:rsidRDefault="00C65E32" w:rsidP="004E62EC">
            <w:pPr>
              <w:spacing w:line="288" w:lineRule="auto"/>
              <w:jc w:val="both"/>
              <w:rPr>
                <w:szCs w:val="28"/>
              </w:rPr>
            </w:pPr>
            <w:r>
              <w:rPr>
                <w:szCs w:val="28"/>
              </w:rPr>
              <w:t xml:space="preserve">- GV HD đọc: Đọc diễn cảm cả bài, cần biết nhấn giọng ở những liên quan tới thông tin quan trọng trong bài. </w:t>
            </w:r>
          </w:p>
          <w:p w:rsidR="00C65E32" w:rsidRDefault="00C65E32" w:rsidP="004E62EC">
            <w:pPr>
              <w:spacing w:line="288" w:lineRule="auto"/>
              <w:jc w:val="both"/>
              <w:rPr>
                <w:szCs w:val="28"/>
              </w:rPr>
            </w:pPr>
            <w:r>
              <w:rPr>
                <w:szCs w:val="28"/>
              </w:rPr>
              <w:t xml:space="preserve">- GV chia đoạn: </w:t>
            </w:r>
          </w:p>
          <w:p w:rsidR="00C65E32" w:rsidRDefault="00C65E32" w:rsidP="004E62EC">
            <w:pPr>
              <w:spacing w:line="288" w:lineRule="auto"/>
              <w:jc w:val="both"/>
              <w:rPr>
                <w:szCs w:val="28"/>
              </w:rPr>
            </w:pPr>
            <w:r>
              <w:rPr>
                <w:szCs w:val="28"/>
              </w:rPr>
              <w:t>+ Đoạn 1: Từ đầu đến hóm hỉnh và vui tươi.</w:t>
            </w:r>
          </w:p>
          <w:p w:rsidR="00C65E32" w:rsidRDefault="00C65E32" w:rsidP="004E62EC">
            <w:pPr>
              <w:spacing w:line="288" w:lineRule="auto"/>
              <w:jc w:val="both"/>
              <w:rPr>
                <w:szCs w:val="28"/>
              </w:rPr>
            </w:pPr>
            <w:r>
              <w:rPr>
                <w:szCs w:val="28"/>
              </w:rPr>
              <w:t>+ Đoạn 2: Phải yêu mến….bên gà mái mẹ.</w:t>
            </w:r>
          </w:p>
          <w:p w:rsidR="00C65E32" w:rsidRDefault="00C65E32" w:rsidP="004E62EC">
            <w:pPr>
              <w:spacing w:line="288" w:lineRule="auto"/>
              <w:jc w:val="both"/>
              <w:rPr>
                <w:szCs w:val="28"/>
              </w:rPr>
            </w:pPr>
            <w:r>
              <w:rPr>
                <w:szCs w:val="28"/>
              </w:rPr>
              <w:t>+ Đoạn 3: Phần còn lại.</w:t>
            </w:r>
          </w:p>
          <w:p w:rsidR="00C65E32" w:rsidRDefault="00C65E32" w:rsidP="004E62EC">
            <w:pPr>
              <w:spacing w:line="288" w:lineRule="auto"/>
              <w:jc w:val="both"/>
              <w:rPr>
                <w:szCs w:val="28"/>
              </w:rPr>
            </w:pPr>
            <w:r>
              <w:rPr>
                <w:szCs w:val="28"/>
              </w:rPr>
              <w:lastRenderedPageBreak/>
              <w:t>-  HS đọc nối tiếp theo đoạn.</w:t>
            </w:r>
          </w:p>
          <w:p w:rsidR="00C65E32" w:rsidRDefault="00C65E32" w:rsidP="004E62EC">
            <w:pPr>
              <w:spacing w:line="288" w:lineRule="auto"/>
              <w:jc w:val="both"/>
              <w:rPr>
                <w:szCs w:val="28"/>
              </w:rPr>
            </w:pPr>
            <w:r>
              <w:rPr>
                <w:szCs w:val="28"/>
              </w:rPr>
              <w:t xml:space="preserve">- GV hướng dẫn luyện đọc từ khó: </w:t>
            </w:r>
            <w:r>
              <w:rPr>
                <w:i/>
                <w:szCs w:val="28"/>
              </w:rPr>
              <w:t>khoáy âm dương; thuần phác; màu trắng điệp.</w:t>
            </w:r>
          </w:p>
          <w:p w:rsidR="00C65E32" w:rsidRDefault="00C65E32" w:rsidP="004E62EC">
            <w:pPr>
              <w:spacing w:line="288" w:lineRule="auto"/>
              <w:jc w:val="both"/>
              <w:rPr>
                <w:szCs w:val="28"/>
              </w:rPr>
            </w:pPr>
            <w:r>
              <w:rPr>
                <w:szCs w:val="28"/>
              </w:rPr>
              <w:t xml:space="preserve">- GV hướng dẫn luyện đọc câu: </w:t>
            </w:r>
          </w:p>
          <w:p w:rsidR="00C65E32" w:rsidRDefault="00C65E32" w:rsidP="004E62EC">
            <w:pPr>
              <w:spacing w:line="288" w:lineRule="auto"/>
              <w:jc w:val="both"/>
              <w:rPr>
                <w:i/>
                <w:szCs w:val="28"/>
              </w:rPr>
            </w:pPr>
            <w:r>
              <w:rPr>
                <w:i/>
                <w:szCs w:val="28"/>
              </w:rPr>
              <w:t>Họ đã đem vào cuộc sống một cách nhìn thuần phác</w:t>
            </w:r>
            <w:proofErr w:type="gramStart"/>
            <w:r>
              <w:rPr>
                <w:i/>
                <w:szCs w:val="28"/>
              </w:rPr>
              <w:t>,/</w:t>
            </w:r>
            <w:proofErr w:type="gramEnd"/>
            <w:r>
              <w:rPr>
                <w:i/>
                <w:szCs w:val="28"/>
              </w:rPr>
              <w:t xml:space="preserve"> càng ngắm càng thấy đậm đà,/ lành mạnh,/ hóm hỉnh và tươi vui.//</w:t>
            </w:r>
          </w:p>
          <w:p w:rsidR="00C65E32" w:rsidRDefault="00C65E32" w:rsidP="004E62EC">
            <w:pPr>
              <w:spacing w:line="288" w:lineRule="auto"/>
              <w:jc w:val="both"/>
              <w:rPr>
                <w:szCs w:val="28"/>
              </w:rPr>
            </w:pPr>
            <w:r>
              <w:rPr>
                <w:szCs w:val="28"/>
              </w:rPr>
              <w:t>- GV HD đọc đúng ngữ điệu: đọc thay đổi ngữ điệu khi đọc các từ gợi tả.</w:t>
            </w:r>
          </w:p>
          <w:p w:rsidR="00C65E32" w:rsidRDefault="00C65E32" w:rsidP="004E62EC">
            <w:pPr>
              <w:spacing w:line="288" w:lineRule="auto"/>
              <w:jc w:val="both"/>
              <w:rPr>
                <w:szCs w:val="28"/>
              </w:rPr>
            </w:pPr>
            <w:r>
              <w:rPr>
                <w:szCs w:val="28"/>
              </w:rPr>
              <w:t>- GV mời 3 HS đọc nối tiếp đoạn.</w:t>
            </w:r>
          </w:p>
          <w:p w:rsidR="00C65E32" w:rsidRDefault="00C65E32" w:rsidP="004E62EC">
            <w:pPr>
              <w:spacing w:line="288" w:lineRule="auto"/>
              <w:jc w:val="both"/>
              <w:rPr>
                <w:szCs w:val="28"/>
              </w:rPr>
            </w:pPr>
            <w:r>
              <w:rPr>
                <w:szCs w:val="28"/>
              </w:rPr>
              <w:t>- GV nhận xét tuyên dương.</w:t>
            </w:r>
          </w:p>
        </w:tc>
        <w:tc>
          <w:tcPr>
            <w:tcW w:w="4488"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lắng nghe GV đọc.</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lắng nghe giáo viên hướng dẫn cách đọc.</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quan sát và đánh dấu các đoạn.</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lastRenderedPageBreak/>
              <w:t>-  HS đọc nối tiếp theo đoạn.</w:t>
            </w:r>
          </w:p>
          <w:p w:rsidR="00C65E32" w:rsidRDefault="00C65E32" w:rsidP="004E62EC">
            <w:pPr>
              <w:spacing w:line="288" w:lineRule="auto"/>
              <w:jc w:val="both"/>
              <w:rPr>
                <w:szCs w:val="28"/>
                <w:lang w:val="nl-NL"/>
              </w:rPr>
            </w:pPr>
            <w:r>
              <w:rPr>
                <w:szCs w:val="28"/>
                <w:lang w:val="nl-NL"/>
              </w:rPr>
              <w:t>- HS đọc từ khó.</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lắng nghe.</w:t>
            </w:r>
          </w:p>
          <w:p w:rsidR="00C65E32" w:rsidRDefault="00C65E32" w:rsidP="004E62EC">
            <w:pPr>
              <w:spacing w:line="288" w:lineRule="auto"/>
              <w:jc w:val="both"/>
              <w:rPr>
                <w:szCs w:val="28"/>
                <w:lang w:val="nl-NL"/>
              </w:rPr>
            </w:pPr>
            <w:r>
              <w:rPr>
                <w:szCs w:val="28"/>
                <w:lang w:val="nl-NL"/>
              </w:rPr>
              <w:t>- 2-3 HS đọc câu.</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lắng nghe cách đọc đúng ngữ điệu.</w:t>
            </w:r>
          </w:p>
          <w:p w:rsidR="00C65E32" w:rsidRDefault="00C65E32" w:rsidP="004E62EC">
            <w:pPr>
              <w:spacing w:line="288" w:lineRule="auto"/>
              <w:jc w:val="both"/>
              <w:rPr>
                <w:szCs w:val="28"/>
                <w:lang w:val="nl-NL"/>
              </w:rPr>
            </w:pPr>
            <w:r>
              <w:rPr>
                <w:szCs w:val="28"/>
                <w:lang w:val="nl-NL"/>
              </w:rPr>
              <w:t>- 3 HS đọc nối tiếp theo đoạn.</w:t>
            </w:r>
          </w:p>
          <w:p w:rsidR="00C65E32" w:rsidRDefault="00C65E32" w:rsidP="004E62EC">
            <w:pPr>
              <w:spacing w:line="288" w:lineRule="auto"/>
              <w:jc w:val="both"/>
              <w:rPr>
                <w:szCs w:val="28"/>
              </w:rPr>
            </w:pPr>
            <w:r>
              <w:rPr>
                <w:szCs w:val="28"/>
              </w:rPr>
              <w:t>- HS lắng nghe.</w:t>
            </w:r>
          </w:p>
        </w:tc>
      </w:tr>
      <w:tr w:rsidR="00C65E32" w:rsidTr="004E62EC">
        <w:tc>
          <w:tcPr>
            <w:tcW w:w="633" w:type="dxa"/>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szCs w:val="28"/>
                <w:lang w:val="vi-VN"/>
              </w:rPr>
            </w:pPr>
            <w:r>
              <w:rPr>
                <w:b/>
                <w:szCs w:val="28"/>
                <w:lang w:val="vi-VN"/>
              </w:rPr>
              <w:lastRenderedPageBreak/>
              <w:t>15’</w:t>
            </w:r>
          </w:p>
        </w:tc>
        <w:tc>
          <w:tcPr>
            <w:tcW w:w="9667" w:type="dxa"/>
            <w:gridSpan w:val="2"/>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szCs w:val="28"/>
              </w:rPr>
            </w:pPr>
            <w:r>
              <w:rPr>
                <w:b/>
                <w:szCs w:val="28"/>
              </w:rPr>
              <w:t>3. Luyện tập.</w:t>
            </w:r>
          </w:p>
        </w:tc>
      </w:tr>
      <w:tr w:rsidR="00C65E32" w:rsidTr="004E62EC">
        <w:tc>
          <w:tcPr>
            <w:tcW w:w="633"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b/>
                <w:szCs w:val="28"/>
              </w:rPr>
            </w:pPr>
          </w:p>
        </w:tc>
        <w:tc>
          <w:tcPr>
            <w:tcW w:w="5179" w:type="dxa"/>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b/>
                <w:szCs w:val="28"/>
              </w:rPr>
            </w:pPr>
            <w:r>
              <w:rPr>
                <w:b/>
                <w:szCs w:val="28"/>
              </w:rPr>
              <w:t>3.1. Giải nghĩa từ.</w:t>
            </w:r>
          </w:p>
          <w:p w:rsidR="00C65E32" w:rsidRDefault="00C65E32" w:rsidP="004E62EC">
            <w:pPr>
              <w:spacing w:line="288" w:lineRule="auto"/>
              <w:jc w:val="both"/>
              <w:rPr>
                <w:szCs w:val="28"/>
              </w:rPr>
            </w:pPr>
            <w:r>
              <w:rPr>
                <w:szCs w:val="28"/>
              </w:rPr>
              <w:t xml:space="preserve">- GV yêu cầu HS đọc thầm bài 1 lượt, tìm trong bài những từ ngữ nào khó hiểu thì đưa ra để GV hỗ trợ. </w:t>
            </w:r>
          </w:p>
          <w:p w:rsidR="00C65E32" w:rsidRDefault="00C65E32" w:rsidP="004E62EC">
            <w:pPr>
              <w:spacing w:line="288" w:lineRule="auto"/>
              <w:jc w:val="both"/>
              <w:rPr>
                <w:szCs w:val="28"/>
              </w:rPr>
            </w:pPr>
            <w:r>
              <w:rPr>
                <w:szCs w:val="28"/>
              </w:rPr>
              <w:t>- Ngoài ra GV đưa ra một số từ ngữ giải nghĩa từ cho HS, kết hợp hình ảnh mình hoạ (nếu có)</w:t>
            </w:r>
          </w:p>
          <w:p w:rsidR="00C65E32" w:rsidRDefault="00C65E32" w:rsidP="004E62EC">
            <w:pPr>
              <w:spacing w:line="288" w:lineRule="auto"/>
              <w:jc w:val="both"/>
              <w:rPr>
                <w:szCs w:val="28"/>
              </w:rPr>
            </w:pPr>
            <w:r>
              <w:rPr>
                <w:szCs w:val="28"/>
              </w:rPr>
              <w:t>+ Bột than: loại bột màu đen, không mùi, không vị, được sử dụng từ thời cổ đại dùng để trị bệnh hoặc pha với nước để làm màu vẽ tranh.</w:t>
            </w:r>
          </w:p>
          <w:p w:rsidR="00C65E32" w:rsidRDefault="00C65E32" w:rsidP="004E62EC">
            <w:pPr>
              <w:spacing w:line="288" w:lineRule="auto"/>
              <w:jc w:val="both"/>
              <w:rPr>
                <w:szCs w:val="28"/>
              </w:rPr>
            </w:pPr>
            <w:r>
              <w:rPr>
                <w:szCs w:val="28"/>
              </w:rPr>
              <w:t xml:space="preserve">+ Ráy: là loại cây mọc ở bụi bờ ẩm thấp, lá hình tim, thân ngầm hình củ, </w:t>
            </w:r>
            <w:proofErr w:type="gramStart"/>
            <w:r>
              <w:rPr>
                <w:szCs w:val="28"/>
              </w:rPr>
              <w:t>ăn</w:t>
            </w:r>
            <w:proofErr w:type="gramEnd"/>
            <w:r>
              <w:rPr>
                <w:szCs w:val="28"/>
              </w:rPr>
              <w:t xml:space="preserve"> ngứa, dùng làm thức ăn cho lợn.</w:t>
            </w:r>
          </w:p>
          <w:p w:rsidR="00C65E32" w:rsidRDefault="00C65E32" w:rsidP="004E62EC">
            <w:pPr>
              <w:spacing w:line="288" w:lineRule="auto"/>
              <w:jc w:val="both"/>
              <w:rPr>
                <w:szCs w:val="28"/>
              </w:rPr>
            </w:pPr>
            <w:r>
              <w:rPr>
                <w:szCs w:val="28"/>
              </w:rPr>
              <w:t xml:space="preserve">+ Khoáy âm dương: khoáy hình tròn, giữa có nét cong như chữ S, chia hình tròn làm hai mảng – một mảng màu sáng (dương) và một mảng màu tối (âm). </w:t>
            </w:r>
          </w:p>
          <w:p w:rsidR="00C65E32" w:rsidRDefault="00C65E32" w:rsidP="004E62EC">
            <w:pPr>
              <w:spacing w:line="288" w:lineRule="auto"/>
              <w:jc w:val="both"/>
              <w:rPr>
                <w:szCs w:val="28"/>
              </w:rPr>
            </w:pPr>
            <w:r>
              <w:rPr>
                <w:szCs w:val="28"/>
              </w:rPr>
              <w:t xml:space="preserve">     GV hướng dẫn kết hợp với hình ảnh minh họa.</w:t>
            </w:r>
          </w:p>
        </w:tc>
        <w:tc>
          <w:tcPr>
            <w:tcW w:w="4488"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đọc thầm cá nhân, tìm các từ ngữ khó hiểu để cùng với GV giải nghĩa từ.</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nghe giải nghĩa từ</w:t>
            </w:r>
          </w:p>
        </w:tc>
      </w:tr>
      <w:tr w:rsidR="00C65E32" w:rsidRPr="008E384C" w:rsidTr="004E62EC">
        <w:tc>
          <w:tcPr>
            <w:tcW w:w="633"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b/>
                <w:szCs w:val="28"/>
              </w:rPr>
            </w:pPr>
          </w:p>
        </w:tc>
        <w:tc>
          <w:tcPr>
            <w:tcW w:w="5179"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b/>
                <w:szCs w:val="28"/>
              </w:rPr>
            </w:pPr>
            <w:r>
              <w:rPr>
                <w:b/>
                <w:szCs w:val="28"/>
              </w:rPr>
              <w:t>3.2. Tìm hiểu bài.</w:t>
            </w:r>
          </w:p>
          <w:p w:rsidR="00C65E32" w:rsidRDefault="00C65E32" w:rsidP="004E62EC">
            <w:pPr>
              <w:spacing w:line="288" w:lineRule="auto"/>
              <w:jc w:val="both"/>
              <w:rPr>
                <w:szCs w:val="28"/>
              </w:rPr>
            </w:pPr>
            <w:r>
              <w:rPr>
                <w:szCs w:val="28"/>
              </w:rPr>
              <w:t>- GV gọi HS đọc và trả lời lần lượt các câu hỏi trong sgk. Đồng thời vận dụng linh hoạt các hoạt động nhóm bàn, hoạt động chung cả lớp, hòa động cá nhân</w:t>
            </w:r>
            <w:proofErr w:type="gramStart"/>
            <w:r>
              <w:rPr>
                <w:szCs w:val="28"/>
              </w:rPr>
              <w:t>,…</w:t>
            </w:r>
            <w:proofErr w:type="gramEnd"/>
          </w:p>
          <w:p w:rsidR="00C65E32" w:rsidRDefault="00C65E32" w:rsidP="004E62EC">
            <w:pPr>
              <w:spacing w:line="288" w:lineRule="auto"/>
              <w:jc w:val="both"/>
              <w:rPr>
                <w:szCs w:val="28"/>
              </w:rPr>
            </w:pPr>
            <w:r>
              <w:rPr>
                <w:szCs w:val="28"/>
              </w:rPr>
              <w:t>- GV hỗ trợ HS gặp khó khăn, lưu ý rèn cách trả lời đầy đủ câu.</w:t>
            </w:r>
          </w:p>
          <w:p w:rsidR="00C65E32" w:rsidRDefault="00C65E32" w:rsidP="004E62EC">
            <w:pPr>
              <w:spacing w:line="288" w:lineRule="auto"/>
              <w:jc w:val="both"/>
              <w:rPr>
                <w:szCs w:val="28"/>
              </w:rPr>
            </w:pPr>
            <w:r>
              <w:rPr>
                <w:szCs w:val="28"/>
              </w:rPr>
              <w:t>+ Câu 1: Kể tên những bức tranh làng Hồ được nhắc tới trong bài.</w:t>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xml:space="preserve">+ Câu 2: Hai bức tranh </w:t>
            </w:r>
            <w:r>
              <w:rPr>
                <w:i/>
                <w:szCs w:val="28"/>
              </w:rPr>
              <w:t>Lợn ăn cây ráy</w:t>
            </w:r>
            <w:r>
              <w:rPr>
                <w:szCs w:val="28"/>
              </w:rPr>
              <w:t xml:space="preserve"> và </w:t>
            </w:r>
            <w:r>
              <w:rPr>
                <w:i/>
                <w:szCs w:val="28"/>
              </w:rPr>
              <w:t>Đàn gà mẹ con</w:t>
            </w:r>
            <w:r>
              <w:rPr>
                <w:szCs w:val="28"/>
              </w:rPr>
              <w:t xml:space="preserve"> được miêu tả như thế nào?</w:t>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Câu 3: Kĩ thuật tạo màu của tranh làng Hồ có gì đặc biệt?</w:t>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xml:space="preserve">+ GV có thể cho HS nêu nhẫn </w:t>
            </w:r>
            <w:r>
              <w:rPr>
                <w:szCs w:val="28"/>
                <w:lang w:val="vi-VN"/>
              </w:rPr>
              <w:t>x</w:t>
            </w:r>
            <w:r>
              <w:rPr>
                <w:szCs w:val="28"/>
              </w:rPr>
              <w:t>ét về cách tạo màu này.</w:t>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Câu 4: Tác giả biết ơn những người nghệ sĩ dân gian làng Hồ vì điều gì? Chọn câu trả lời dưới đây hoặc nêu ý kiến của em.</w:t>
            </w:r>
          </w:p>
          <w:p w:rsidR="00C65E32" w:rsidRDefault="00C65E32" w:rsidP="004E62EC">
            <w:pPr>
              <w:spacing w:line="288" w:lineRule="auto"/>
              <w:jc w:val="both"/>
              <w:rPr>
                <w:szCs w:val="28"/>
              </w:rPr>
            </w:pPr>
            <w:r>
              <w:rPr>
                <w:noProof/>
              </w:rPr>
              <w:drawing>
                <wp:inline distT="0" distB="0" distL="0" distR="0" wp14:anchorId="16E87FA9" wp14:editId="70762DC4">
                  <wp:extent cx="282892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771525"/>
                          </a:xfrm>
                          <a:prstGeom prst="rect">
                            <a:avLst/>
                          </a:prstGeom>
                          <a:noFill/>
                          <a:ln>
                            <a:noFill/>
                          </a:ln>
                        </pic:spPr>
                      </pic:pic>
                    </a:graphicData>
                  </a:graphic>
                </wp:inline>
              </w:drawing>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GV nhận xét, tuyên dương</w:t>
            </w:r>
          </w:p>
          <w:p w:rsidR="00C65E32" w:rsidRDefault="00C65E32" w:rsidP="004E62EC">
            <w:pPr>
              <w:spacing w:line="288" w:lineRule="auto"/>
              <w:jc w:val="both"/>
              <w:rPr>
                <w:szCs w:val="28"/>
              </w:rPr>
            </w:pPr>
            <w:r>
              <w:rPr>
                <w:szCs w:val="28"/>
              </w:rPr>
              <w:t>- GV mời HS tự tìm và nêu nội dung bài bài học.</w:t>
            </w:r>
          </w:p>
          <w:p w:rsidR="00C65E32" w:rsidRDefault="00C65E32" w:rsidP="004E62EC">
            <w:pPr>
              <w:spacing w:line="288" w:lineRule="auto"/>
              <w:jc w:val="both"/>
              <w:rPr>
                <w:szCs w:val="28"/>
              </w:rPr>
            </w:pPr>
            <w:r>
              <w:rPr>
                <w:szCs w:val="28"/>
              </w:rPr>
              <w:t xml:space="preserve">- GV nhận xét và chốt: </w:t>
            </w:r>
          </w:p>
          <w:p w:rsidR="00C65E32" w:rsidRDefault="00C65E32" w:rsidP="004E62EC">
            <w:pPr>
              <w:spacing w:line="288" w:lineRule="auto"/>
              <w:rPr>
                <w:color w:val="FF0000"/>
                <w:sz w:val="26"/>
                <w:szCs w:val="26"/>
                <w:lang w:val="vi-VN" w:eastAsia="ja-JP"/>
              </w:rPr>
            </w:pPr>
            <w:r>
              <w:rPr>
                <w:color w:val="000000"/>
                <w:sz w:val="26"/>
                <w:szCs w:val="26"/>
                <w:lang w:eastAsia="ja-JP"/>
              </w:rPr>
              <w:t>  </w:t>
            </w:r>
            <w:r>
              <w:rPr>
                <w:color w:val="FF0000"/>
                <w:sz w:val="26"/>
                <w:szCs w:val="26"/>
                <w:lang w:val="vi-VN" w:eastAsia="ja-JP"/>
              </w:rPr>
              <w:t>GD đạo đức lối sống:</w:t>
            </w:r>
          </w:p>
          <w:p w:rsidR="00C65E32" w:rsidRPr="00E56206" w:rsidRDefault="00C65E32" w:rsidP="004E62EC">
            <w:pPr>
              <w:spacing w:line="288" w:lineRule="auto"/>
              <w:jc w:val="both"/>
              <w:rPr>
                <w:b/>
                <w:i/>
                <w:lang w:val="vi-VN"/>
              </w:rPr>
            </w:pPr>
            <w:r>
              <w:rPr>
                <w:b/>
                <w:i/>
                <w:color w:val="FF0000"/>
                <w:lang w:val="vi-VN"/>
              </w:rPr>
              <w:t xml:space="preserve"> </w:t>
            </w:r>
            <w:r w:rsidRPr="00E56206">
              <w:rPr>
                <w:b/>
                <w:i/>
                <w:color w:val="FF0000"/>
                <w:lang w:val="vi-VN"/>
              </w:rPr>
              <w:t>Bài văn ca ngợi những nghệ sĩ dân gian đã tạo ra những vật phẩm văn hóa truyền thống đặc sắc của dân tộc và nhắn nhủ mọi người hãy biết quý trọng, giữ gìn những nét đẹp cổ truyền của văn hóa dân tộc.</w:t>
            </w:r>
          </w:p>
        </w:tc>
        <w:tc>
          <w:tcPr>
            <w:tcW w:w="4488"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HS đọc câu hỏi, suy nghĩ trả lời và thực hiện theo yêu cầu của GV</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Những bức tranh làng Hồ được nhắc tới trong bài là tranh lợn, gà, chuột, ếch, tranh cây dừa, tranh tố nữ, tranh lợn ăn cây ráy, tranh đàn gà mẹ con.</w:t>
            </w:r>
          </w:p>
          <w:p w:rsidR="00C65E32" w:rsidRDefault="00C65E32" w:rsidP="004E62EC">
            <w:pPr>
              <w:spacing w:line="288" w:lineRule="auto"/>
              <w:jc w:val="both"/>
              <w:rPr>
                <w:szCs w:val="28"/>
                <w:lang w:val="nl-NL"/>
              </w:rPr>
            </w:pPr>
            <w:r>
              <w:rPr>
                <w:szCs w:val="28"/>
                <w:lang w:val="nl-NL"/>
              </w:rPr>
              <w:t>+ Bức tranh Lợn ăn cây ráy được miêu tả có những con lợn mang khoáy âm dương rất có duyên.</w:t>
            </w:r>
          </w:p>
          <w:p w:rsidR="00C65E32" w:rsidRDefault="00C65E32" w:rsidP="004E62EC">
            <w:pPr>
              <w:spacing w:line="288" w:lineRule="auto"/>
              <w:jc w:val="both"/>
              <w:rPr>
                <w:szCs w:val="28"/>
                <w:lang w:val="nl-NL"/>
              </w:rPr>
            </w:pPr>
            <w:r>
              <w:rPr>
                <w:szCs w:val="28"/>
                <w:lang w:val="nl-NL"/>
              </w:rPr>
              <w:t>+ Bức tranh Đàn gà mẹ con được miêu tả là có đàn gà con đang ca múa bên gà mẹ.</w:t>
            </w:r>
          </w:p>
          <w:p w:rsidR="00C65E32" w:rsidRDefault="00C65E32" w:rsidP="004E62EC">
            <w:pPr>
              <w:spacing w:line="288" w:lineRule="auto"/>
              <w:jc w:val="both"/>
              <w:rPr>
                <w:szCs w:val="28"/>
                <w:lang w:val="nl-NL"/>
              </w:rPr>
            </w:pPr>
            <w:r>
              <w:rPr>
                <w:szCs w:val="28"/>
                <w:lang w:val="nl-NL"/>
              </w:rPr>
              <w:t>+ Màu đen được luyện bằng bột than, màu trắng làm từ bột của vỏ sò, vỏ điệp ở bờ biển. Cả hai màu đều không pha bằng thuốc hay bột màu.</w:t>
            </w:r>
          </w:p>
          <w:p w:rsidR="00C65E32" w:rsidRDefault="00C65E32" w:rsidP="004E62EC">
            <w:pPr>
              <w:spacing w:line="288" w:lineRule="auto"/>
              <w:jc w:val="both"/>
              <w:rPr>
                <w:szCs w:val="28"/>
                <w:lang w:val="nl-NL"/>
              </w:rPr>
            </w:pPr>
            <w:r>
              <w:rPr>
                <w:szCs w:val="28"/>
                <w:lang w:val="nl-NL"/>
              </w:rPr>
              <w:t>+ HS có thể tự nêu câu trả lời theo ý của mình.</w:t>
            </w:r>
          </w:p>
          <w:p w:rsidR="00C65E32" w:rsidRDefault="00C65E32" w:rsidP="004E62EC">
            <w:pPr>
              <w:spacing w:line="288" w:lineRule="auto"/>
              <w:jc w:val="both"/>
              <w:rPr>
                <w:szCs w:val="28"/>
                <w:lang w:val="nl-NL"/>
              </w:rPr>
            </w:pPr>
            <w:r>
              <w:rPr>
                <w:szCs w:val="28"/>
                <w:lang w:val="nl-NL"/>
              </w:rPr>
              <w:t>. Cách làm này cho ra những màu sắc tự nhiên, nhẹ nhàng, chất liệu màu dễ tìm, không tốn tiền.</w:t>
            </w:r>
          </w:p>
          <w:p w:rsidR="00C65E32" w:rsidRDefault="00C65E32" w:rsidP="004E62EC">
            <w:pPr>
              <w:spacing w:line="288" w:lineRule="auto"/>
              <w:jc w:val="both"/>
              <w:rPr>
                <w:szCs w:val="28"/>
                <w:lang w:val="nl-NL"/>
              </w:rPr>
            </w:pPr>
            <w:r>
              <w:rPr>
                <w:szCs w:val="28"/>
                <w:lang w:val="nl-NL"/>
              </w:rPr>
              <w:t>+ Ý A (đoạn 1): Họ đã đem vào cuộc sống một cách nhìn thuần phác, càng ngắm càng thấy đậm đà, lành mạnh, hóm hỉnh và vui tươi.</w:t>
            </w:r>
          </w:p>
          <w:p w:rsidR="00C65E32" w:rsidRDefault="00C65E32" w:rsidP="004E62EC">
            <w:pPr>
              <w:spacing w:line="288" w:lineRule="auto"/>
              <w:jc w:val="both"/>
              <w:rPr>
                <w:szCs w:val="28"/>
                <w:lang w:val="nl-NL"/>
              </w:rPr>
            </w:pPr>
            <w:r>
              <w:rPr>
                <w:szCs w:val="28"/>
                <w:lang w:val="nl-NL"/>
              </w:rPr>
              <w:t xml:space="preserve">+ Ý B (đoạn 2): Phải yêu mến cuộc đời trồng trọt, chăn nuôi lắm mới </w:t>
            </w:r>
            <w:r>
              <w:rPr>
                <w:szCs w:val="28"/>
                <w:lang w:val="nl-NL"/>
              </w:rPr>
              <w:lastRenderedPageBreak/>
              <w:t>khắc được những tranh lợn ráy có những khoáy âm dương rất có duyên, mới vẽ được những đàn gà con tưng bừng như ca múa bên gà mái mẹ.</w:t>
            </w:r>
          </w:p>
          <w:p w:rsidR="00C65E32" w:rsidRDefault="00C65E32" w:rsidP="004E62EC">
            <w:pPr>
              <w:spacing w:line="288" w:lineRule="auto"/>
              <w:jc w:val="both"/>
              <w:rPr>
                <w:szCs w:val="28"/>
                <w:lang w:val="nl-NL"/>
              </w:rPr>
            </w:pPr>
            <w:r>
              <w:rPr>
                <w:szCs w:val="28"/>
                <w:lang w:val="nl-NL"/>
              </w:rPr>
              <w:t>+ Ý C (đoạn 3): Kĩ thuật tranh làng Hồ đã đạt đến sự trang trí tinh tế.</w:t>
            </w:r>
          </w:p>
          <w:p w:rsidR="00C65E32" w:rsidRDefault="00C65E32" w:rsidP="004E62EC">
            <w:pPr>
              <w:spacing w:line="288" w:lineRule="auto"/>
              <w:jc w:val="both"/>
              <w:rPr>
                <w:sz w:val="10"/>
                <w:szCs w:val="28"/>
                <w:lang w:val="nl-NL"/>
              </w:rPr>
            </w:pPr>
          </w:p>
          <w:p w:rsidR="00C65E32" w:rsidRDefault="00C65E32" w:rsidP="004E62EC">
            <w:pPr>
              <w:spacing w:line="288" w:lineRule="auto"/>
              <w:jc w:val="both"/>
              <w:rPr>
                <w:szCs w:val="28"/>
                <w:lang w:val="nl-NL"/>
              </w:rPr>
            </w:pPr>
            <w:r>
              <w:rPr>
                <w:szCs w:val="28"/>
                <w:lang w:val="nl-NL"/>
              </w:rPr>
              <w:t>- 2-3 HS tự rút ra nội dung bài học</w:t>
            </w: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p>
          <w:p w:rsidR="00C65E32" w:rsidRDefault="00C65E32" w:rsidP="004E62EC">
            <w:pPr>
              <w:spacing w:line="288" w:lineRule="auto"/>
              <w:jc w:val="both"/>
              <w:rPr>
                <w:szCs w:val="28"/>
                <w:lang w:val="nl-NL"/>
              </w:rPr>
            </w:pPr>
            <w:r>
              <w:rPr>
                <w:szCs w:val="28"/>
                <w:lang w:val="nl-NL"/>
              </w:rPr>
              <w:t>- 3-4 HS nhắc lại nội dung bài học.</w:t>
            </w:r>
          </w:p>
        </w:tc>
      </w:tr>
      <w:tr w:rsidR="00C65E32" w:rsidTr="004E62EC">
        <w:tc>
          <w:tcPr>
            <w:tcW w:w="633" w:type="dxa"/>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rPr>
                <w:b/>
                <w:szCs w:val="28"/>
                <w:lang w:val="vi-VN"/>
              </w:rPr>
            </w:pPr>
            <w:r>
              <w:rPr>
                <w:b/>
                <w:szCs w:val="28"/>
                <w:lang w:val="vi-VN"/>
              </w:rPr>
              <w:lastRenderedPageBreak/>
              <w:t>5’</w:t>
            </w:r>
          </w:p>
        </w:tc>
        <w:tc>
          <w:tcPr>
            <w:tcW w:w="9667" w:type="dxa"/>
            <w:gridSpan w:val="2"/>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rPr>
                <w:b/>
                <w:szCs w:val="28"/>
              </w:rPr>
            </w:pPr>
            <w:r>
              <w:rPr>
                <w:b/>
                <w:szCs w:val="28"/>
              </w:rPr>
              <w:t>4. Vận dụng trải nghiệm.</w:t>
            </w:r>
          </w:p>
        </w:tc>
      </w:tr>
      <w:tr w:rsidR="00C65E32" w:rsidTr="004E62EC">
        <w:tc>
          <w:tcPr>
            <w:tcW w:w="633"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szCs w:val="28"/>
              </w:rPr>
            </w:pPr>
          </w:p>
        </w:tc>
        <w:tc>
          <w:tcPr>
            <w:tcW w:w="5179" w:type="dxa"/>
            <w:tcBorders>
              <w:top w:val="dashed" w:sz="4" w:space="0" w:color="auto"/>
              <w:left w:val="single" w:sz="4" w:space="0" w:color="auto"/>
              <w:bottom w:val="dashed" w:sz="4" w:space="0" w:color="auto"/>
              <w:right w:val="single" w:sz="4" w:space="0" w:color="auto"/>
            </w:tcBorders>
          </w:tcPr>
          <w:p w:rsidR="00C65E32" w:rsidRDefault="00C65E32" w:rsidP="004E62EC">
            <w:pPr>
              <w:spacing w:line="288" w:lineRule="auto"/>
              <w:jc w:val="both"/>
              <w:rPr>
                <w:szCs w:val="28"/>
              </w:rPr>
            </w:pPr>
            <w:r>
              <w:rPr>
                <w:szCs w:val="28"/>
              </w:rPr>
              <w:t>- GV yêu cầu HS suy nghĩ cá nhân và nêu cảm xúc của mình sau khi ngắm những bức tranh “Tranh làng Hồ”</w:t>
            </w: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p>
          <w:p w:rsidR="00C65E32" w:rsidRDefault="00C65E32" w:rsidP="004E62EC">
            <w:pPr>
              <w:spacing w:line="288" w:lineRule="auto"/>
              <w:jc w:val="both"/>
              <w:rPr>
                <w:szCs w:val="28"/>
              </w:rPr>
            </w:pPr>
            <w:r>
              <w:rPr>
                <w:szCs w:val="28"/>
              </w:rPr>
              <w:t>- Nhận xét, tuyên dương.</w:t>
            </w:r>
          </w:p>
          <w:p w:rsidR="00C65E32" w:rsidRDefault="00C65E32" w:rsidP="004E62EC">
            <w:pPr>
              <w:spacing w:line="288" w:lineRule="auto"/>
              <w:jc w:val="both"/>
              <w:rPr>
                <w:szCs w:val="28"/>
              </w:rPr>
            </w:pPr>
            <w:r>
              <w:rPr>
                <w:szCs w:val="28"/>
              </w:rPr>
              <w:t>- GV nhận xét tiết dạy.</w:t>
            </w:r>
          </w:p>
          <w:p w:rsidR="00C65E32" w:rsidRDefault="00C65E32" w:rsidP="004E62EC">
            <w:pPr>
              <w:spacing w:line="288" w:lineRule="auto"/>
              <w:jc w:val="both"/>
              <w:rPr>
                <w:szCs w:val="28"/>
              </w:rPr>
            </w:pPr>
            <w:r>
              <w:rPr>
                <w:szCs w:val="28"/>
              </w:rPr>
              <w:t>- Dặn dò bài về nhà.</w:t>
            </w:r>
          </w:p>
        </w:tc>
        <w:tc>
          <w:tcPr>
            <w:tcW w:w="4488" w:type="dxa"/>
            <w:tcBorders>
              <w:top w:val="dashed" w:sz="4" w:space="0" w:color="auto"/>
              <w:left w:val="single" w:sz="4" w:space="0" w:color="auto"/>
              <w:bottom w:val="dashed" w:sz="4" w:space="0" w:color="auto"/>
              <w:right w:val="single" w:sz="4" w:space="0" w:color="auto"/>
            </w:tcBorders>
            <w:hideMark/>
          </w:tcPr>
          <w:p w:rsidR="00C65E32" w:rsidRDefault="00C65E32" w:rsidP="004E62EC">
            <w:pPr>
              <w:spacing w:line="288" w:lineRule="auto"/>
              <w:jc w:val="both"/>
              <w:rPr>
                <w:szCs w:val="28"/>
              </w:rPr>
            </w:pPr>
            <w:r>
              <w:rPr>
                <w:szCs w:val="28"/>
              </w:rPr>
              <w:t>- HS suy nghĩ cá nhân và đưa ra những cảm xúc của mình.</w:t>
            </w:r>
          </w:p>
          <w:p w:rsidR="00C65E32" w:rsidRDefault="00C65E32" w:rsidP="004E62EC">
            <w:pPr>
              <w:spacing w:line="288" w:lineRule="auto"/>
              <w:jc w:val="both"/>
              <w:rPr>
                <w:szCs w:val="28"/>
              </w:rPr>
            </w:pPr>
            <w:r>
              <w:rPr>
                <w:szCs w:val="28"/>
              </w:rPr>
              <w:t>- VD:</w:t>
            </w:r>
          </w:p>
          <w:p w:rsidR="00C65E32" w:rsidRDefault="00C65E32" w:rsidP="004E62EC">
            <w:pPr>
              <w:spacing w:line="288" w:lineRule="auto"/>
              <w:jc w:val="both"/>
              <w:rPr>
                <w:szCs w:val="28"/>
              </w:rPr>
            </w:pPr>
            <w:r>
              <w:rPr>
                <w:szCs w:val="28"/>
              </w:rPr>
              <w:t xml:space="preserve">+ Học xong bài Tranh làng Hồ, em thây rất thú vị vì đã giúp em biết thêm về tranh dân </w:t>
            </w:r>
            <w:proofErr w:type="gramStart"/>
            <w:r>
              <w:rPr>
                <w:szCs w:val="28"/>
              </w:rPr>
              <w:t>gian .</w:t>
            </w:r>
            <w:proofErr w:type="gramEnd"/>
          </w:p>
          <w:p w:rsidR="00C65E32" w:rsidRDefault="00C65E32" w:rsidP="004E62EC">
            <w:pPr>
              <w:spacing w:line="288" w:lineRule="auto"/>
              <w:jc w:val="both"/>
              <w:rPr>
                <w:szCs w:val="28"/>
              </w:rPr>
            </w:pPr>
            <w:r>
              <w:rPr>
                <w:szCs w:val="28"/>
              </w:rPr>
              <w:t>+ Em thấy tranh rất giống với cuộc sống làng quê.</w:t>
            </w:r>
          </w:p>
          <w:p w:rsidR="00C65E32" w:rsidRDefault="00C65E32" w:rsidP="004E62EC">
            <w:pPr>
              <w:spacing w:line="288" w:lineRule="auto"/>
              <w:jc w:val="both"/>
              <w:rPr>
                <w:szCs w:val="28"/>
              </w:rPr>
            </w:pPr>
            <w:r>
              <w:rPr>
                <w:szCs w:val="28"/>
              </w:rPr>
              <w:t>+ Màu sắc của tranh nhẹ nhàng, không sắc nét mà tự nhiên.</w:t>
            </w:r>
          </w:p>
          <w:p w:rsidR="00C65E32" w:rsidRDefault="00C65E32" w:rsidP="004E62EC">
            <w:pPr>
              <w:spacing w:line="288" w:lineRule="auto"/>
              <w:jc w:val="both"/>
              <w:rPr>
                <w:szCs w:val="28"/>
              </w:rPr>
            </w:pPr>
            <w:r>
              <w:rPr>
                <w:szCs w:val="28"/>
              </w:rPr>
              <w:t>- HS lắng nghe, rút kinh nghiệm.</w:t>
            </w:r>
          </w:p>
        </w:tc>
      </w:tr>
      <w:tr w:rsidR="00C65E32" w:rsidTr="004E62EC">
        <w:tc>
          <w:tcPr>
            <w:tcW w:w="633" w:type="dxa"/>
            <w:tcBorders>
              <w:top w:val="dashed" w:sz="4" w:space="0" w:color="auto"/>
              <w:left w:val="single" w:sz="4" w:space="0" w:color="auto"/>
              <w:bottom w:val="single" w:sz="4" w:space="0" w:color="auto"/>
              <w:right w:val="single" w:sz="4" w:space="0" w:color="auto"/>
            </w:tcBorders>
          </w:tcPr>
          <w:p w:rsidR="00C65E32" w:rsidRDefault="00C65E32" w:rsidP="004E62EC">
            <w:pPr>
              <w:spacing w:line="288" w:lineRule="auto"/>
              <w:rPr>
                <w:szCs w:val="28"/>
              </w:rPr>
            </w:pPr>
          </w:p>
        </w:tc>
        <w:tc>
          <w:tcPr>
            <w:tcW w:w="9667" w:type="dxa"/>
            <w:gridSpan w:val="2"/>
            <w:tcBorders>
              <w:top w:val="dashed" w:sz="4" w:space="0" w:color="auto"/>
              <w:left w:val="single" w:sz="4" w:space="0" w:color="auto"/>
              <w:bottom w:val="single" w:sz="4" w:space="0" w:color="auto"/>
              <w:right w:val="single" w:sz="4" w:space="0" w:color="auto"/>
            </w:tcBorders>
            <w:hideMark/>
          </w:tcPr>
          <w:p w:rsidR="00C65E32" w:rsidRDefault="00C65E32" w:rsidP="004E62EC">
            <w:pPr>
              <w:spacing w:line="288" w:lineRule="auto"/>
              <w:rPr>
                <w:szCs w:val="28"/>
              </w:rPr>
            </w:pPr>
            <w:r>
              <w:rPr>
                <w:szCs w:val="28"/>
              </w:rPr>
              <w:t>IV. ĐIỀU CHỈNH SAU BÀI DẠY:</w:t>
            </w:r>
          </w:p>
          <w:p w:rsidR="00C65E32" w:rsidRDefault="00C65E32" w:rsidP="004E62EC">
            <w:pPr>
              <w:spacing w:line="288" w:lineRule="auto"/>
              <w:jc w:val="center"/>
              <w:rPr>
                <w:szCs w:val="28"/>
              </w:rPr>
            </w:pPr>
            <w:r>
              <w:rPr>
                <w:szCs w:val="28"/>
              </w:rPr>
              <w:t>.......................................................................................................................................</w:t>
            </w:r>
          </w:p>
        </w:tc>
      </w:tr>
    </w:tbl>
    <w:p w:rsidR="00C65E32" w:rsidRDefault="00C65E32" w:rsidP="00C65E32">
      <w:pPr>
        <w:spacing w:line="288" w:lineRule="auto"/>
        <w:jc w:val="center"/>
        <w:rPr>
          <w:b/>
          <w:szCs w:val="28"/>
        </w:rPr>
      </w:pPr>
      <w:r>
        <w:rPr>
          <w:b/>
          <w:szCs w:val="28"/>
        </w:rPr>
        <w:t>-----------------------------------------------------------------</w:t>
      </w:r>
    </w:p>
    <w:p w:rsidR="00C65E32" w:rsidRDefault="00C65E32" w:rsidP="00C65E32">
      <w:pPr>
        <w:spacing w:line="288" w:lineRule="auto"/>
        <w:jc w:val="center"/>
        <w:rPr>
          <w:b/>
          <w:szCs w:val="28"/>
        </w:rPr>
      </w:pPr>
    </w:p>
    <w:p w:rsidR="00C65E32" w:rsidRDefault="00C65E32" w:rsidP="00C65E32">
      <w:pPr>
        <w:spacing w:line="288" w:lineRule="auto"/>
        <w:jc w:val="center"/>
        <w:rPr>
          <w:b/>
          <w:szCs w:val="28"/>
        </w:rPr>
      </w:pPr>
    </w:p>
    <w:p w:rsidR="00A17793" w:rsidRDefault="00A17793"/>
    <w:sectPr w:rsidR="00A1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E32"/>
    <w:rsid w:val="009A3CB6"/>
    <w:rsid w:val="00A17793"/>
    <w:rsid w:val="00C6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32"/>
    <w:pPr>
      <w:spacing w:after="0" w:line="240" w:lineRule="auto"/>
    </w:pPr>
    <w:rPr>
      <w:rFonts w:ascii="Times New Roman" w:eastAsiaTheme="minorHAnsi"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C65E32"/>
    <w:pPr>
      <w:spacing w:after="0" w:line="240" w:lineRule="auto"/>
    </w:pPr>
    <w:rPr>
      <w:rFonts w:ascii="Times New Roman" w:eastAsiaTheme="minorHAnsi" w:hAnsi="Times New Roman" w:cs="Times New Roman"/>
      <w:sz w:val="28"/>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32"/>
    <w:pPr>
      <w:spacing w:after="0" w:line="240" w:lineRule="auto"/>
    </w:pPr>
    <w:rPr>
      <w:rFonts w:ascii="Times New Roman" w:eastAsiaTheme="minorHAnsi"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C65E32"/>
    <w:pPr>
      <w:spacing w:after="0" w:line="240" w:lineRule="auto"/>
    </w:pPr>
    <w:rPr>
      <w:rFonts w:ascii="Times New Roman" w:eastAsiaTheme="minorHAnsi" w:hAnsi="Times New Roman" w:cs="Times New Roman"/>
      <w:sz w:val="28"/>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2025-12-25T06:53:00Z</dcterms:created>
  <dcterms:modified xsi:type="dcterms:W3CDTF">2025-12-25T06:53:00Z</dcterms:modified>
</cp:coreProperties>
</file>