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3D8" w:rsidRDefault="003663D8" w:rsidP="003663D8">
      <w:pPr>
        <w:spacing w:after="80"/>
        <w:ind w:firstLine="720"/>
        <w:jc w:val="both"/>
        <w:rPr>
          <w:b/>
          <w:sz w:val="28"/>
          <w:szCs w:val="28"/>
        </w:rPr>
      </w:pPr>
      <w:r>
        <w:rPr>
          <w:b/>
          <w:sz w:val="28"/>
          <w:szCs w:val="28"/>
        </w:rPr>
        <w:t>II. Kế hoạch phân công tiết học (1 tiết/học kỳ/môn)</w:t>
      </w:r>
    </w:p>
    <w:p w:rsidR="003663D8" w:rsidRPr="00684E21" w:rsidRDefault="003663D8" w:rsidP="003663D8">
      <w:pPr>
        <w:spacing w:after="80"/>
        <w:ind w:firstLine="720"/>
        <w:jc w:val="both"/>
        <w:rPr>
          <w:b/>
          <w:sz w:val="28"/>
          <w:szCs w:val="28"/>
        </w:rPr>
      </w:pPr>
      <w:r>
        <w:rPr>
          <w:b/>
          <w:sz w:val="28"/>
          <w:szCs w:val="28"/>
        </w:rPr>
        <w:t>1</w:t>
      </w:r>
      <w:r w:rsidRPr="00684E21">
        <w:rPr>
          <w:b/>
          <w:sz w:val="28"/>
          <w:szCs w:val="28"/>
        </w:rPr>
        <w:t>. Thời gian và địa điểm:</w:t>
      </w:r>
    </w:p>
    <w:p w:rsidR="003663D8" w:rsidRPr="00684E21" w:rsidRDefault="003663D8" w:rsidP="003663D8">
      <w:pPr>
        <w:spacing w:after="80"/>
        <w:ind w:firstLine="720"/>
        <w:jc w:val="both"/>
        <w:rPr>
          <w:sz w:val="28"/>
          <w:szCs w:val="28"/>
        </w:rPr>
      </w:pPr>
      <w:r w:rsidRPr="00684E21">
        <w:rPr>
          <w:b/>
          <w:i/>
          <w:sz w:val="28"/>
          <w:szCs w:val="28"/>
        </w:rPr>
        <w:t>1.</w:t>
      </w:r>
      <w:r>
        <w:rPr>
          <w:b/>
          <w:i/>
          <w:sz w:val="28"/>
          <w:szCs w:val="28"/>
        </w:rPr>
        <w:t xml:space="preserve">1. </w:t>
      </w:r>
      <w:r w:rsidRPr="00684E21">
        <w:rPr>
          <w:b/>
          <w:i/>
          <w:sz w:val="28"/>
          <w:szCs w:val="28"/>
        </w:rPr>
        <w:t>Thời gian:</w:t>
      </w:r>
      <w:r w:rsidRPr="00684E21">
        <w:rPr>
          <w:sz w:val="28"/>
          <w:szCs w:val="28"/>
        </w:rPr>
        <w:t xml:space="preserve"> </w:t>
      </w:r>
      <w:r>
        <w:rPr>
          <w:sz w:val="28"/>
          <w:szCs w:val="28"/>
        </w:rPr>
        <w:t>Mỗi môn học phân công theo từng tuần, tiết dạy thời gian theo thời khoá biểu mà giáo viên chọn, tiết dạy theo phân phối chương trình.</w:t>
      </w:r>
    </w:p>
    <w:p w:rsidR="003663D8" w:rsidRDefault="003663D8" w:rsidP="003663D8">
      <w:pPr>
        <w:tabs>
          <w:tab w:val="left" w:pos="1134"/>
        </w:tabs>
        <w:spacing w:after="80"/>
        <w:ind w:left="720"/>
        <w:rPr>
          <w:sz w:val="28"/>
          <w:szCs w:val="28"/>
        </w:rPr>
      </w:pPr>
      <w:r>
        <w:rPr>
          <w:b/>
          <w:i/>
          <w:sz w:val="28"/>
          <w:szCs w:val="28"/>
        </w:rPr>
        <w:t>1.</w:t>
      </w:r>
      <w:r w:rsidRPr="00684E21">
        <w:rPr>
          <w:b/>
          <w:i/>
          <w:sz w:val="28"/>
          <w:szCs w:val="28"/>
        </w:rPr>
        <w:t>2. Địa điểm:</w:t>
      </w:r>
      <w:r w:rsidRPr="00684E21">
        <w:rPr>
          <w:sz w:val="28"/>
          <w:szCs w:val="28"/>
        </w:rPr>
        <w:t xml:space="preserve"> T</w:t>
      </w:r>
      <w:r>
        <w:rPr>
          <w:sz w:val="28"/>
          <w:szCs w:val="28"/>
        </w:rPr>
        <w:t>iết học thực hiện t</w:t>
      </w:r>
      <w:r w:rsidRPr="00684E21">
        <w:rPr>
          <w:sz w:val="28"/>
          <w:szCs w:val="28"/>
        </w:rPr>
        <w:t>ại phòng đọc Thư viện nhà trường.</w:t>
      </w:r>
    </w:p>
    <w:p w:rsidR="003663D8" w:rsidRDefault="003663D8" w:rsidP="003663D8">
      <w:pPr>
        <w:tabs>
          <w:tab w:val="left" w:pos="1134"/>
        </w:tabs>
        <w:spacing w:after="80"/>
        <w:ind w:left="720"/>
        <w:rPr>
          <w:b/>
          <w:i/>
          <w:sz w:val="28"/>
          <w:szCs w:val="28"/>
        </w:rPr>
      </w:pPr>
      <w:r>
        <w:rPr>
          <w:b/>
          <w:sz w:val="28"/>
          <w:szCs w:val="28"/>
        </w:rPr>
        <w:t>2</w:t>
      </w:r>
      <w:r w:rsidRPr="00684E21">
        <w:rPr>
          <w:b/>
          <w:sz w:val="28"/>
          <w:szCs w:val="28"/>
        </w:rPr>
        <w:t xml:space="preserve">. </w:t>
      </w:r>
      <w:r w:rsidRPr="00684E21">
        <w:rPr>
          <w:b/>
          <w:sz w:val="28"/>
          <w:szCs w:val="28"/>
          <w:lang w:val="vi-VN"/>
        </w:rPr>
        <w:t xml:space="preserve">Phân công tiết </w:t>
      </w:r>
      <w:r>
        <w:rPr>
          <w:b/>
          <w:sz w:val="28"/>
          <w:szCs w:val="28"/>
        </w:rPr>
        <w:t>h</w:t>
      </w:r>
      <w:r w:rsidRPr="00684E21">
        <w:rPr>
          <w:b/>
          <w:sz w:val="28"/>
          <w:szCs w:val="28"/>
          <w:lang w:val="vi-VN"/>
        </w:rPr>
        <w:t>ọc tại thư viện</w:t>
      </w:r>
      <w:r>
        <w:rPr>
          <w:b/>
          <w:sz w:val="28"/>
          <w:szCs w:val="28"/>
        </w:rPr>
        <w:t xml:space="preserve"> </w:t>
      </w:r>
      <w:r w:rsidRPr="00A34D7B">
        <w:rPr>
          <w:b/>
          <w:i/>
          <w:sz w:val="28"/>
          <w:szCs w:val="28"/>
        </w:rPr>
        <w:t>(1 tiết/học kỳ/môn)</w:t>
      </w:r>
    </w:p>
    <w:p w:rsidR="003663D8" w:rsidRDefault="003663D8" w:rsidP="003663D8">
      <w:pPr>
        <w:tabs>
          <w:tab w:val="left" w:pos="1134"/>
        </w:tabs>
        <w:spacing w:after="80"/>
        <w:ind w:left="720"/>
        <w:rPr>
          <w:sz w:val="28"/>
          <w:szCs w:val="28"/>
        </w:rPr>
      </w:pPr>
      <w:r w:rsidRPr="002A0B90">
        <w:rPr>
          <w:sz w:val="28"/>
          <w:szCs w:val="28"/>
        </w:rPr>
        <w:t xml:space="preserve">- Tuần </w:t>
      </w:r>
      <w:r>
        <w:rPr>
          <w:sz w:val="28"/>
          <w:szCs w:val="28"/>
        </w:rPr>
        <w:t>10 (Từ</w:t>
      </w:r>
      <w:r w:rsidR="000718B6">
        <w:rPr>
          <w:sz w:val="28"/>
          <w:szCs w:val="28"/>
        </w:rPr>
        <w:t xml:space="preserve"> ngày 10/11 đến ngày 15</w:t>
      </w:r>
      <w:r>
        <w:rPr>
          <w:sz w:val="28"/>
          <w:szCs w:val="28"/>
        </w:rPr>
        <w:t>/1</w:t>
      </w:r>
      <w:r w:rsidR="000718B6">
        <w:rPr>
          <w:sz w:val="28"/>
          <w:szCs w:val="28"/>
        </w:rPr>
        <w:t>1/2025): môn GDCD, TNHN,GDĐP</w:t>
      </w:r>
    </w:p>
    <w:p w:rsidR="003663D8" w:rsidRDefault="003663D8" w:rsidP="003663D8">
      <w:pPr>
        <w:tabs>
          <w:tab w:val="left" w:pos="1134"/>
        </w:tabs>
        <w:spacing w:after="80"/>
        <w:ind w:left="720"/>
        <w:rPr>
          <w:sz w:val="28"/>
          <w:szCs w:val="28"/>
        </w:rPr>
      </w:pPr>
      <w:r w:rsidRPr="002A0B90">
        <w:rPr>
          <w:sz w:val="28"/>
          <w:szCs w:val="28"/>
        </w:rPr>
        <w:t xml:space="preserve">- Tuần </w:t>
      </w:r>
      <w:r w:rsidR="000718B6">
        <w:rPr>
          <w:sz w:val="28"/>
          <w:szCs w:val="28"/>
        </w:rPr>
        <w:t>11 (Từ ngày 17/11 đến ngày 22</w:t>
      </w:r>
      <w:r>
        <w:rPr>
          <w:sz w:val="28"/>
          <w:szCs w:val="28"/>
        </w:rPr>
        <w:t xml:space="preserve">/11/2025): </w:t>
      </w:r>
      <w:r w:rsidR="000718B6">
        <w:rPr>
          <w:sz w:val="28"/>
          <w:szCs w:val="28"/>
        </w:rPr>
        <w:t>môn Ngữ văn</w:t>
      </w:r>
    </w:p>
    <w:p w:rsidR="003663D8" w:rsidRDefault="003663D8" w:rsidP="003663D8">
      <w:pPr>
        <w:tabs>
          <w:tab w:val="left" w:pos="1134"/>
        </w:tabs>
        <w:spacing w:after="80"/>
        <w:ind w:left="720"/>
        <w:rPr>
          <w:sz w:val="28"/>
          <w:szCs w:val="28"/>
        </w:rPr>
      </w:pPr>
      <w:r w:rsidRPr="002A0B90">
        <w:rPr>
          <w:sz w:val="28"/>
          <w:szCs w:val="28"/>
        </w:rPr>
        <w:t xml:space="preserve">- Tuần </w:t>
      </w:r>
      <w:r w:rsidR="000718B6">
        <w:rPr>
          <w:sz w:val="28"/>
          <w:szCs w:val="28"/>
        </w:rPr>
        <w:t>12 (Từ ngày 24</w:t>
      </w:r>
      <w:r>
        <w:rPr>
          <w:sz w:val="28"/>
          <w:szCs w:val="28"/>
        </w:rPr>
        <w:t>/11 đ</w:t>
      </w:r>
      <w:r w:rsidR="000718B6">
        <w:rPr>
          <w:sz w:val="28"/>
          <w:szCs w:val="28"/>
        </w:rPr>
        <w:t>ến ngày</w:t>
      </w:r>
      <w:r w:rsidR="00CA58CE">
        <w:rPr>
          <w:sz w:val="28"/>
          <w:szCs w:val="28"/>
        </w:rPr>
        <w:t xml:space="preserve"> </w:t>
      </w:r>
      <w:r w:rsidR="000718B6">
        <w:rPr>
          <w:sz w:val="28"/>
          <w:szCs w:val="28"/>
        </w:rPr>
        <w:t>29/11/2025): môn Lịch sử và Địa lý</w:t>
      </w:r>
    </w:p>
    <w:p w:rsidR="003663D8" w:rsidRDefault="003663D8" w:rsidP="003663D8">
      <w:pPr>
        <w:tabs>
          <w:tab w:val="left" w:pos="1134"/>
        </w:tabs>
        <w:spacing w:after="80"/>
        <w:ind w:left="720"/>
        <w:rPr>
          <w:sz w:val="28"/>
          <w:szCs w:val="28"/>
        </w:rPr>
      </w:pPr>
      <w:r w:rsidRPr="002A0B90">
        <w:rPr>
          <w:sz w:val="28"/>
          <w:szCs w:val="28"/>
        </w:rPr>
        <w:t xml:space="preserve">- Tuần </w:t>
      </w:r>
      <w:r w:rsidR="000718B6">
        <w:rPr>
          <w:sz w:val="28"/>
          <w:szCs w:val="28"/>
        </w:rPr>
        <w:t>13 (Từ ngày 01</w:t>
      </w:r>
      <w:r w:rsidR="00CA58CE">
        <w:rPr>
          <w:sz w:val="28"/>
          <w:szCs w:val="28"/>
        </w:rPr>
        <w:t>/12</w:t>
      </w:r>
      <w:bookmarkStart w:id="0" w:name="_GoBack"/>
      <w:bookmarkEnd w:id="0"/>
      <w:r>
        <w:rPr>
          <w:sz w:val="28"/>
          <w:szCs w:val="28"/>
        </w:rPr>
        <w:t xml:space="preserve"> đ</w:t>
      </w:r>
      <w:r w:rsidR="000718B6">
        <w:rPr>
          <w:sz w:val="28"/>
          <w:szCs w:val="28"/>
        </w:rPr>
        <w:t xml:space="preserve">ến ngày 06/12/2025): môn Toán </w:t>
      </w:r>
    </w:p>
    <w:p w:rsidR="003663D8" w:rsidRDefault="003663D8" w:rsidP="003663D8">
      <w:pPr>
        <w:tabs>
          <w:tab w:val="left" w:pos="1134"/>
        </w:tabs>
        <w:spacing w:after="80"/>
        <w:ind w:left="720"/>
        <w:rPr>
          <w:sz w:val="28"/>
          <w:szCs w:val="28"/>
        </w:rPr>
      </w:pPr>
      <w:r w:rsidRPr="002A0B90">
        <w:rPr>
          <w:sz w:val="28"/>
          <w:szCs w:val="28"/>
        </w:rPr>
        <w:t xml:space="preserve">- Tuần </w:t>
      </w:r>
      <w:r w:rsidR="000718B6">
        <w:rPr>
          <w:sz w:val="28"/>
          <w:szCs w:val="28"/>
        </w:rPr>
        <w:t>14 (Từ ngày 08</w:t>
      </w:r>
      <w:r>
        <w:rPr>
          <w:sz w:val="28"/>
          <w:szCs w:val="28"/>
        </w:rPr>
        <w:t>/12</w:t>
      </w:r>
      <w:r w:rsidR="000718B6">
        <w:rPr>
          <w:sz w:val="28"/>
          <w:szCs w:val="28"/>
        </w:rPr>
        <w:t xml:space="preserve"> đến ngày 13/12/2025): môn Tiếng Anh</w:t>
      </w:r>
    </w:p>
    <w:p w:rsidR="003663D8" w:rsidRDefault="003663D8" w:rsidP="003663D8">
      <w:pPr>
        <w:tabs>
          <w:tab w:val="left" w:pos="1134"/>
        </w:tabs>
        <w:spacing w:after="80"/>
        <w:ind w:left="720"/>
        <w:rPr>
          <w:sz w:val="28"/>
          <w:szCs w:val="28"/>
        </w:rPr>
      </w:pPr>
      <w:r w:rsidRPr="002A0B90">
        <w:rPr>
          <w:sz w:val="28"/>
          <w:szCs w:val="28"/>
        </w:rPr>
        <w:t xml:space="preserve">- Tuần </w:t>
      </w:r>
      <w:r w:rsidR="00CA58CE">
        <w:rPr>
          <w:sz w:val="28"/>
          <w:szCs w:val="28"/>
        </w:rPr>
        <w:t>15 (Từ ngày 15</w:t>
      </w:r>
      <w:r>
        <w:rPr>
          <w:sz w:val="28"/>
          <w:szCs w:val="28"/>
        </w:rPr>
        <w:t xml:space="preserve">/12 đến </w:t>
      </w:r>
      <w:r w:rsidR="00CA58CE">
        <w:rPr>
          <w:sz w:val="28"/>
          <w:szCs w:val="28"/>
        </w:rPr>
        <w:t>ngày 20/12</w:t>
      </w:r>
      <w:r w:rsidR="000718B6">
        <w:rPr>
          <w:sz w:val="28"/>
          <w:szCs w:val="28"/>
        </w:rPr>
        <w:t>/2025): môn Khoa học tự nhiên</w:t>
      </w:r>
    </w:p>
    <w:p w:rsidR="003663D8" w:rsidRDefault="00CA58CE" w:rsidP="003663D8">
      <w:pPr>
        <w:tabs>
          <w:tab w:val="left" w:pos="1134"/>
        </w:tabs>
        <w:spacing w:after="80"/>
        <w:ind w:left="720"/>
        <w:rPr>
          <w:sz w:val="28"/>
          <w:szCs w:val="28"/>
        </w:rPr>
      </w:pPr>
      <w:r>
        <w:rPr>
          <w:sz w:val="28"/>
          <w:szCs w:val="28"/>
        </w:rPr>
        <w:t>- Tuần 16 (Từ ngày 22/12 đến ngày 27</w:t>
      </w:r>
      <w:r w:rsidR="000718B6">
        <w:rPr>
          <w:sz w:val="28"/>
          <w:szCs w:val="28"/>
        </w:rPr>
        <w:t>/12/2025): môn C</w:t>
      </w:r>
      <w:r w:rsidR="003663D8">
        <w:rPr>
          <w:sz w:val="28"/>
          <w:szCs w:val="28"/>
        </w:rPr>
        <w:t>ông nghệ</w:t>
      </w:r>
    </w:p>
    <w:p w:rsidR="003663D8" w:rsidRDefault="003663D8" w:rsidP="003663D8">
      <w:pPr>
        <w:tabs>
          <w:tab w:val="left" w:pos="1134"/>
        </w:tabs>
        <w:spacing w:after="80"/>
        <w:ind w:left="720"/>
        <w:rPr>
          <w:b/>
          <w:i/>
          <w:sz w:val="28"/>
          <w:szCs w:val="28"/>
        </w:rPr>
      </w:pPr>
    </w:p>
    <w:p w:rsidR="003663D8" w:rsidRDefault="003663D8" w:rsidP="003663D8">
      <w:pPr>
        <w:tabs>
          <w:tab w:val="left" w:pos="1134"/>
        </w:tabs>
        <w:spacing w:after="80" w:line="264" w:lineRule="auto"/>
        <w:jc w:val="both"/>
        <w:rPr>
          <w:sz w:val="28"/>
          <w:szCs w:val="28"/>
        </w:rPr>
      </w:pPr>
      <w:r w:rsidRPr="007056FD">
        <w:rPr>
          <w:b/>
          <w:sz w:val="28"/>
          <w:szCs w:val="28"/>
        </w:rPr>
        <w:t>* Ghi chú:</w:t>
      </w:r>
      <w:r>
        <w:rPr>
          <w:sz w:val="28"/>
          <w:szCs w:val="28"/>
        </w:rPr>
        <w:t xml:space="preserve"> - Tiết đọc tại Thư viện do Nhân viên thư viện quản lí, theo dõi và ký sổ theo dõi.</w:t>
      </w:r>
    </w:p>
    <w:p w:rsidR="003663D8" w:rsidRDefault="003663D8" w:rsidP="003663D8">
      <w:pPr>
        <w:tabs>
          <w:tab w:val="left" w:pos="709"/>
          <w:tab w:val="left" w:pos="1134"/>
        </w:tabs>
        <w:spacing w:after="80" w:line="264" w:lineRule="auto"/>
        <w:jc w:val="both"/>
        <w:rPr>
          <w:sz w:val="28"/>
          <w:szCs w:val="28"/>
        </w:rPr>
      </w:pPr>
      <w:r>
        <w:rPr>
          <w:sz w:val="28"/>
          <w:szCs w:val="28"/>
        </w:rPr>
        <w:tab/>
        <w:t>- Tiết học tại Thư viện, giáo viên có tiết dạy liên hệ Nhân viên thư viện mượn tài liệu, học liệu và dạy tiết mấy trong tuần, lớp nào,… để Nhân viên thư viện chuẩn bị. Tiết học tại Thư viện do giáo viên dạy quản lí, theo dõi và ký vào sổ đầu bài. Dạy xong giáo viên phô gửi Nhân viên thư viện giáo án dạy để lưu, làm minh chứng để PGD về kiểm tra, đánh giá.</w:t>
      </w:r>
    </w:p>
    <w:p w:rsidR="003663D8" w:rsidRPr="00706B8D" w:rsidRDefault="003663D8" w:rsidP="003663D8">
      <w:pPr>
        <w:spacing w:after="80" w:line="264" w:lineRule="auto"/>
        <w:jc w:val="both"/>
        <w:rPr>
          <w:sz w:val="28"/>
          <w:szCs w:val="28"/>
        </w:rPr>
      </w:pPr>
      <w:r>
        <w:rPr>
          <w:sz w:val="28"/>
          <w:szCs w:val="28"/>
        </w:rPr>
        <w:tab/>
      </w:r>
      <w:r w:rsidRPr="00706B8D">
        <w:rPr>
          <w:sz w:val="28"/>
          <w:szCs w:val="28"/>
        </w:rPr>
        <w:t xml:space="preserve">Trên đây là </w:t>
      </w:r>
      <w:r w:rsidRPr="00706B8D">
        <w:rPr>
          <w:sz w:val="28"/>
          <w:szCs w:val="28"/>
          <w:lang w:val="vi-VN"/>
        </w:rPr>
        <w:t>Kế hoạch phân công tiết đọc</w:t>
      </w:r>
      <w:r w:rsidRPr="00706B8D">
        <w:rPr>
          <w:sz w:val="28"/>
          <w:szCs w:val="28"/>
        </w:rPr>
        <w:t>, tiết học</w:t>
      </w:r>
      <w:r w:rsidRPr="00706B8D">
        <w:rPr>
          <w:sz w:val="28"/>
          <w:szCs w:val="28"/>
          <w:lang w:val="vi-VN"/>
        </w:rPr>
        <w:t xml:space="preserve"> tại Thư viện</w:t>
      </w:r>
      <w:r>
        <w:rPr>
          <w:sz w:val="28"/>
          <w:szCs w:val="28"/>
        </w:rPr>
        <w:t xml:space="preserve"> học kỳ I</w:t>
      </w:r>
      <w:r w:rsidRPr="00706B8D">
        <w:rPr>
          <w:sz w:val="28"/>
          <w:szCs w:val="28"/>
        </w:rPr>
        <w:t>, năm học 202</w:t>
      </w:r>
      <w:r>
        <w:rPr>
          <w:sz w:val="28"/>
          <w:szCs w:val="28"/>
        </w:rPr>
        <w:t>5</w:t>
      </w:r>
      <w:r w:rsidRPr="00706B8D">
        <w:rPr>
          <w:sz w:val="28"/>
          <w:szCs w:val="28"/>
        </w:rPr>
        <w:t>-202</w:t>
      </w:r>
      <w:r>
        <w:rPr>
          <w:sz w:val="28"/>
          <w:szCs w:val="28"/>
        </w:rPr>
        <w:t>6, đề nghị Tổ trưởng chuyên môn, Giáo viên chủ nhiệm lớp, giáo viên bộ môn được tổ phân công tham gia tiết dạy học tại Thư viện nghiêm túc thực hiện. Trong quá trình thực hiện nếu có gì không rõ thì trao đổi với Lãnh đạo nhà trường để hướng dẫn thực hiện có hiệu quả.</w:t>
      </w:r>
    </w:p>
    <w:tbl>
      <w:tblPr>
        <w:tblW w:w="0" w:type="auto"/>
        <w:tblLook w:val="04A0" w:firstRow="1" w:lastRow="0" w:firstColumn="1" w:lastColumn="0" w:noHBand="0" w:noVBand="1"/>
      </w:tblPr>
      <w:tblGrid>
        <w:gridCol w:w="5012"/>
        <w:gridCol w:w="4393"/>
      </w:tblGrid>
      <w:tr w:rsidR="003663D8" w:rsidRPr="00CE7F30" w:rsidTr="00EE3E81">
        <w:tc>
          <w:tcPr>
            <w:tcW w:w="5211" w:type="dxa"/>
            <w:shd w:val="clear" w:color="auto" w:fill="auto"/>
          </w:tcPr>
          <w:p w:rsidR="003663D8" w:rsidRPr="00D5254B" w:rsidRDefault="003663D8" w:rsidP="00EE3E81">
            <w:pPr>
              <w:widowControl w:val="0"/>
              <w:jc w:val="both"/>
              <w:rPr>
                <w:b/>
                <w:bCs/>
                <w:i/>
                <w:iCs/>
                <w:lang w:val="it-IT"/>
              </w:rPr>
            </w:pPr>
            <w:r>
              <w:rPr>
                <w:b/>
                <w:bCs/>
                <w:i/>
                <w:sz w:val="26"/>
                <w:lang w:val="it-IT"/>
              </w:rPr>
              <w:t xml:space="preserve"> </w:t>
            </w:r>
            <w:r w:rsidRPr="00D5254B">
              <w:rPr>
                <w:b/>
                <w:bCs/>
                <w:i/>
                <w:sz w:val="26"/>
                <w:lang w:val="it-IT"/>
              </w:rPr>
              <w:t>Nơi nhận:</w:t>
            </w:r>
            <w:r w:rsidRPr="00D5254B">
              <w:rPr>
                <w:b/>
                <w:bCs/>
                <w:i/>
                <w:lang w:val="it-IT"/>
              </w:rPr>
              <w:tab/>
            </w:r>
            <w:r w:rsidRPr="00D5254B">
              <w:rPr>
                <w:b/>
                <w:bCs/>
                <w:i/>
                <w:lang w:val="it-IT"/>
              </w:rPr>
              <w:tab/>
            </w:r>
            <w:r w:rsidRPr="00D5254B">
              <w:rPr>
                <w:b/>
                <w:bCs/>
                <w:i/>
                <w:lang w:val="it-IT"/>
              </w:rPr>
              <w:tab/>
            </w:r>
            <w:r w:rsidRPr="00D5254B">
              <w:rPr>
                <w:b/>
                <w:bCs/>
                <w:i/>
                <w:lang w:val="it-IT"/>
              </w:rPr>
              <w:tab/>
            </w:r>
            <w:r w:rsidRPr="00D5254B">
              <w:rPr>
                <w:b/>
                <w:bCs/>
                <w:i/>
                <w:lang w:val="it-IT"/>
              </w:rPr>
              <w:tab/>
            </w:r>
          </w:p>
          <w:p w:rsidR="003663D8" w:rsidRPr="00D5254B" w:rsidRDefault="003663D8" w:rsidP="00EE3E81">
            <w:pPr>
              <w:widowControl w:val="0"/>
              <w:tabs>
                <w:tab w:val="left" w:pos="0"/>
              </w:tabs>
              <w:jc w:val="both"/>
              <w:rPr>
                <w:b/>
                <w:iCs/>
                <w:lang w:val="it-IT"/>
              </w:rPr>
            </w:pPr>
            <w:r w:rsidRPr="00D5254B">
              <w:rPr>
                <w:lang w:val="it-IT"/>
              </w:rPr>
              <w:t xml:space="preserve">- </w:t>
            </w:r>
            <w:r>
              <w:rPr>
                <w:lang w:val="it-IT"/>
              </w:rPr>
              <w:t>Lãnh đạo nhà trường</w:t>
            </w:r>
            <w:r w:rsidRPr="00D5254B">
              <w:rPr>
                <w:lang w:val="it-IT"/>
              </w:rPr>
              <w:t xml:space="preserve"> (B/c);</w:t>
            </w:r>
          </w:p>
          <w:p w:rsidR="003663D8" w:rsidRPr="00D5254B" w:rsidRDefault="003663D8" w:rsidP="00EE3E81">
            <w:pPr>
              <w:widowControl w:val="0"/>
              <w:tabs>
                <w:tab w:val="left" w:pos="0"/>
              </w:tabs>
              <w:jc w:val="both"/>
              <w:rPr>
                <w:b/>
                <w:iCs/>
                <w:lang w:val="it-IT"/>
              </w:rPr>
            </w:pPr>
            <w:r w:rsidRPr="00D5254B">
              <w:rPr>
                <w:lang w:val="it-IT"/>
              </w:rPr>
              <w:t xml:space="preserve">- </w:t>
            </w:r>
            <w:r>
              <w:rPr>
                <w:lang w:val="it-IT"/>
              </w:rPr>
              <w:t>Tổ trưởng chuyên môn</w:t>
            </w:r>
            <w:r w:rsidRPr="00D5254B">
              <w:rPr>
                <w:lang w:val="it-IT"/>
              </w:rPr>
              <w:t>;</w:t>
            </w:r>
          </w:p>
          <w:p w:rsidR="003663D8" w:rsidRDefault="003663D8" w:rsidP="00EE3E81">
            <w:pPr>
              <w:widowControl w:val="0"/>
              <w:tabs>
                <w:tab w:val="left" w:pos="0"/>
              </w:tabs>
              <w:jc w:val="both"/>
              <w:rPr>
                <w:lang w:val="it-IT"/>
              </w:rPr>
            </w:pPr>
            <w:r w:rsidRPr="00D5254B">
              <w:rPr>
                <w:lang w:val="it-IT"/>
              </w:rPr>
              <w:t xml:space="preserve">- </w:t>
            </w:r>
            <w:r>
              <w:rPr>
                <w:lang w:val="it-IT"/>
              </w:rPr>
              <w:t>GVCN lớp</w:t>
            </w:r>
            <w:r w:rsidRPr="00D5254B">
              <w:rPr>
                <w:lang w:val="it-IT"/>
              </w:rPr>
              <w:t>;</w:t>
            </w:r>
          </w:p>
          <w:p w:rsidR="003663D8" w:rsidRPr="00D5254B" w:rsidRDefault="003663D8" w:rsidP="00EE3E81">
            <w:pPr>
              <w:widowControl w:val="0"/>
              <w:tabs>
                <w:tab w:val="left" w:pos="0"/>
              </w:tabs>
              <w:jc w:val="both"/>
              <w:rPr>
                <w:b/>
                <w:iCs/>
                <w:lang w:val="it-IT"/>
              </w:rPr>
            </w:pPr>
            <w:r>
              <w:rPr>
                <w:lang w:val="it-IT"/>
              </w:rPr>
              <w:t>- NV Thư viện;</w:t>
            </w:r>
          </w:p>
          <w:p w:rsidR="003663D8" w:rsidRDefault="003663D8" w:rsidP="00EE3E81">
            <w:pPr>
              <w:widowControl w:val="0"/>
              <w:tabs>
                <w:tab w:val="left" w:pos="0"/>
              </w:tabs>
              <w:jc w:val="both"/>
              <w:rPr>
                <w:lang w:val="it-IT"/>
              </w:rPr>
            </w:pPr>
            <w:r w:rsidRPr="00D5254B">
              <w:rPr>
                <w:lang w:val="it-IT"/>
              </w:rPr>
              <w:t>- Lưu: VT.</w:t>
            </w:r>
          </w:p>
          <w:p w:rsidR="003663D8" w:rsidRPr="00CE7F30" w:rsidRDefault="003663D8" w:rsidP="00EE3E81">
            <w:pPr>
              <w:widowControl w:val="0"/>
              <w:tabs>
                <w:tab w:val="left" w:pos="0"/>
              </w:tabs>
              <w:jc w:val="both"/>
              <w:rPr>
                <w:bCs/>
                <w:iCs/>
                <w:lang w:val="it-IT"/>
              </w:rPr>
            </w:pPr>
          </w:p>
        </w:tc>
        <w:tc>
          <w:tcPr>
            <w:tcW w:w="4536" w:type="dxa"/>
            <w:shd w:val="clear" w:color="auto" w:fill="auto"/>
          </w:tcPr>
          <w:p w:rsidR="003663D8" w:rsidRDefault="003663D8" w:rsidP="00EE3E81">
            <w:pPr>
              <w:widowControl w:val="0"/>
              <w:jc w:val="center"/>
              <w:rPr>
                <w:b/>
                <w:bCs/>
                <w:sz w:val="28"/>
                <w:lang w:val="it-IT"/>
              </w:rPr>
            </w:pPr>
            <w:r>
              <w:rPr>
                <w:b/>
                <w:bCs/>
                <w:sz w:val="28"/>
                <w:lang w:val="it-IT"/>
              </w:rPr>
              <w:t xml:space="preserve">KT. </w:t>
            </w:r>
            <w:r w:rsidRPr="00D5254B">
              <w:rPr>
                <w:b/>
                <w:bCs/>
                <w:sz w:val="28"/>
                <w:lang w:val="it-IT"/>
              </w:rPr>
              <w:t>HIỆU TRƯỞNG</w:t>
            </w:r>
          </w:p>
          <w:p w:rsidR="003663D8" w:rsidRDefault="003663D8" w:rsidP="00EE3E81">
            <w:pPr>
              <w:widowControl w:val="0"/>
              <w:jc w:val="center"/>
              <w:rPr>
                <w:b/>
                <w:bCs/>
                <w:sz w:val="28"/>
                <w:lang w:val="it-IT"/>
              </w:rPr>
            </w:pPr>
            <w:r>
              <w:rPr>
                <w:b/>
                <w:bCs/>
                <w:sz w:val="28"/>
                <w:lang w:val="it-IT"/>
              </w:rPr>
              <w:t>PHÓ HIỆU TRƯỞNG</w:t>
            </w:r>
          </w:p>
          <w:p w:rsidR="003663D8" w:rsidRDefault="003663D8" w:rsidP="00EE3E81">
            <w:pPr>
              <w:widowControl w:val="0"/>
              <w:jc w:val="center"/>
              <w:rPr>
                <w:b/>
                <w:bCs/>
                <w:sz w:val="28"/>
                <w:lang w:val="it-IT"/>
              </w:rPr>
            </w:pPr>
          </w:p>
          <w:p w:rsidR="003663D8" w:rsidRDefault="003663D8" w:rsidP="00EE3E81">
            <w:pPr>
              <w:widowControl w:val="0"/>
              <w:jc w:val="center"/>
              <w:rPr>
                <w:b/>
                <w:bCs/>
                <w:sz w:val="28"/>
                <w:lang w:val="it-IT"/>
              </w:rPr>
            </w:pPr>
          </w:p>
          <w:p w:rsidR="003663D8" w:rsidRDefault="003663D8" w:rsidP="00EE3E81">
            <w:pPr>
              <w:widowControl w:val="0"/>
              <w:jc w:val="center"/>
              <w:rPr>
                <w:b/>
                <w:bCs/>
                <w:sz w:val="28"/>
                <w:lang w:val="it-IT"/>
              </w:rPr>
            </w:pPr>
          </w:p>
          <w:p w:rsidR="003663D8" w:rsidRDefault="003663D8" w:rsidP="00EE3E81">
            <w:pPr>
              <w:widowControl w:val="0"/>
              <w:jc w:val="center"/>
              <w:rPr>
                <w:b/>
                <w:bCs/>
                <w:sz w:val="28"/>
                <w:lang w:val="it-IT"/>
              </w:rPr>
            </w:pPr>
          </w:p>
          <w:p w:rsidR="003663D8" w:rsidRPr="00D5254B" w:rsidRDefault="003663D8" w:rsidP="00EE3E81">
            <w:pPr>
              <w:widowControl w:val="0"/>
              <w:rPr>
                <w:b/>
                <w:bCs/>
                <w:iCs/>
                <w:lang w:val="it-IT"/>
              </w:rPr>
            </w:pPr>
            <w:r>
              <w:rPr>
                <w:b/>
                <w:bCs/>
                <w:sz w:val="28"/>
                <w:lang w:val="it-IT"/>
              </w:rPr>
              <w:t xml:space="preserve">                  Lê Hữu Thạnh</w:t>
            </w:r>
          </w:p>
        </w:tc>
      </w:tr>
    </w:tbl>
    <w:p w:rsidR="003663D8" w:rsidRDefault="003663D8" w:rsidP="003663D8">
      <w:pPr>
        <w:tabs>
          <w:tab w:val="left" w:pos="1134"/>
        </w:tabs>
        <w:ind w:left="720"/>
        <w:rPr>
          <w:sz w:val="28"/>
          <w:szCs w:val="28"/>
        </w:rPr>
      </w:pPr>
    </w:p>
    <w:p w:rsidR="003663D8" w:rsidRPr="002A0B90" w:rsidRDefault="003663D8" w:rsidP="003663D8">
      <w:pPr>
        <w:tabs>
          <w:tab w:val="left" w:pos="1134"/>
        </w:tabs>
        <w:ind w:left="720"/>
        <w:rPr>
          <w:i/>
          <w:sz w:val="28"/>
          <w:szCs w:val="28"/>
        </w:rPr>
      </w:pPr>
    </w:p>
    <w:p w:rsidR="00D92012" w:rsidRDefault="00D92012"/>
    <w:sectPr w:rsidR="00D92012" w:rsidSect="009308EC">
      <w:pgSz w:w="12240" w:h="15840"/>
      <w:pgMar w:top="1021" w:right="1134" w:bottom="1021"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3D8"/>
    <w:rsid w:val="000718B6"/>
    <w:rsid w:val="003663D8"/>
    <w:rsid w:val="009308EC"/>
    <w:rsid w:val="00CA58CE"/>
    <w:rsid w:val="00D9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F50A5-48BB-4A9C-AF37-5A271A47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3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2025-11-12T02:13:00Z</dcterms:created>
  <dcterms:modified xsi:type="dcterms:W3CDTF">2025-11-12T02:28:00Z</dcterms:modified>
</cp:coreProperties>
</file>