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C63E6" w14:textId="6A418A97" w:rsidR="00870BEA" w:rsidRPr="00870BEA" w:rsidRDefault="00870BEA" w:rsidP="00870BEA">
      <w:pPr>
        <w:spacing w:before="120" w:after="0" w:line="240" w:lineRule="auto"/>
        <w:jc w:val="center"/>
        <w:rPr>
          <w:rFonts w:eastAsia="Times New Roman" w:cs="Times New Roman"/>
          <w:b/>
          <w:kern w:val="0"/>
          <w:szCs w:val="28"/>
          <w:lang w:val="nl-NL"/>
          <w14:ligatures w14:val="none"/>
        </w:rPr>
      </w:pPr>
      <w:r w:rsidRPr="00870BEA">
        <w:rPr>
          <w:rFonts w:eastAsia="Times New Roman" w:cs="Times New Roman"/>
          <w:b/>
          <w:kern w:val="0"/>
          <w:szCs w:val="28"/>
          <w:lang w:val="nl-NL"/>
          <w14:ligatures w14:val="none"/>
        </w:rPr>
        <w:t xml:space="preserve">CHỦ ĐỀ GIÁO DỤC </w:t>
      </w:r>
      <w:r w:rsidR="00390656">
        <w:rPr>
          <w:rFonts w:eastAsia="Times New Roman" w:cs="Times New Roman"/>
          <w:b/>
          <w:kern w:val="0"/>
          <w:szCs w:val="28"/>
          <w:lang w:val="nl-NL"/>
          <w14:ligatures w14:val="none"/>
        </w:rPr>
        <w:t>PHÁP LUẬT</w:t>
      </w:r>
    </w:p>
    <w:p w14:paraId="7C87769B" w14:textId="77777777" w:rsidR="00870BEA" w:rsidRPr="00870BEA" w:rsidRDefault="00870BEA" w:rsidP="00870BEA">
      <w:pPr>
        <w:spacing w:before="120" w:after="0" w:line="240" w:lineRule="auto"/>
        <w:jc w:val="center"/>
        <w:rPr>
          <w:rFonts w:eastAsia="Times New Roman" w:cs="Times New Roman"/>
          <w:b/>
          <w:kern w:val="0"/>
          <w:szCs w:val="28"/>
          <w14:ligatures w14:val="none"/>
        </w:rPr>
      </w:pPr>
    </w:p>
    <w:p w14:paraId="2D913AD5" w14:textId="77777777" w:rsidR="00870BEA" w:rsidRPr="00870BEA" w:rsidRDefault="00870BEA" w:rsidP="00870BEA">
      <w:pPr>
        <w:pStyle w:val="ListParagraph"/>
        <w:numPr>
          <w:ilvl w:val="0"/>
          <w:numId w:val="1"/>
        </w:numPr>
        <w:tabs>
          <w:tab w:val="left" w:pos="1134"/>
        </w:tabs>
        <w:spacing w:before="120" w:after="0" w:line="240" w:lineRule="auto"/>
        <w:ind w:left="0" w:firstLine="720"/>
        <w:jc w:val="both"/>
        <w:rPr>
          <w:rFonts w:eastAsia="Times New Roman" w:cs="Times New Roman"/>
          <w:b/>
          <w:kern w:val="0"/>
          <w:szCs w:val="28"/>
          <w:lang w:val="nl-NL"/>
          <w14:ligatures w14:val="none"/>
        </w:rPr>
      </w:pPr>
      <w:r w:rsidRPr="00870BEA">
        <w:rPr>
          <w:rFonts w:eastAsia="Times New Roman" w:cs="Times New Roman"/>
          <w:b/>
          <w:kern w:val="0"/>
          <w:szCs w:val="28"/>
          <w:lang w:val="nl-NL"/>
          <w14:ligatures w14:val="none"/>
        </w:rPr>
        <w:t>KIẾN THỨC CƠ BẢN CỦA BÀI</w:t>
      </w:r>
    </w:p>
    <w:p w14:paraId="4CDCD8DF" w14:textId="5E21F88C" w:rsidR="00870BEA" w:rsidRPr="00870BEA" w:rsidRDefault="00870BEA" w:rsidP="00870BEA">
      <w:pPr>
        <w:pStyle w:val="ListParagraph"/>
        <w:numPr>
          <w:ilvl w:val="0"/>
          <w:numId w:val="2"/>
        </w:numPr>
        <w:tabs>
          <w:tab w:val="left" w:pos="1134"/>
        </w:tabs>
        <w:spacing w:before="120" w:after="0" w:line="240" w:lineRule="auto"/>
        <w:jc w:val="both"/>
        <w:rPr>
          <w:rFonts w:eastAsia="Times New Roman" w:cs="Times New Roman"/>
          <w:b/>
          <w:kern w:val="0"/>
          <w:szCs w:val="28"/>
          <w:lang w:val="nl-NL"/>
          <w14:ligatures w14:val="none"/>
        </w:rPr>
      </w:pPr>
      <w:r w:rsidRPr="00870BEA">
        <w:rPr>
          <w:rFonts w:eastAsia="Times New Roman" w:cs="Times New Roman"/>
          <w:bCs/>
          <w:kern w:val="0"/>
          <w:szCs w:val="28"/>
          <w:lang w:val="nl-NL"/>
          <w14:ligatures w14:val="none"/>
        </w:rPr>
        <w:t>Vi phạm pháp luật và trách nhiệm pháp lí của công dân</w:t>
      </w:r>
    </w:p>
    <w:p w14:paraId="02AFE98E" w14:textId="77777777" w:rsidR="00870BEA" w:rsidRPr="00870BEA" w:rsidRDefault="00870BEA" w:rsidP="00870BEA">
      <w:pPr>
        <w:pStyle w:val="ListParagraph"/>
        <w:numPr>
          <w:ilvl w:val="0"/>
          <w:numId w:val="2"/>
        </w:numPr>
        <w:tabs>
          <w:tab w:val="left" w:pos="1134"/>
        </w:tabs>
        <w:spacing w:before="120" w:after="0" w:line="240" w:lineRule="auto"/>
        <w:jc w:val="both"/>
        <w:rPr>
          <w:rFonts w:eastAsia="Times New Roman" w:cs="Times New Roman"/>
          <w:b/>
          <w:kern w:val="0"/>
          <w:szCs w:val="28"/>
          <w:lang w:val="nl-NL"/>
          <w14:ligatures w14:val="none"/>
        </w:rPr>
      </w:pPr>
    </w:p>
    <w:p w14:paraId="4F78C65E" w14:textId="77777777" w:rsidR="00870BEA" w:rsidRPr="00870BEA" w:rsidRDefault="00870BEA" w:rsidP="00870BEA">
      <w:pPr>
        <w:pStyle w:val="ListParagraph"/>
        <w:numPr>
          <w:ilvl w:val="0"/>
          <w:numId w:val="1"/>
        </w:numPr>
        <w:tabs>
          <w:tab w:val="left" w:pos="1134"/>
        </w:tabs>
        <w:spacing w:before="120" w:after="0" w:line="240" w:lineRule="auto"/>
        <w:jc w:val="both"/>
        <w:rPr>
          <w:rFonts w:eastAsia="Times New Roman" w:cs="Times New Roman"/>
          <w:b/>
          <w:kern w:val="0"/>
          <w:szCs w:val="28"/>
          <w:lang w:val="nl-NL"/>
          <w14:ligatures w14:val="none"/>
        </w:rPr>
      </w:pPr>
      <w:r w:rsidRPr="00870BEA">
        <w:rPr>
          <w:rFonts w:eastAsia="Times New Roman" w:cs="Times New Roman"/>
          <w:b/>
          <w:kern w:val="0"/>
          <w:szCs w:val="28"/>
          <w:lang w:val="nl-NL"/>
          <w14:ligatures w14:val="none"/>
        </w:rPr>
        <w:t>CÂU HỎI VÀ BÀI TẬP BỒI DƯỠNG</w:t>
      </w:r>
    </w:p>
    <w:p w14:paraId="17F963CB" w14:textId="77777777" w:rsidR="003277A0" w:rsidRPr="00870BEA" w:rsidRDefault="003277A0" w:rsidP="00870BEA">
      <w:pPr>
        <w:spacing w:before="120" w:after="0" w:line="240" w:lineRule="auto"/>
        <w:jc w:val="both"/>
        <w:rPr>
          <w:lang w:val="en-US"/>
        </w:rPr>
      </w:pPr>
    </w:p>
    <w:p w14:paraId="28B4E4AC" w14:textId="77777777" w:rsidR="003277A0" w:rsidRPr="00870BEA" w:rsidRDefault="003277A0" w:rsidP="00870BEA">
      <w:pPr>
        <w:spacing w:before="120" w:after="0" w:line="240" w:lineRule="auto"/>
        <w:ind w:firstLine="720"/>
        <w:jc w:val="both"/>
        <w:rPr>
          <w:rFonts w:eastAsia="Batang" w:cs="Times New Roman"/>
          <w:kern w:val="0"/>
          <w:szCs w:val="28"/>
          <w:lang w:val="nl-NL" w:eastAsia="ko-KR"/>
          <w14:ligatures w14:val="none"/>
        </w:rPr>
      </w:pPr>
      <w:r w:rsidRPr="00870BEA">
        <w:rPr>
          <w:rFonts w:eastAsia="Times New Roman" w:cs="Times New Roman"/>
          <w:b/>
          <w:kern w:val="0"/>
          <w:szCs w:val="28"/>
          <w:lang w:val="nl-NL"/>
          <w14:ligatures w14:val="none"/>
        </w:rPr>
        <w:t>Câu 1:</w:t>
      </w:r>
      <w:r w:rsidRPr="00870BEA">
        <w:rPr>
          <w:rFonts w:eastAsia="Times New Roman" w:cs="Times New Roman"/>
          <w:kern w:val="0"/>
          <w:szCs w:val="28"/>
          <w:lang w:val="nl-NL"/>
          <w14:ligatures w14:val="none"/>
        </w:rPr>
        <w:t xml:space="preserve"> </w:t>
      </w:r>
      <w:r w:rsidRPr="00870BEA">
        <w:rPr>
          <w:rFonts w:eastAsia="Batang" w:cs="Times New Roman"/>
          <w:kern w:val="0"/>
          <w:szCs w:val="28"/>
          <w:lang w:val="nl-NL" w:eastAsia="ko-KR"/>
          <w14:ligatures w14:val="none"/>
        </w:rPr>
        <w:t>Gia đình nhà K có một cửa hàng hoa quả. Qua kiểm tra, bố của K đã phát hiện một số hoa quả trong cửa hàng do nhân viên nhập về không rõ nguồn gốc. Bố của K nói với mẹ nên lựa chọn các nguồn hàng đảm bảo an toàn cho người tiêu dùng. Nhưng mẹ của K phản đối vì cho rằng làm thế sẽ ảnh hưởng đến lợi nhuận kinh doanh của cửa hàng.</w:t>
      </w:r>
    </w:p>
    <w:p w14:paraId="3EB57513" w14:textId="77777777" w:rsidR="003277A0" w:rsidRPr="00870BEA" w:rsidRDefault="003277A0" w:rsidP="00870BEA">
      <w:pPr>
        <w:spacing w:before="120" w:after="0" w:line="240" w:lineRule="auto"/>
        <w:ind w:firstLine="720"/>
        <w:jc w:val="both"/>
        <w:rPr>
          <w:rFonts w:eastAsia="Batang" w:cs="Times New Roman"/>
          <w:kern w:val="0"/>
          <w:szCs w:val="28"/>
          <w:lang w:val="nl-NL" w:eastAsia="ko-KR"/>
          <w14:ligatures w14:val="none"/>
        </w:rPr>
      </w:pPr>
      <w:r w:rsidRPr="00870BEA">
        <w:rPr>
          <w:rFonts w:eastAsia="Batang" w:cs="Times New Roman"/>
          <w:kern w:val="0"/>
          <w:szCs w:val="28"/>
          <w:lang w:val="nl-NL" w:eastAsia="ko-KR"/>
          <w14:ligatures w14:val="none"/>
        </w:rPr>
        <w:t>a. Em hãy nhận xét hành vi, việc làm của các thành viên trong gia đình K.</w:t>
      </w:r>
    </w:p>
    <w:p w14:paraId="6CB64D00" w14:textId="52592488" w:rsidR="003277A0" w:rsidRPr="00870BEA" w:rsidRDefault="003277A0" w:rsidP="00870BEA">
      <w:pPr>
        <w:spacing w:before="120" w:after="0" w:line="240" w:lineRule="auto"/>
        <w:ind w:firstLine="720"/>
        <w:jc w:val="both"/>
        <w:rPr>
          <w:rFonts w:eastAsia="Batang" w:cs="Times New Roman"/>
          <w:kern w:val="0"/>
          <w:szCs w:val="28"/>
          <w:lang w:eastAsia="ko-KR"/>
          <w14:ligatures w14:val="none"/>
        </w:rPr>
      </w:pPr>
      <w:r w:rsidRPr="00870BEA">
        <w:rPr>
          <w:rFonts w:eastAsia="Batang" w:cs="Times New Roman"/>
          <w:kern w:val="0"/>
          <w:szCs w:val="28"/>
          <w:lang w:val="nl-NL" w:eastAsia="ko-KR"/>
          <w14:ligatures w14:val="none"/>
        </w:rPr>
        <w:t>b. Nếu là K, em sẽ giải thích với mẹ như thế nào?</w:t>
      </w:r>
    </w:p>
    <w:p w14:paraId="1BFD55E6" w14:textId="791B67AE" w:rsidR="003277A0" w:rsidRPr="00870BEA" w:rsidRDefault="003277A0" w:rsidP="00870BEA">
      <w:pPr>
        <w:spacing w:before="120" w:after="0" w:line="240" w:lineRule="auto"/>
        <w:ind w:firstLine="720"/>
        <w:jc w:val="both"/>
        <w:rPr>
          <w:rFonts w:eastAsia="Batang" w:cs="Times New Roman"/>
          <w:b/>
          <w:bCs/>
          <w:kern w:val="0"/>
          <w:szCs w:val="28"/>
          <w:lang w:eastAsia="ko-KR"/>
          <w14:ligatures w14:val="none"/>
        </w:rPr>
      </w:pPr>
      <w:r w:rsidRPr="00870BEA">
        <w:rPr>
          <w:rFonts w:eastAsia="Batang" w:cs="Times New Roman"/>
          <w:b/>
          <w:bCs/>
          <w:kern w:val="0"/>
          <w:szCs w:val="28"/>
          <w:lang w:eastAsia="ko-KR"/>
          <w14:ligatures w14:val="none"/>
        </w:rPr>
        <w:t>Trả lời:</w:t>
      </w:r>
    </w:p>
    <w:p w14:paraId="1D6F1148" w14:textId="242E36E9" w:rsidR="003277A0" w:rsidRPr="00870BEA" w:rsidRDefault="003277A0" w:rsidP="00870BEA">
      <w:pPr>
        <w:spacing w:before="120" w:after="0" w:line="240" w:lineRule="auto"/>
        <w:ind w:firstLine="720"/>
        <w:jc w:val="both"/>
        <w:rPr>
          <w:rFonts w:eastAsia="Batang" w:cs="Times New Roman"/>
          <w:kern w:val="0"/>
          <w:szCs w:val="28"/>
          <w:lang w:val="nl-NL" w:eastAsia="ko-KR"/>
          <w14:ligatures w14:val="none"/>
        </w:rPr>
      </w:pPr>
      <w:r w:rsidRPr="00870BEA">
        <w:rPr>
          <w:rFonts w:eastAsia="Batang" w:cs="Times New Roman"/>
          <w:kern w:val="0"/>
          <w:szCs w:val="28"/>
          <w:lang w:val="nl-NL" w:eastAsia="ko-KR"/>
          <w14:ligatures w14:val="none"/>
        </w:rPr>
        <w:t>- Bố K có ý thức tuân thủ pháp luật; quan tâm đến sức khỏe của người tiêu dùng và mong muốn giữ chữ tín trong kinh doanh.</w:t>
      </w:r>
    </w:p>
    <w:p w14:paraId="48F6C143" w14:textId="77777777" w:rsidR="003277A0" w:rsidRPr="00870BEA" w:rsidRDefault="003277A0" w:rsidP="00870BEA">
      <w:pPr>
        <w:spacing w:before="120" w:after="0" w:line="240" w:lineRule="auto"/>
        <w:ind w:firstLine="720"/>
        <w:jc w:val="both"/>
        <w:rPr>
          <w:rFonts w:eastAsia="Batang" w:cs="Times New Roman"/>
          <w:kern w:val="0"/>
          <w:szCs w:val="28"/>
          <w:lang w:val="nl-NL" w:eastAsia="ko-KR"/>
          <w14:ligatures w14:val="none"/>
        </w:rPr>
      </w:pPr>
      <w:r w:rsidRPr="00870BEA">
        <w:rPr>
          <w:rFonts w:eastAsia="Batang" w:cs="Times New Roman"/>
          <w:kern w:val="0"/>
          <w:szCs w:val="28"/>
          <w:lang w:val="nl-NL" w:eastAsia="ko-KR"/>
          <w14:ligatures w14:val="none"/>
        </w:rPr>
        <w:t>- Mẹ K đã có hành vi vi phạm pháp luật, cụ thể là: khi phát hiện nhân viên nhập hàng hóa không rõ nguồn gốc, xuất xứ; mẹ K đã không trình báo cơ quan chức năng để tiêu hủy, mà mẹ K vẫn mong muốn tiếp tục kinh doanh, tiêu thụ các hàng hóa đó.</w:t>
      </w:r>
    </w:p>
    <w:p w14:paraId="3D60F378" w14:textId="77777777" w:rsidR="003277A0" w:rsidRPr="00870BEA" w:rsidRDefault="003277A0" w:rsidP="00870BEA">
      <w:pPr>
        <w:spacing w:before="120" w:after="0" w:line="240" w:lineRule="auto"/>
        <w:ind w:firstLine="720"/>
        <w:jc w:val="both"/>
        <w:rPr>
          <w:rFonts w:eastAsia="Batang" w:cs="Times New Roman"/>
          <w:kern w:val="0"/>
          <w:szCs w:val="28"/>
          <w:lang w:val="pt-BR" w:eastAsia="ko-KR"/>
          <w14:ligatures w14:val="none"/>
        </w:rPr>
      </w:pPr>
      <w:r w:rsidRPr="00870BEA">
        <w:rPr>
          <w:rFonts w:eastAsia="Batang" w:cs="Times New Roman"/>
          <w:kern w:val="0"/>
          <w:szCs w:val="28"/>
          <w:lang w:val="pt-BR" w:eastAsia="ko-KR"/>
          <w14:ligatures w14:val="none"/>
        </w:rPr>
        <w:t>Nếu là K, em sẽ:</w:t>
      </w:r>
    </w:p>
    <w:p w14:paraId="4B690B0D" w14:textId="77777777" w:rsidR="003277A0" w:rsidRPr="00870BEA" w:rsidRDefault="003277A0" w:rsidP="00870BEA">
      <w:pPr>
        <w:spacing w:before="120" w:after="0" w:line="240" w:lineRule="auto"/>
        <w:ind w:firstLine="720"/>
        <w:jc w:val="both"/>
        <w:rPr>
          <w:rFonts w:eastAsia="Batang" w:cs="Times New Roman"/>
          <w:kern w:val="0"/>
          <w:szCs w:val="28"/>
          <w:lang w:val="en-US" w:eastAsia="ko-KR"/>
          <w14:ligatures w14:val="none"/>
        </w:rPr>
      </w:pPr>
      <w:r w:rsidRPr="00870BEA">
        <w:rPr>
          <w:rFonts w:eastAsia="Batang" w:cs="Times New Roman"/>
          <w:kern w:val="0"/>
          <w:szCs w:val="28"/>
          <w:lang w:val="en-US" w:eastAsia="ko-KR"/>
          <w14:ligatures w14:val="none"/>
        </w:rPr>
        <w:t>+ Giải thích để mẹ hiểu, hành vi của mẹ đã vi phạm quy định pháp luật và hành vi này sẽ bị xử phạt theo quy định tại Điều 15 Nghị định 98/2020/NĐ-CP quy định về xử phạt vi phạm hành chính trong hoạt động thương mại, sản xuất, buôn bán hàng giả, hàng cấm và bảo vệ quyền lợi người tiêu dùng và khoản 11 Điều 3 Nghị định 17/2022/NĐ-CP quy định về hành vi kinh doanh hàng hóa nhập lậu; mặt khác, hành vi này sẽ gây ảnh hưởng xấu tới sức khỏe của người tiêu dùng; đồng thời gây mất uy tín của cửa hàng.</w:t>
      </w:r>
    </w:p>
    <w:p w14:paraId="17D9BE01" w14:textId="77777777" w:rsidR="003277A0" w:rsidRPr="00870BEA" w:rsidRDefault="003277A0" w:rsidP="00870BEA">
      <w:pPr>
        <w:spacing w:before="120" w:after="0" w:line="240" w:lineRule="auto"/>
        <w:ind w:firstLine="720"/>
        <w:jc w:val="both"/>
        <w:rPr>
          <w:rFonts w:eastAsia="Batang" w:cs="Times New Roman"/>
          <w:kern w:val="0"/>
          <w:szCs w:val="28"/>
          <w:lang w:val="en-US" w:eastAsia="ko-KR"/>
          <w14:ligatures w14:val="none"/>
        </w:rPr>
      </w:pPr>
      <w:r w:rsidRPr="00870BEA">
        <w:rPr>
          <w:rFonts w:eastAsia="Batang" w:cs="Times New Roman"/>
          <w:kern w:val="0"/>
          <w:szCs w:val="28"/>
          <w:lang w:val="en-US" w:eastAsia="ko-KR"/>
          <w14:ligatures w14:val="none"/>
        </w:rPr>
        <w:t>+ Khuyên mẹ trình báo cơ quan chức năng để tiêu hủy số hàng hóa không rõ nguồn gốc đó.</w:t>
      </w:r>
    </w:p>
    <w:p w14:paraId="273200B7" w14:textId="1ED502A7" w:rsidR="003277A0" w:rsidRPr="00870BEA" w:rsidRDefault="003277A0" w:rsidP="00870BEA">
      <w:pPr>
        <w:spacing w:before="120" w:after="0" w:line="240" w:lineRule="auto"/>
        <w:ind w:firstLine="720"/>
        <w:jc w:val="both"/>
        <w:rPr>
          <w:rFonts w:eastAsia="Times New Roman" w:cs="Times New Roman"/>
          <w:spacing w:val="-4"/>
          <w:kern w:val="0"/>
          <w:szCs w:val="28"/>
          <w:lang w:val="en-US"/>
          <w14:ligatures w14:val="none"/>
        </w:rPr>
      </w:pPr>
      <w:r w:rsidRPr="00870BEA">
        <w:rPr>
          <w:rFonts w:eastAsia="Times New Roman" w:cs="Times New Roman"/>
          <w:b/>
          <w:bCs/>
          <w:spacing w:val="-4"/>
          <w:kern w:val="0"/>
          <w:szCs w:val="28"/>
          <w:lang w:val="en-US"/>
          <w14:ligatures w14:val="none"/>
        </w:rPr>
        <w:t>Câu 2.</w:t>
      </w:r>
      <w:r w:rsidRPr="00870BEA">
        <w:rPr>
          <w:rFonts w:eastAsia="Times New Roman" w:cs="Times New Roman"/>
          <w:bCs/>
          <w:spacing w:val="-4"/>
          <w:kern w:val="0"/>
          <w:szCs w:val="28"/>
          <w14:ligatures w14:val="none"/>
        </w:rPr>
        <w:t xml:space="preserve"> Cho tình huống:</w:t>
      </w:r>
      <w:r w:rsidRPr="00870BEA">
        <w:rPr>
          <w:rFonts w:eastAsia="Times New Roman" w:cs="Times New Roman"/>
          <w:b/>
          <w:spacing w:val="-4"/>
          <w:kern w:val="0"/>
          <w:szCs w:val="28"/>
          <w14:ligatures w14:val="none"/>
        </w:rPr>
        <w:t xml:space="preserve"> </w:t>
      </w:r>
      <w:r w:rsidRPr="00870BEA">
        <w:rPr>
          <w:rFonts w:eastAsia="Times New Roman" w:cs="Times New Roman"/>
          <w:spacing w:val="-4"/>
          <w:kern w:val="0"/>
          <w:szCs w:val="28"/>
          <w14:ligatures w14:val="none"/>
        </w:rPr>
        <w:t>T và N (14 tuổi) tham gia đua xe máy, vượt đèn đỏ, làm ảnh hưởng đến người tham gia giao thông. Em hãy cho biết T và N mắc những lỗi nào? Và phải chịu trách nhiệm gì? Tại sao hai em phải chịu trách nhiệm đó?</w:t>
      </w:r>
    </w:p>
    <w:p w14:paraId="44522979" w14:textId="77777777" w:rsidR="003277A0" w:rsidRPr="00870BEA" w:rsidRDefault="003277A0" w:rsidP="00870BEA">
      <w:pPr>
        <w:spacing w:before="120" w:after="0" w:line="240" w:lineRule="auto"/>
        <w:ind w:firstLine="720"/>
        <w:jc w:val="both"/>
        <w:rPr>
          <w:rFonts w:eastAsia="Times New Roman" w:cs="Times New Roman"/>
          <w:b/>
          <w:kern w:val="0"/>
          <w:szCs w:val="28"/>
          <w14:ligatures w14:val="none"/>
        </w:rPr>
      </w:pPr>
      <w:r w:rsidRPr="00870BEA">
        <w:rPr>
          <w:rFonts w:eastAsia="Times New Roman" w:cs="Times New Roman"/>
          <w:b/>
          <w:kern w:val="0"/>
          <w:szCs w:val="28"/>
          <w14:ligatures w14:val="none"/>
        </w:rPr>
        <w:t>Gợi ý</w:t>
      </w:r>
    </w:p>
    <w:p w14:paraId="1F0DDB41" w14:textId="77777777" w:rsidR="003277A0" w:rsidRPr="00870BEA" w:rsidRDefault="003277A0" w:rsidP="00870BEA">
      <w:pPr>
        <w:tabs>
          <w:tab w:val="left" w:pos="945"/>
        </w:tabs>
        <w:spacing w:before="120" w:after="0" w:line="240" w:lineRule="auto"/>
        <w:ind w:firstLine="720"/>
        <w:jc w:val="both"/>
        <w:rPr>
          <w:rFonts w:eastAsia="Times New Roman" w:cs="Times New Roman"/>
          <w:bCs/>
          <w:kern w:val="0"/>
          <w:szCs w:val="28"/>
          <w14:ligatures w14:val="none"/>
        </w:rPr>
      </w:pPr>
      <w:r w:rsidRPr="00870BEA">
        <w:rPr>
          <w:rFonts w:eastAsia="Times New Roman" w:cs="Times New Roman"/>
          <w:bCs/>
          <w:kern w:val="0"/>
          <w:szCs w:val="28"/>
          <w14:ligatures w14:val="none"/>
        </w:rPr>
        <w:t>* T và N đã vi phạm pháp luật hành chính( đi xe máy khi chưa đủ tuổi, đua xe, vượt đền đỏ)</w:t>
      </w:r>
    </w:p>
    <w:p w14:paraId="71A10D59" w14:textId="77777777" w:rsidR="003277A0" w:rsidRPr="00870BEA" w:rsidRDefault="003277A0" w:rsidP="00870BEA">
      <w:pPr>
        <w:tabs>
          <w:tab w:val="left" w:pos="945"/>
        </w:tabs>
        <w:spacing w:before="120" w:after="0" w:line="240" w:lineRule="auto"/>
        <w:ind w:firstLine="720"/>
        <w:jc w:val="both"/>
        <w:rPr>
          <w:rFonts w:eastAsia="Times New Roman" w:cs="Times New Roman"/>
          <w:bCs/>
          <w:kern w:val="0"/>
          <w:szCs w:val="28"/>
          <w14:ligatures w14:val="none"/>
        </w:rPr>
      </w:pPr>
      <w:r w:rsidRPr="00870BEA">
        <w:rPr>
          <w:rFonts w:eastAsia="Times New Roman" w:cs="Times New Roman"/>
          <w:bCs/>
          <w:kern w:val="0"/>
          <w:szCs w:val="28"/>
          <w14:ligatures w14:val="none"/>
        </w:rPr>
        <w:lastRenderedPageBreak/>
        <w:t>* T và N phải chịu trách nhiệm hành chính (xử phạt theo qui định xử phạt hành chính)</w:t>
      </w:r>
    </w:p>
    <w:p w14:paraId="4A8A0D23" w14:textId="77777777" w:rsidR="003277A0" w:rsidRPr="00870BEA" w:rsidRDefault="003277A0" w:rsidP="00870BEA">
      <w:pPr>
        <w:spacing w:before="120" w:after="0" w:line="240" w:lineRule="auto"/>
        <w:ind w:firstLine="720"/>
        <w:jc w:val="both"/>
        <w:rPr>
          <w:rFonts w:eastAsia="Times New Roman" w:cs="Times New Roman"/>
          <w:bCs/>
          <w:kern w:val="0"/>
          <w:szCs w:val="28"/>
          <w14:ligatures w14:val="none"/>
        </w:rPr>
      </w:pPr>
      <w:r w:rsidRPr="00870BEA">
        <w:rPr>
          <w:rFonts w:eastAsia="Times New Roman" w:cs="Times New Roman"/>
          <w:bCs/>
          <w:kern w:val="0"/>
          <w:szCs w:val="28"/>
          <w14:ligatures w14:val="none"/>
        </w:rPr>
        <w:t>* Vì T và N đã vi phạm PL hành chính và đã đủ tuổi xử phạt hành chính về lỗi do cố ý</w:t>
      </w:r>
    </w:p>
    <w:p w14:paraId="623D7A2B" w14:textId="77777777" w:rsidR="003277A0" w:rsidRPr="00870BEA" w:rsidRDefault="003277A0" w:rsidP="00870BEA">
      <w:pPr>
        <w:spacing w:before="120" w:after="0" w:line="240" w:lineRule="auto"/>
        <w:ind w:firstLine="720"/>
        <w:jc w:val="both"/>
        <w:rPr>
          <w:rFonts w:eastAsia="Times New Roman" w:cs="Times New Roman"/>
          <w:kern w:val="0"/>
          <w:szCs w:val="28"/>
          <w14:ligatures w14:val="none"/>
        </w:rPr>
      </w:pPr>
      <w:r w:rsidRPr="00870BEA">
        <w:rPr>
          <w:rFonts w:eastAsia="Times New Roman" w:cs="Times New Roman"/>
          <w:b/>
          <w:kern w:val="0"/>
          <w:szCs w:val="28"/>
          <w14:ligatures w14:val="none"/>
        </w:rPr>
        <w:t xml:space="preserve">Câu </w:t>
      </w:r>
      <w:r w:rsidRPr="00870BEA">
        <w:rPr>
          <w:rFonts w:eastAsia="Times New Roman" w:cs="Times New Roman"/>
          <w:b/>
          <w:kern w:val="0"/>
          <w:szCs w:val="28"/>
          <w:lang w:val="en-US"/>
          <w14:ligatures w14:val="none"/>
        </w:rPr>
        <w:t>3</w:t>
      </w:r>
      <w:r w:rsidRPr="00870BEA">
        <w:rPr>
          <w:rFonts w:eastAsia="Times New Roman" w:cs="Times New Roman"/>
          <w:b/>
          <w:kern w:val="0"/>
          <w:szCs w:val="28"/>
          <w14:ligatures w14:val="none"/>
        </w:rPr>
        <w:t xml:space="preserve">. Cho tình huống: </w:t>
      </w:r>
      <w:r w:rsidRPr="00870BEA">
        <w:rPr>
          <w:rFonts w:eastAsia="Times New Roman" w:cs="Times New Roman"/>
          <w:kern w:val="0"/>
          <w:szCs w:val="28"/>
          <w14:ligatures w14:val="none"/>
        </w:rPr>
        <w:t>Anh D là công nhân của công ty A, do ăn chơi đua đòi nên thường xuyên đi làm muộn. Có lần vì thiếu tiền nên anh đã ăn cắp xe máy của đồng nghiệp ở công ty và bỏ chạy trên đường anh đã vượt đền đỏ và va chạm với xe máy của chị E đang đi đúng phần đường làm cho chị B tử vong và xe máy bị hư hỏng nặng.</w:t>
      </w:r>
    </w:p>
    <w:p w14:paraId="6B849FEE" w14:textId="1861BB1F" w:rsidR="003277A0" w:rsidRPr="00870BEA" w:rsidRDefault="003277A0" w:rsidP="00870BEA">
      <w:pPr>
        <w:spacing w:before="120" w:after="0" w:line="240" w:lineRule="auto"/>
        <w:ind w:firstLine="720"/>
        <w:jc w:val="both"/>
        <w:rPr>
          <w:rFonts w:eastAsia="Times New Roman" w:cs="Times New Roman"/>
          <w:kern w:val="0"/>
          <w:szCs w:val="28"/>
          <w14:ligatures w14:val="none"/>
        </w:rPr>
      </w:pPr>
      <w:r w:rsidRPr="00870BEA">
        <w:rPr>
          <w:rFonts w:eastAsia="Times New Roman" w:cs="Times New Roman"/>
          <w:kern w:val="0"/>
          <w:szCs w:val="28"/>
          <w14:ligatures w14:val="none"/>
        </w:rPr>
        <w:t>a, Hãy xác định vi phạm pháp luật và trách nhiệm pháp lý của anh D trong tình huống trên?</w:t>
      </w:r>
    </w:p>
    <w:p w14:paraId="430998F3" w14:textId="2951F2FE" w:rsidR="003277A0" w:rsidRPr="00870BEA" w:rsidRDefault="003277A0" w:rsidP="00870BEA">
      <w:pPr>
        <w:spacing w:before="120" w:after="0" w:line="240" w:lineRule="auto"/>
        <w:ind w:firstLine="720"/>
        <w:jc w:val="both"/>
        <w:rPr>
          <w:rFonts w:eastAsia="Times New Roman" w:cs="Times New Roman"/>
          <w:kern w:val="0"/>
          <w:szCs w:val="28"/>
          <w14:ligatures w14:val="none"/>
        </w:rPr>
      </w:pPr>
      <w:r w:rsidRPr="00870BEA">
        <w:rPr>
          <w:rFonts w:eastAsia="Times New Roman" w:cs="Times New Roman"/>
          <w:kern w:val="0"/>
          <w:szCs w:val="28"/>
          <w14:ligatures w14:val="none"/>
        </w:rPr>
        <w:t>b, Nêu các dấu hiệu xác định vi phạm pháp luật?</w:t>
      </w:r>
    </w:p>
    <w:p w14:paraId="43E91A97" w14:textId="68132F47" w:rsidR="003277A0" w:rsidRPr="00870BEA" w:rsidRDefault="003277A0" w:rsidP="00870BEA">
      <w:pPr>
        <w:spacing w:before="120" w:after="0" w:line="240" w:lineRule="auto"/>
        <w:ind w:firstLine="720"/>
        <w:jc w:val="both"/>
        <w:rPr>
          <w:rFonts w:eastAsia="Times New Roman" w:cs="Times New Roman"/>
          <w:b/>
          <w:kern w:val="0"/>
          <w:szCs w:val="28"/>
          <w:lang w:val="en-US"/>
          <w14:ligatures w14:val="none"/>
        </w:rPr>
      </w:pPr>
      <w:r w:rsidRPr="00870BEA">
        <w:rPr>
          <w:rFonts w:eastAsia="Times New Roman" w:cs="Times New Roman"/>
          <w:b/>
          <w:kern w:val="0"/>
          <w:szCs w:val="28"/>
          <w:lang w:val="en-US"/>
          <w14:ligatures w14:val="none"/>
        </w:rPr>
        <w:t>Trả lời:</w:t>
      </w:r>
    </w:p>
    <w:p w14:paraId="60ADDD42" w14:textId="77777777" w:rsidR="003277A0" w:rsidRPr="00870BEA" w:rsidRDefault="003277A0" w:rsidP="00870BEA">
      <w:pPr>
        <w:spacing w:before="120" w:after="0" w:line="240" w:lineRule="auto"/>
        <w:ind w:firstLine="720"/>
        <w:jc w:val="both"/>
        <w:rPr>
          <w:rFonts w:eastAsia="Times New Roman" w:cs="Times New Roman"/>
          <w:b/>
          <w:kern w:val="0"/>
          <w:szCs w:val="28"/>
          <w:lang w:val="en-US"/>
          <w14:ligatures w14:val="none"/>
        </w:rPr>
      </w:pPr>
      <w:r w:rsidRPr="00870BEA">
        <w:rPr>
          <w:rFonts w:eastAsia="Times New Roman" w:cs="Times New Roman"/>
          <w:b/>
          <w:kern w:val="0"/>
          <w:szCs w:val="28"/>
          <w:lang w:val="en-US"/>
          <w14:ligatures w14:val="none"/>
        </w:rPr>
        <w:t>a. Xác định vi phạm pháp luật và trách nhiệm pháp lý:</w:t>
      </w:r>
    </w:p>
    <w:p w14:paraId="090E14FB" w14:textId="77777777" w:rsidR="003277A0" w:rsidRPr="00870BEA" w:rsidRDefault="003277A0" w:rsidP="00870BEA">
      <w:pPr>
        <w:spacing w:before="120" w:after="0" w:line="240" w:lineRule="auto"/>
        <w:ind w:firstLine="720"/>
        <w:jc w:val="both"/>
        <w:rPr>
          <w:rFonts w:eastAsia="Times New Roman" w:cs="Times New Roman"/>
          <w:kern w:val="0"/>
          <w:szCs w:val="28"/>
          <w:lang w:val="en-US"/>
          <w14:ligatures w14:val="none"/>
        </w:rPr>
      </w:pPr>
      <w:r w:rsidRPr="00870BEA">
        <w:rPr>
          <w:rFonts w:eastAsia="Times New Roman" w:cs="Times New Roman"/>
          <w:kern w:val="0"/>
          <w:szCs w:val="28"/>
          <w:lang w:val="en-US"/>
          <w14:ligatures w14:val="none"/>
        </w:rPr>
        <w:t>- Anh D vi phạm pháp luật hình sự (Trộm cắp xe máy, gây tai nạn làm chị E tử vong) do đó phải chịu trách nhiệm pháp lý hình sự( Chịu các hình thức xử phạt do toàn án áp dụng)</w:t>
      </w:r>
    </w:p>
    <w:p w14:paraId="7C479927" w14:textId="77777777" w:rsidR="003277A0" w:rsidRPr="00870BEA" w:rsidRDefault="003277A0" w:rsidP="00870BEA">
      <w:pPr>
        <w:spacing w:before="120" w:after="0" w:line="240" w:lineRule="auto"/>
        <w:ind w:firstLine="720"/>
        <w:jc w:val="both"/>
        <w:rPr>
          <w:rFonts w:eastAsia="Times New Roman" w:cs="Times New Roman"/>
          <w:kern w:val="0"/>
          <w:szCs w:val="28"/>
          <w:lang w:val="en-US"/>
          <w14:ligatures w14:val="none"/>
        </w:rPr>
      </w:pPr>
      <w:r w:rsidRPr="00870BEA">
        <w:rPr>
          <w:rFonts w:eastAsia="Times New Roman" w:cs="Times New Roman"/>
          <w:kern w:val="0"/>
          <w:szCs w:val="28"/>
          <w:lang w:val="en-US"/>
          <w14:ligatures w14:val="none"/>
        </w:rPr>
        <w:t>- Anh D vi phạm pháp luật dân sự (Làm hư hỏng xe máy của chị E) do đó phải chịu trách nhiệm pháp lý dân sự( Bồi thường thiệt hại về tài sản )</w:t>
      </w:r>
    </w:p>
    <w:p w14:paraId="61CB614E" w14:textId="77777777" w:rsidR="003277A0" w:rsidRPr="00870BEA" w:rsidRDefault="003277A0" w:rsidP="00870BEA">
      <w:pPr>
        <w:spacing w:before="120" w:after="0" w:line="240" w:lineRule="auto"/>
        <w:ind w:firstLine="720"/>
        <w:jc w:val="both"/>
        <w:rPr>
          <w:rFonts w:eastAsia="Times New Roman" w:cs="Times New Roman"/>
          <w:kern w:val="0"/>
          <w:szCs w:val="28"/>
          <w:lang w:val="en-US"/>
          <w14:ligatures w14:val="none"/>
        </w:rPr>
      </w:pPr>
      <w:r w:rsidRPr="00870BEA">
        <w:rPr>
          <w:rFonts w:eastAsia="Times New Roman" w:cs="Times New Roman"/>
          <w:kern w:val="0"/>
          <w:szCs w:val="28"/>
          <w:lang w:val="en-US"/>
          <w14:ligatures w14:val="none"/>
        </w:rPr>
        <w:t>- Anh D vi phạm pháp luật hành chính ( Vượt đèn đỏ) do đó phải chịu trách nhiệm pháp lý hành chính( Bị xử phạt hành chính theo qui định)</w:t>
      </w:r>
    </w:p>
    <w:p w14:paraId="5260DC27" w14:textId="77777777" w:rsidR="003277A0" w:rsidRPr="00870BEA" w:rsidRDefault="003277A0" w:rsidP="00870BEA">
      <w:pPr>
        <w:spacing w:before="120" w:after="0" w:line="240" w:lineRule="auto"/>
        <w:ind w:firstLine="720"/>
        <w:jc w:val="both"/>
        <w:rPr>
          <w:rFonts w:eastAsia="Times New Roman" w:cs="Times New Roman"/>
          <w:kern w:val="0"/>
          <w:szCs w:val="28"/>
          <w:lang w:val="en-US"/>
          <w14:ligatures w14:val="none"/>
        </w:rPr>
      </w:pPr>
      <w:r w:rsidRPr="00870BEA">
        <w:rPr>
          <w:rFonts w:eastAsia="Times New Roman" w:cs="Times New Roman"/>
          <w:kern w:val="0"/>
          <w:szCs w:val="28"/>
          <w:lang w:val="en-US"/>
          <w14:ligatures w14:val="none"/>
        </w:rPr>
        <w:t>- Anh D vi kỷ luật (đi làm muộn) do đó phải chịu trách nhiệm kỷ luật( Chịu các hình thức kỷ luật do giám đốc công ty áp dụng như trừ lương, đuổi việc…)</w:t>
      </w:r>
    </w:p>
    <w:p w14:paraId="68EAB6CE" w14:textId="77777777" w:rsidR="003277A0" w:rsidRPr="00390656" w:rsidRDefault="003277A0" w:rsidP="00870BEA">
      <w:pPr>
        <w:spacing w:before="120" w:after="0" w:line="240" w:lineRule="auto"/>
        <w:ind w:firstLine="720"/>
        <w:jc w:val="both"/>
        <w:rPr>
          <w:rFonts w:eastAsia="Times New Roman" w:cs="Times New Roman"/>
          <w:b/>
          <w:bCs/>
          <w:kern w:val="0"/>
          <w:szCs w:val="28"/>
          <w:lang w:val="en-US"/>
          <w14:ligatures w14:val="none"/>
        </w:rPr>
      </w:pPr>
      <w:r w:rsidRPr="00390656">
        <w:rPr>
          <w:rFonts w:eastAsia="Times New Roman" w:cs="Times New Roman"/>
          <w:b/>
          <w:bCs/>
          <w:kern w:val="0"/>
          <w:szCs w:val="28"/>
          <w:lang w:val="en-US"/>
          <w14:ligatures w14:val="none"/>
        </w:rPr>
        <w:t>b. Các dấu hiệu xác định vi phạm PL:</w:t>
      </w:r>
    </w:p>
    <w:p w14:paraId="0F73F998" w14:textId="77777777" w:rsidR="003277A0" w:rsidRPr="00870BEA" w:rsidRDefault="003277A0" w:rsidP="00870BEA">
      <w:pPr>
        <w:spacing w:before="120" w:after="0" w:line="240" w:lineRule="auto"/>
        <w:ind w:firstLine="720"/>
        <w:jc w:val="both"/>
        <w:rPr>
          <w:rFonts w:eastAsia="Times New Roman" w:cs="Times New Roman"/>
          <w:kern w:val="0"/>
          <w:szCs w:val="28"/>
          <w:lang w:val="en-US"/>
          <w14:ligatures w14:val="none"/>
        </w:rPr>
      </w:pPr>
      <w:r w:rsidRPr="00870BEA">
        <w:rPr>
          <w:rFonts w:eastAsia="Times New Roman" w:cs="Times New Roman"/>
          <w:kern w:val="0"/>
          <w:szCs w:val="28"/>
          <w:lang w:val="en-US"/>
          <w14:ligatures w14:val="none"/>
        </w:rPr>
        <w:t xml:space="preserve">- Đó phải là một hành vi cụ thể </w:t>
      </w:r>
    </w:p>
    <w:p w14:paraId="6F3B0040" w14:textId="77777777" w:rsidR="003277A0" w:rsidRPr="00870BEA" w:rsidRDefault="003277A0" w:rsidP="00870BEA">
      <w:pPr>
        <w:spacing w:before="120" w:after="0" w:line="240" w:lineRule="auto"/>
        <w:ind w:firstLine="720"/>
        <w:jc w:val="both"/>
        <w:rPr>
          <w:rFonts w:eastAsia="Times New Roman" w:cs="Times New Roman"/>
          <w:kern w:val="0"/>
          <w:szCs w:val="28"/>
          <w:lang w:val="en-US"/>
          <w14:ligatures w14:val="none"/>
        </w:rPr>
      </w:pPr>
      <w:r w:rsidRPr="00870BEA">
        <w:rPr>
          <w:rFonts w:eastAsia="Times New Roman" w:cs="Times New Roman"/>
          <w:kern w:val="0"/>
          <w:szCs w:val="28"/>
          <w:lang w:val="en-US"/>
          <w14:ligatures w14:val="none"/>
        </w:rPr>
        <w:t>- Các hành vi đó trái với quy định của pháp luật</w:t>
      </w:r>
    </w:p>
    <w:p w14:paraId="458594C1" w14:textId="77777777" w:rsidR="003277A0" w:rsidRPr="00870BEA" w:rsidRDefault="003277A0" w:rsidP="00870BEA">
      <w:pPr>
        <w:spacing w:before="120" w:after="0" w:line="240" w:lineRule="auto"/>
        <w:ind w:firstLine="720"/>
        <w:jc w:val="both"/>
        <w:rPr>
          <w:rFonts w:eastAsia="Times New Roman" w:cs="Times New Roman"/>
          <w:kern w:val="0"/>
          <w:szCs w:val="28"/>
          <w:lang w:val="en-US"/>
          <w14:ligatures w14:val="none"/>
        </w:rPr>
      </w:pPr>
      <w:r w:rsidRPr="00870BEA">
        <w:rPr>
          <w:rFonts w:eastAsia="Times New Roman" w:cs="Times New Roman"/>
          <w:kern w:val="0"/>
          <w:szCs w:val="28"/>
          <w:lang w:val="en-US"/>
          <w14:ligatures w14:val="none"/>
        </w:rPr>
        <w:t>- Người thực hiện hành vi đó có lỗi.</w:t>
      </w:r>
    </w:p>
    <w:p w14:paraId="30A8938B" w14:textId="77777777" w:rsidR="003277A0" w:rsidRPr="00870BEA" w:rsidRDefault="003277A0" w:rsidP="00870BEA">
      <w:pPr>
        <w:spacing w:before="120" w:after="0" w:line="240" w:lineRule="auto"/>
        <w:ind w:firstLine="720"/>
        <w:jc w:val="both"/>
        <w:rPr>
          <w:rFonts w:eastAsia="Times New Roman" w:cs="Times New Roman"/>
          <w:kern w:val="0"/>
          <w:szCs w:val="28"/>
          <w:lang w:val="en-US"/>
          <w14:ligatures w14:val="none"/>
        </w:rPr>
      </w:pPr>
      <w:r w:rsidRPr="00870BEA">
        <w:rPr>
          <w:rFonts w:eastAsia="Times New Roman" w:cs="Times New Roman"/>
          <w:kern w:val="0"/>
          <w:szCs w:val="28"/>
          <w:lang w:val="en-US"/>
          <w14:ligatures w14:val="none"/>
        </w:rPr>
        <w:t>- Người thực hiện hành vi phải là người có năng lực trách nhiệm pháp lý.</w:t>
      </w:r>
    </w:p>
    <w:p w14:paraId="0CB73EAE" w14:textId="77397A69" w:rsidR="003277A0" w:rsidRPr="003277A0" w:rsidRDefault="003277A0" w:rsidP="00870BEA">
      <w:pPr>
        <w:spacing w:before="120" w:after="0" w:line="240" w:lineRule="auto"/>
        <w:ind w:firstLine="720"/>
        <w:jc w:val="both"/>
      </w:pPr>
      <w:r w:rsidRPr="003277A0">
        <w:rPr>
          <w:b/>
          <w:bCs/>
        </w:rPr>
        <w:t xml:space="preserve">Câu </w:t>
      </w:r>
      <w:r w:rsidR="00870BEA" w:rsidRPr="00870BEA">
        <w:rPr>
          <w:b/>
          <w:bCs/>
          <w:lang w:val="en-US"/>
        </w:rPr>
        <w:t>4</w:t>
      </w:r>
      <w:r w:rsidRPr="003277A0">
        <w:rPr>
          <w:b/>
          <w:bCs/>
        </w:rPr>
        <w:t>: </w:t>
      </w:r>
      <w:r w:rsidRPr="003277A0">
        <w:t>Em hãy phân tích hành vi vi phạm của các chủ thể trong các tình huống sau đây:</w:t>
      </w:r>
    </w:p>
    <w:p w14:paraId="6CEC626A" w14:textId="77777777" w:rsidR="003277A0" w:rsidRPr="003277A0" w:rsidRDefault="003277A0" w:rsidP="00870BEA">
      <w:pPr>
        <w:spacing w:before="120" w:after="0" w:line="240" w:lineRule="auto"/>
        <w:ind w:firstLine="720"/>
        <w:jc w:val="both"/>
      </w:pPr>
      <w:r w:rsidRPr="003277A0">
        <w:t>a) Anh K (17 tuổi) điều khiển xe máy trên 50 phân khối, không đội mũ bảo hiểm và vượt đèn đỏ. Sau đó còn đâm phải chị D, khiến chị D bị thương với tỉ lệ thương tật dưới 10%.</w:t>
      </w:r>
    </w:p>
    <w:p w14:paraId="4388681B" w14:textId="77777777" w:rsidR="003277A0" w:rsidRPr="003277A0" w:rsidRDefault="003277A0" w:rsidP="00870BEA">
      <w:pPr>
        <w:spacing w:before="120" w:after="0" w:line="240" w:lineRule="auto"/>
        <w:ind w:firstLine="720"/>
        <w:jc w:val="both"/>
      </w:pPr>
      <w:r w:rsidRPr="003277A0">
        <w:t>b) Ông Q là công chức nhà nước. Trong giờ làm việc, ông Q đã sử dụng xe của cơ quan để đưa đón con đi học về.</w:t>
      </w:r>
    </w:p>
    <w:p w14:paraId="630EA75A" w14:textId="77777777" w:rsidR="003277A0" w:rsidRPr="003277A0" w:rsidRDefault="003277A0" w:rsidP="00870BEA">
      <w:pPr>
        <w:spacing w:before="120" w:after="0" w:line="240" w:lineRule="auto"/>
        <w:ind w:firstLine="720"/>
        <w:jc w:val="both"/>
      </w:pPr>
      <w:r w:rsidRPr="003277A0">
        <w:rPr>
          <w:b/>
          <w:bCs/>
          <w:u w:val="single"/>
        </w:rPr>
        <w:t>Trả lời:</w:t>
      </w:r>
    </w:p>
    <w:p w14:paraId="443715D7" w14:textId="77777777" w:rsidR="003277A0" w:rsidRPr="003277A0" w:rsidRDefault="003277A0" w:rsidP="00870BEA">
      <w:pPr>
        <w:spacing w:before="120" w:after="0" w:line="240" w:lineRule="auto"/>
        <w:ind w:firstLine="720"/>
        <w:jc w:val="both"/>
      </w:pPr>
      <w:r w:rsidRPr="003277A0">
        <w:rPr>
          <w:i/>
          <w:iCs/>
        </w:rPr>
        <w:t>1. Tình huống của anh K</w:t>
      </w:r>
    </w:p>
    <w:p w14:paraId="104DB366" w14:textId="77777777" w:rsidR="003277A0" w:rsidRPr="003277A0" w:rsidRDefault="003277A0" w:rsidP="00870BEA">
      <w:pPr>
        <w:spacing w:before="120" w:after="0" w:line="240" w:lineRule="auto"/>
        <w:ind w:firstLine="720"/>
        <w:jc w:val="both"/>
      </w:pPr>
      <w:r w:rsidRPr="003277A0">
        <w:lastRenderedPageBreak/>
        <w:t>- Hành vi vi phạm:</w:t>
      </w:r>
    </w:p>
    <w:p w14:paraId="0FE7FED0" w14:textId="77777777" w:rsidR="003277A0" w:rsidRPr="003277A0" w:rsidRDefault="003277A0" w:rsidP="00870BEA">
      <w:pPr>
        <w:spacing w:before="120" w:after="0" w:line="240" w:lineRule="auto"/>
        <w:ind w:firstLine="720"/>
        <w:jc w:val="both"/>
      </w:pPr>
      <w:r w:rsidRPr="003277A0">
        <w:t>+ Điều khiển xe máy trên 50 phân khối: Ở Việt Nam, theo quy định pháp luật, độ tuổi tối thiểu để điều khiển xe máy có dung tích trên 50 cm³ là 18 tuổi. Anh K mới 17 tuổi, do đó, việc anh K điều khiển xe máy trên 50 phân khối là vi phạm luật giao thông đường bộ.</w:t>
      </w:r>
    </w:p>
    <w:p w14:paraId="5227323A" w14:textId="77777777" w:rsidR="003277A0" w:rsidRPr="003277A0" w:rsidRDefault="003277A0" w:rsidP="00870BEA">
      <w:pPr>
        <w:spacing w:before="120" w:after="0" w:line="240" w:lineRule="auto"/>
        <w:ind w:firstLine="720"/>
        <w:jc w:val="both"/>
      </w:pPr>
      <w:r w:rsidRPr="003277A0">
        <w:t>+ Không đội mũ bảo hiểm: Theo quy định, người điều khiển xe máy bắt buộc phải đội mũ bảo hiểm đúng quy cách. Việc không đội mũ bảo hiểm là vi phạm quy định về an toàn giao thông.</w:t>
      </w:r>
    </w:p>
    <w:p w14:paraId="44BEAB8B" w14:textId="77777777" w:rsidR="003277A0" w:rsidRPr="003277A0" w:rsidRDefault="003277A0" w:rsidP="00870BEA">
      <w:pPr>
        <w:spacing w:before="120" w:after="0" w:line="240" w:lineRule="auto"/>
        <w:ind w:firstLine="720"/>
        <w:jc w:val="both"/>
      </w:pPr>
      <w:r w:rsidRPr="003277A0">
        <w:t>+ Vượt đèn đỏ: Hành vi này không chỉ vi phạm luật giao thông mà còn gây nguy hiểm cho bản thân và những người tham gia giao thông khác.</w:t>
      </w:r>
    </w:p>
    <w:p w14:paraId="61C7D07B" w14:textId="77777777" w:rsidR="003277A0" w:rsidRPr="003277A0" w:rsidRDefault="003277A0" w:rsidP="00870BEA">
      <w:pPr>
        <w:spacing w:before="120" w:after="0" w:line="240" w:lineRule="auto"/>
        <w:ind w:firstLine="720"/>
        <w:jc w:val="both"/>
      </w:pPr>
      <w:r w:rsidRPr="003277A0">
        <w:t>+ Gây tai nạn: Việc anh K đâm phải chị D, khiến chị D bị thương với tỷ lệ thương tật dưới 10% có thể bị xem là vi phạm luật giao thông, và có thể bị truy cứu trách nhiệm hình sự hoặc trách nhiệm dân sự tùy thuộc vào mức độ vi phạm và thương tích của nạn nhân.</w:t>
      </w:r>
    </w:p>
    <w:p w14:paraId="4995E87B" w14:textId="77777777" w:rsidR="003277A0" w:rsidRPr="003277A0" w:rsidRDefault="003277A0" w:rsidP="00870BEA">
      <w:pPr>
        <w:spacing w:before="120" w:after="0" w:line="240" w:lineRule="auto"/>
        <w:ind w:firstLine="720"/>
        <w:jc w:val="both"/>
      </w:pPr>
      <w:r w:rsidRPr="003277A0">
        <w:t>- Trách nhiệm pháp lý:</w:t>
      </w:r>
    </w:p>
    <w:p w14:paraId="1704A2CF" w14:textId="77777777" w:rsidR="003277A0" w:rsidRPr="003277A0" w:rsidRDefault="003277A0" w:rsidP="00870BEA">
      <w:pPr>
        <w:spacing w:before="120" w:after="0" w:line="240" w:lineRule="auto"/>
        <w:ind w:firstLine="720"/>
        <w:jc w:val="both"/>
      </w:pPr>
      <w:r w:rsidRPr="003277A0">
        <w:t>+ Trách nhiệm hành chính: Anh K có thể bị xử phạt vi phạm hành chính cho từng hành vi vi phạm giao thông (không đội mũ bảo hiểm, vượt đèn đỏ, điều khiển xe máy khi chưa đủ tuổi).</w:t>
      </w:r>
    </w:p>
    <w:p w14:paraId="27E696CC" w14:textId="77777777" w:rsidR="003277A0" w:rsidRPr="003277A0" w:rsidRDefault="003277A0" w:rsidP="00870BEA">
      <w:pPr>
        <w:spacing w:before="120" w:after="0" w:line="240" w:lineRule="auto"/>
        <w:ind w:firstLine="720"/>
        <w:jc w:val="both"/>
      </w:pPr>
      <w:r w:rsidRPr="003277A0">
        <w:t>+ Trách nhiệm dân sự: Anh K có trách nhiệm bồi thường cho chị D về chi phí điều trị, tổn thất do tai nạn gây ra.</w:t>
      </w:r>
    </w:p>
    <w:p w14:paraId="5433E168" w14:textId="77777777" w:rsidR="003277A0" w:rsidRPr="003277A0" w:rsidRDefault="003277A0" w:rsidP="00870BEA">
      <w:pPr>
        <w:spacing w:before="120" w:after="0" w:line="240" w:lineRule="auto"/>
        <w:ind w:firstLine="720"/>
        <w:jc w:val="both"/>
      </w:pPr>
      <w:r w:rsidRPr="003277A0">
        <w:t>+ Trách nhiệm hình sự: Nếu có căn cứ xác định hành vi của anh K gây thiệt hại nghiêm trọng hoặc có dấu hiệu tội phạm, anh K có thể bị truy cứu trách nhiệm hình sự theo quy định của pháp luật.</w:t>
      </w:r>
    </w:p>
    <w:p w14:paraId="655B2FB1" w14:textId="77777777" w:rsidR="003277A0" w:rsidRPr="003277A0" w:rsidRDefault="003277A0" w:rsidP="00870BEA">
      <w:pPr>
        <w:spacing w:before="120" w:after="0" w:line="240" w:lineRule="auto"/>
        <w:ind w:firstLine="720"/>
        <w:jc w:val="both"/>
      </w:pPr>
      <w:r w:rsidRPr="003277A0">
        <w:rPr>
          <w:i/>
          <w:iCs/>
        </w:rPr>
        <w:t>2. Tình huống của ông Q</w:t>
      </w:r>
    </w:p>
    <w:p w14:paraId="76417C21" w14:textId="77777777" w:rsidR="003277A0" w:rsidRPr="003277A0" w:rsidRDefault="003277A0" w:rsidP="00870BEA">
      <w:pPr>
        <w:spacing w:before="120" w:after="0" w:line="240" w:lineRule="auto"/>
        <w:ind w:firstLine="720"/>
        <w:jc w:val="both"/>
      </w:pPr>
      <w:r w:rsidRPr="003277A0">
        <w:t>- Hành vi vi phạm:</w:t>
      </w:r>
    </w:p>
    <w:p w14:paraId="4943EE3B" w14:textId="77777777" w:rsidR="003277A0" w:rsidRPr="003277A0" w:rsidRDefault="003277A0" w:rsidP="00870BEA">
      <w:pPr>
        <w:spacing w:before="120" w:after="0" w:line="240" w:lineRule="auto"/>
        <w:ind w:firstLine="720"/>
        <w:jc w:val="both"/>
      </w:pPr>
      <w:r w:rsidRPr="003277A0">
        <w:t>+ Sử dụng xe công để đưa đón con đi học: Ông Q là công chức nhà nước, theo quy định, tài sản công (bao gồm cả xe công) chỉ được sử dụng cho mục đích phục vụ công vụ, không được sử dụng vào việc cá nhân hay ngoài mục đích công việc. Hành vi của ông Q đã vi phạm quy định này.</w:t>
      </w:r>
    </w:p>
    <w:p w14:paraId="4E172B2B" w14:textId="77777777" w:rsidR="003277A0" w:rsidRPr="003277A0" w:rsidRDefault="003277A0" w:rsidP="00870BEA">
      <w:pPr>
        <w:spacing w:before="120" w:after="0" w:line="240" w:lineRule="auto"/>
        <w:ind w:firstLine="720"/>
        <w:jc w:val="both"/>
      </w:pPr>
      <w:r w:rsidRPr="003277A0">
        <w:t>- Trách nhiệm pháp lý:</w:t>
      </w:r>
    </w:p>
    <w:p w14:paraId="69DFF360" w14:textId="77777777" w:rsidR="003277A0" w:rsidRPr="003277A0" w:rsidRDefault="003277A0" w:rsidP="00870BEA">
      <w:pPr>
        <w:spacing w:before="120" w:after="0" w:line="240" w:lineRule="auto"/>
        <w:ind w:firstLine="720"/>
        <w:jc w:val="both"/>
      </w:pPr>
      <w:r w:rsidRPr="003277A0">
        <w:t>+ Trách nhiệm hành chính: Ông Q có thể bị xử lý vi phạm hành chính do sử dụng tài sản công không đúng mục đích. Mức độ xử phạt có thể tùy thuộc vào quy định của cơ quan quản lý nhà nước về sử dụng tài sản công.</w:t>
      </w:r>
    </w:p>
    <w:p w14:paraId="4F889326" w14:textId="77777777" w:rsidR="003277A0" w:rsidRPr="003277A0" w:rsidRDefault="003277A0" w:rsidP="00870BEA">
      <w:pPr>
        <w:spacing w:before="120" w:after="0" w:line="240" w:lineRule="auto"/>
        <w:ind w:firstLine="720"/>
        <w:jc w:val="both"/>
      </w:pPr>
      <w:r w:rsidRPr="003277A0">
        <w:t>+ Trách nhiệm kỷ luật: Nếu vi phạm này được xem là nghiêm trọng, ông Q có thể bị xử lý kỷ luật trong nội bộ cơ quan nhà nước nơi ông công tác (cảnh cáo, khiển trách, hoặc hình thức xử lý kỷ luật khác tùy theo mức độ vi phạm).</w:t>
      </w:r>
    </w:p>
    <w:p w14:paraId="60856FA2" w14:textId="45A02C61" w:rsidR="003277A0" w:rsidRPr="003277A0" w:rsidRDefault="003277A0" w:rsidP="00870BEA">
      <w:pPr>
        <w:spacing w:before="120" w:after="0" w:line="240" w:lineRule="auto"/>
        <w:ind w:firstLine="720"/>
        <w:jc w:val="both"/>
      </w:pPr>
      <w:r w:rsidRPr="003277A0">
        <w:rPr>
          <w:b/>
          <w:bCs/>
        </w:rPr>
        <w:t xml:space="preserve">Câu </w:t>
      </w:r>
      <w:r w:rsidR="00870BEA" w:rsidRPr="00870BEA">
        <w:rPr>
          <w:b/>
          <w:bCs/>
          <w:lang w:val="en-US"/>
        </w:rPr>
        <w:t>5</w:t>
      </w:r>
      <w:r w:rsidRPr="003277A0">
        <w:rPr>
          <w:b/>
          <w:bCs/>
        </w:rPr>
        <w:t>: </w:t>
      </w:r>
      <w:r w:rsidRPr="003277A0">
        <w:t>Đọc tình huống sau và trả lời câu hỏi:</w:t>
      </w:r>
    </w:p>
    <w:p w14:paraId="7A187BA1" w14:textId="77777777" w:rsidR="003277A0" w:rsidRPr="003277A0" w:rsidRDefault="003277A0" w:rsidP="00870BEA">
      <w:pPr>
        <w:spacing w:before="120" w:after="0" w:line="240" w:lineRule="auto"/>
        <w:ind w:firstLine="720"/>
        <w:jc w:val="both"/>
      </w:pPr>
      <w:r w:rsidRPr="003277A0">
        <w:t xml:space="preserve">Một nhóm học sinh trong trường đã tổ chức một buổi tiệc sinh nhật tại trường mà không có sự đồng ý của giáo viên. Họ đã sử dụng các thiết bị âm thanh </w:t>
      </w:r>
      <w:r w:rsidRPr="003277A0">
        <w:lastRenderedPageBreak/>
        <w:t>của trường mà không được phép. Trong quá trình tiệc diễn ra, một số học sinh đã gây ra tiếng ồn lớn và làm hư hỏng tài sản của trường.</w:t>
      </w:r>
    </w:p>
    <w:p w14:paraId="184BD144" w14:textId="77777777" w:rsidR="003277A0" w:rsidRPr="003277A0" w:rsidRDefault="003277A0" w:rsidP="00870BEA">
      <w:pPr>
        <w:spacing w:before="120" w:after="0" w:line="240" w:lineRule="auto"/>
        <w:ind w:firstLine="720"/>
        <w:jc w:val="both"/>
      </w:pPr>
      <w:r w:rsidRPr="003277A0">
        <w:rPr>
          <w:b/>
          <w:bCs/>
        </w:rPr>
        <w:t>Câu hỏi:</w:t>
      </w:r>
    </w:p>
    <w:p w14:paraId="2FA7E842" w14:textId="77777777" w:rsidR="003277A0" w:rsidRPr="003277A0" w:rsidRDefault="003277A0" w:rsidP="00870BEA">
      <w:pPr>
        <w:spacing w:before="120" w:after="0" w:line="240" w:lineRule="auto"/>
        <w:ind w:firstLine="720"/>
        <w:jc w:val="both"/>
      </w:pPr>
      <w:r w:rsidRPr="003277A0">
        <w:t>a) Hành vi của nhóm học sinh này có vi phạm pháp luật không? Tại sao?</w:t>
      </w:r>
    </w:p>
    <w:p w14:paraId="5785FB8D" w14:textId="77777777" w:rsidR="003277A0" w:rsidRPr="003277A0" w:rsidRDefault="003277A0" w:rsidP="00870BEA">
      <w:pPr>
        <w:spacing w:before="120" w:after="0" w:line="240" w:lineRule="auto"/>
        <w:ind w:firstLine="720"/>
        <w:jc w:val="both"/>
      </w:pPr>
      <w:r w:rsidRPr="003277A0">
        <w:t>b) Những trách nhiệm pháp lý nào mà các học sinh có thể phải chịu?</w:t>
      </w:r>
    </w:p>
    <w:p w14:paraId="4A102651" w14:textId="77777777" w:rsidR="003277A0" w:rsidRPr="003277A0" w:rsidRDefault="003277A0" w:rsidP="00870BEA">
      <w:pPr>
        <w:spacing w:before="120" w:after="0" w:line="240" w:lineRule="auto"/>
        <w:ind w:firstLine="720"/>
        <w:jc w:val="both"/>
      </w:pPr>
      <w:r w:rsidRPr="003277A0">
        <w:rPr>
          <w:b/>
          <w:bCs/>
          <w:u w:val="single"/>
        </w:rPr>
        <w:t>Trả lời:</w:t>
      </w:r>
    </w:p>
    <w:p w14:paraId="689ABFF3" w14:textId="77777777" w:rsidR="003277A0" w:rsidRPr="003277A0" w:rsidRDefault="003277A0" w:rsidP="00870BEA">
      <w:pPr>
        <w:spacing w:before="120" w:after="0" w:line="240" w:lineRule="auto"/>
        <w:ind w:firstLine="720"/>
        <w:jc w:val="both"/>
      </w:pPr>
      <w:r w:rsidRPr="003277A0">
        <w:rPr>
          <w:i/>
          <w:iCs/>
        </w:rPr>
        <w:t>a) Hành vi của nhóm học sinh này có thể vi phạm pháp luật.</w:t>
      </w:r>
    </w:p>
    <w:p w14:paraId="13C2B4E8" w14:textId="77777777" w:rsidR="003277A0" w:rsidRPr="003277A0" w:rsidRDefault="003277A0" w:rsidP="00870BEA">
      <w:pPr>
        <w:spacing w:before="120" w:after="0" w:line="240" w:lineRule="auto"/>
        <w:ind w:firstLine="720"/>
        <w:jc w:val="both"/>
      </w:pPr>
      <w:r w:rsidRPr="003277A0">
        <w:t>- Thiếu sự đồng ý của giáo viên: Việc tổ chức buổi tiệc sinh nhật mà không có sự đồng ý của giáo viên là vi phạm nội quy của trường. Mỗi trường học thường có quy định rõ ràng về việc tổ chức các hoạt động tập thể, và học sinh cần được sự chấp thuận từ giáo viên hoặc ban giám hiệu trước khi tiến hành.</w:t>
      </w:r>
    </w:p>
    <w:p w14:paraId="2FA2E3C7" w14:textId="77777777" w:rsidR="003277A0" w:rsidRPr="003277A0" w:rsidRDefault="003277A0" w:rsidP="00870BEA">
      <w:pPr>
        <w:spacing w:before="120" w:after="0" w:line="240" w:lineRule="auto"/>
        <w:ind w:firstLine="720"/>
        <w:jc w:val="both"/>
      </w:pPr>
      <w:r w:rsidRPr="003277A0">
        <w:t>- Sử dụng thiết bị âm thanh mà không được phép: Việc sử dụng thiết bị của nhà trường mà không có sự cho phép cũng vi phạm quy định về quản lý tài sản công. Học sinh không có quyền tự ý sử dụng tài sản của trường mà không được sự đồng ý của người quản lý.</w:t>
      </w:r>
    </w:p>
    <w:p w14:paraId="17090550" w14:textId="77777777" w:rsidR="003277A0" w:rsidRPr="003277A0" w:rsidRDefault="003277A0" w:rsidP="00870BEA">
      <w:pPr>
        <w:spacing w:before="120" w:after="0" w:line="240" w:lineRule="auto"/>
        <w:ind w:firstLine="720"/>
        <w:jc w:val="both"/>
      </w:pPr>
      <w:r w:rsidRPr="003277A0">
        <w:t>- Gây ra tiếng ồn lớn: Hành vi này có thể gây ảnh hưởng đến những người xung quanh, làm mất trật tự và có thể vi phạm quy định về an toàn và bảo vệ môi trường tại trường học. Nếu tiếng ồn vượt quá mức cho phép và gây phiền hà cho những người khác, nó có thể dẫn đến hậu quả pháp lý.</w:t>
      </w:r>
    </w:p>
    <w:p w14:paraId="501D947F" w14:textId="77777777" w:rsidR="003277A0" w:rsidRPr="003277A0" w:rsidRDefault="003277A0" w:rsidP="00870BEA">
      <w:pPr>
        <w:spacing w:before="120" w:after="0" w:line="240" w:lineRule="auto"/>
        <w:ind w:firstLine="720"/>
        <w:jc w:val="both"/>
      </w:pPr>
      <w:r w:rsidRPr="003277A0">
        <w:t>- Làm hư hỏng tài sản của trường: Nếu nhóm học sinh làm hỏng thiết bị hoặc tài sản của trường trong quá trình tổ chức tiệc, họ sẽ phải chịu trách nhiệm về việc này. Hành vi làm hư hỏng tài sản công có thể bị coi là vi phạm pháp luật và có thể bị xử lý theo quy định của pháp luật.</w:t>
      </w:r>
    </w:p>
    <w:p w14:paraId="19D69C16" w14:textId="77777777" w:rsidR="003277A0" w:rsidRPr="003277A0" w:rsidRDefault="003277A0" w:rsidP="00870BEA">
      <w:pPr>
        <w:spacing w:before="120" w:after="0" w:line="240" w:lineRule="auto"/>
        <w:ind w:firstLine="720"/>
        <w:jc w:val="both"/>
      </w:pPr>
      <w:r w:rsidRPr="003277A0">
        <w:rPr>
          <w:i/>
          <w:iCs/>
        </w:rPr>
        <w:t>b) Những trách nhiệm pháp lý nào mà các học sinh có thể phải chịu:</w:t>
      </w:r>
    </w:p>
    <w:p w14:paraId="592ECA90" w14:textId="77777777" w:rsidR="003277A0" w:rsidRPr="003277A0" w:rsidRDefault="003277A0" w:rsidP="00870BEA">
      <w:pPr>
        <w:spacing w:before="120" w:after="0" w:line="240" w:lineRule="auto"/>
        <w:ind w:firstLine="720"/>
        <w:jc w:val="both"/>
      </w:pPr>
      <w:r w:rsidRPr="003277A0">
        <w:t>- Trách nhiệm hành chính: Các học sinh có thể bị xử phạt vi phạm hành chính do vi phạm nội quy của trường học và gây mất trật tự. Mức phạt có thể bao gồm cảnh cáo, khiển trách hoặc hình thức xử lý khác tùy theo quy định của nhà trường.</w:t>
      </w:r>
    </w:p>
    <w:p w14:paraId="731DD698" w14:textId="77777777" w:rsidR="003277A0" w:rsidRPr="003277A0" w:rsidRDefault="003277A0" w:rsidP="00870BEA">
      <w:pPr>
        <w:spacing w:before="120" w:after="0" w:line="240" w:lineRule="auto"/>
        <w:ind w:firstLine="720"/>
        <w:jc w:val="both"/>
      </w:pPr>
      <w:r w:rsidRPr="003277A0">
        <w:t>- Trách nhiệm dân sự: Nếu có thiệt hại xảy ra do việc làm của nhóm học sinh (ví dụ: làm hư hỏng tài sản của trường), họ có thể bị yêu cầu bồi thường cho tổn thất. Điều này có thể bao gồm chi phí sửa chữa thiết bị hoặc tài sản bị hư hỏng.</w:t>
      </w:r>
    </w:p>
    <w:p w14:paraId="5ABE6EB7" w14:textId="77777777" w:rsidR="003277A0" w:rsidRPr="003277A0" w:rsidRDefault="003277A0" w:rsidP="00870BEA">
      <w:pPr>
        <w:spacing w:before="120" w:after="0" w:line="240" w:lineRule="auto"/>
        <w:ind w:firstLine="720"/>
        <w:jc w:val="both"/>
      </w:pPr>
      <w:r w:rsidRPr="003277A0">
        <w:t>- Trách nhiệm kỷ luật: Nhà trường có thể áp dụng các hình thức kỷ luật như đình chỉ học tập hoặc yêu cầu làm việc công ích để răn đe và giáo dục các học sinh về việc tôn trọng quy định của trường.</w:t>
      </w:r>
    </w:p>
    <w:p w14:paraId="56AA5917" w14:textId="77777777" w:rsidR="003277A0" w:rsidRPr="003277A0" w:rsidRDefault="003277A0" w:rsidP="00870BEA">
      <w:pPr>
        <w:spacing w:before="120" w:after="0" w:line="240" w:lineRule="auto"/>
        <w:ind w:firstLine="720"/>
        <w:jc w:val="both"/>
      </w:pPr>
      <w:r w:rsidRPr="003277A0">
        <w:t>- Trách nhiệm hình sự (nếu có): Trong trường hợp nếu hành vi của nhóm học sinh gây ra thiệt hại nghiêm trọng hoặc có dấu hiệu tội phạm (như cố ý gây hư hỏng tài sản), các học sinh có thể bị truy cứu trách nhiệm hình sự theo quy định của Bộ luật Hình sự.</w:t>
      </w:r>
    </w:p>
    <w:p w14:paraId="4F7C577F" w14:textId="41D12C82" w:rsidR="003277A0" w:rsidRPr="00870BEA" w:rsidRDefault="003277A0" w:rsidP="00870BEA">
      <w:pPr>
        <w:spacing w:before="120" w:after="0" w:line="240" w:lineRule="auto"/>
        <w:ind w:firstLine="720"/>
        <w:jc w:val="both"/>
        <w:rPr>
          <w:lang w:val="en-US"/>
        </w:rPr>
      </w:pPr>
      <w:r w:rsidRPr="003277A0">
        <w:rPr>
          <w:b/>
          <w:bCs/>
        </w:rPr>
        <w:lastRenderedPageBreak/>
        <w:t xml:space="preserve">Câu </w:t>
      </w:r>
      <w:r w:rsidR="00870BEA" w:rsidRPr="00870BEA">
        <w:rPr>
          <w:b/>
          <w:bCs/>
          <w:lang w:val="en-US"/>
        </w:rPr>
        <w:t>6</w:t>
      </w:r>
      <w:r w:rsidRPr="003277A0">
        <w:rPr>
          <w:b/>
          <w:bCs/>
        </w:rPr>
        <w:t>:</w:t>
      </w:r>
      <w:r w:rsidRPr="003277A0">
        <w:t> Hãy so sánh trách nhiệm pháp lý của một cá nhân vi phạm quy định giao thông (ví dụ: không đội mũ bảo hiểm, vượt đèn đỏ) với một cá nhân thực hiện hành vi trộm cắp. </w:t>
      </w:r>
    </w:p>
    <w:p w14:paraId="10809B50" w14:textId="7E72A5FA" w:rsidR="00870BEA" w:rsidRPr="003277A0" w:rsidRDefault="00870BEA" w:rsidP="00870BEA">
      <w:pPr>
        <w:spacing w:before="120" w:after="0" w:line="240" w:lineRule="auto"/>
        <w:ind w:firstLine="720"/>
        <w:jc w:val="both"/>
        <w:rPr>
          <w:lang w:val="en-US"/>
        </w:rPr>
      </w:pPr>
      <w:r w:rsidRPr="00870BEA">
        <w:t>Em hãy phân biệt trách nhiệm pháp lý của một cá nhân vi phạm quy định giao thông với một cá nhân thực hiện hành vi trộm cắp</w:t>
      </w:r>
      <w:r w:rsidRPr="00870BEA">
        <w:rPr>
          <w:lang w:val="en-US"/>
        </w:rPr>
        <w:t>?</w:t>
      </w:r>
    </w:p>
    <w:p w14:paraId="70357854" w14:textId="77777777" w:rsidR="003277A0" w:rsidRPr="003277A0" w:rsidRDefault="003277A0" w:rsidP="00870BEA">
      <w:pPr>
        <w:spacing w:before="120" w:after="0" w:line="240" w:lineRule="auto"/>
        <w:ind w:firstLine="720"/>
        <w:jc w:val="both"/>
      </w:pPr>
      <w:r w:rsidRPr="003277A0">
        <w:rPr>
          <w:b/>
          <w:bCs/>
          <w:u w:val="single"/>
        </w:rPr>
        <w:t>Trả lời:</w:t>
      </w:r>
    </w:p>
    <w:tbl>
      <w:tblPr>
        <w:tblW w:w="9062" w:type="dxa"/>
        <w:tblCellMar>
          <w:top w:w="15" w:type="dxa"/>
          <w:left w:w="15" w:type="dxa"/>
          <w:bottom w:w="15" w:type="dxa"/>
          <w:right w:w="15" w:type="dxa"/>
        </w:tblCellMar>
        <w:tblLook w:val="04A0" w:firstRow="1" w:lastRow="0" w:firstColumn="1" w:lastColumn="0" w:noHBand="0" w:noVBand="1"/>
      </w:tblPr>
      <w:tblGrid>
        <w:gridCol w:w="1696"/>
        <w:gridCol w:w="3823"/>
        <w:gridCol w:w="3543"/>
      </w:tblGrid>
      <w:tr w:rsidR="00870BEA" w:rsidRPr="003277A0" w14:paraId="3293C3EC" w14:textId="77777777" w:rsidTr="00870BEA">
        <w:tc>
          <w:tcPr>
            <w:tcW w:w="1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561C83" w14:textId="77777777" w:rsidR="003277A0" w:rsidRPr="003277A0" w:rsidRDefault="003277A0" w:rsidP="00870BEA">
            <w:pPr>
              <w:spacing w:before="120" w:after="0" w:line="240" w:lineRule="auto"/>
              <w:jc w:val="both"/>
            </w:pPr>
            <w:r w:rsidRPr="003277A0">
              <w:rPr>
                <w:b/>
                <w:bCs/>
                <w:i/>
                <w:iCs/>
              </w:rPr>
              <w:t>Tiêu chí</w:t>
            </w:r>
          </w:p>
        </w:tc>
        <w:tc>
          <w:tcPr>
            <w:tcW w:w="38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9099F1" w14:textId="77777777" w:rsidR="003277A0" w:rsidRPr="003277A0" w:rsidRDefault="003277A0" w:rsidP="00870BEA">
            <w:pPr>
              <w:spacing w:before="120" w:after="0" w:line="240" w:lineRule="auto"/>
              <w:jc w:val="both"/>
            </w:pPr>
            <w:r w:rsidRPr="003277A0">
              <w:rPr>
                <w:b/>
                <w:bCs/>
                <w:i/>
                <w:iCs/>
              </w:rPr>
              <w:t>Vi phạm giao thông</w:t>
            </w:r>
          </w:p>
        </w:tc>
        <w:tc>
          <w:tcPr>
            <w:tcW w:w="35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6E8FE9" w14:textId="77777777" w:rsidR="003277A0" w:rsidRPr="003277A0" w:rsidRDefault="003277A0" w:rsidP="00870BEA">
            <w:pPr>
              <w:spacing w:before="120" w:after="0" w:line="240" w:lineRule="auto"/>
              <w:jc w:val="both"/>
            </w:pPr>
            <w:r w:rsidRPr="003277A0">
              <w:rPr>
                <w:b/>
                <w:bCs/>
                <w:i/>
                <w:iCs/>
              </w:rPr>
              <w:t>Hành vi trộm cắp</w:t>
            </w:r>
          </w:p>
        </w:tc>
      </w:tr>
      <w:tr w:rsidR="00870BEA" w:rsidRPr="003277A0" w14:paraId="738BA655" w14:textId="77777777" w:rsidTr="00870BEA">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00C40" w14:textId="77777777" w:rsidR="003277A0" w:rsidRPr="003277A0" w:rsidRDefault="003277A0" w:rsidP="00870BEA">
            <w:pPr>
              <w:spacing w:before="120" w:after="0" w:line="240" w:lineRule="auto"/>
              <w:jc w:val="both"/>
            </w:pPr>
            <w:r w:rsidRPr="003277A0">
              <w:t>Hình thức vi phạm</w:t>
            </w:r>
          </w:p>
        </w:tc>
        <w:tc>
          <w:tcPr>
            <w:tcW w:w="3823" w:type="dxa"/>
            <w:tcBorders>
              <w:top w:val="nil"/>
              <w:left w:val="nil"/>
              <w:bottom w:val="single" w:sz="8" w:space="0" w:color="auto"/>
              <w:right w:val="single" w:sz="8" w:space="0" w:color="auto"/>
            </w:tcBorders>
            <w:tcMar>
              <w:top w:w="0" w:type="dxa"/>
              <w:left w:w="108" w:type="dxa"/>
              <w:bottom w:w="0" w:type="dxa"/>
              <w:right w:w="108" w:type="dxa"/>
            </w:tcMar>
            <w:hideMark/>
          </w:tcPr>
          <w:p w14:paraId="6D72D315" w14:textId="77777777" w:rsidR="003277A0" w:rsidRPr="003277A0" w:rsidRDefault="003277A0" w:rsidP="00870BEA">
            <w:pPr>
              <w:spacing w:before="120" w:after="0" w:line="240" w:lineRule="auto"/>
              <w:jc w:val="both"/>
            </w:pPr>
            <w:r w:rsidRPr="003277A0">
              <w:t>Hành vi vi phạm hành chính và có thể hình sự</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6918B2AE" w14:textId="77777777" w:rsidR="003277A0" w:rsidRPr="003277A0" w:rsidRDefault="003277A0" w:rsidP="00870BEA">
            <w:pPr>
              <w:spacing w:before="120" w:after="0" w:line="240" w:lineRule="auto"/>
              <w:jc w:val="both"/>
            </w:pPr>
            <w:r w:rsidRPr="003277A0">
              <w:t>Hành vi vi phạm hình sự</w:t>
            </w:r>
          </w:p>
        </w:tc>
      </w:tr>
      <w:tr w:rsidR="00870BEA" w:rsidRPr="003277A0" w14:paraId="63E94E84" w14:textId="77777777" w:rsidTr="00870BEA">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90503" w14:textId="77777777" w:rsidR="003277A0" w:rsidRPr="003277A0" w:rsidRDefault="003277A0" w:rsidP="00870BEA">
            <w:pPr>
              <w:spacing w:before="120" w:after="0" w:line="240" w:lineRule="auto"/>
              <w:jc w:val="both"/>
            </w:pPr>
            <w:r w:rsidRPr="003277A0">
              <w:t>Mức phạt hành chính</w:t>
            </w:r>
          </w:p>
        </w:tc>
        <w:tc>
          <w:tcPr>
            <w:tcW w:w="3823" w:type="dxa"/>
            <w:tcBorders>
              <w:top w:val="nil"/>
              <w:left w:val="nil"/>
              <w:bottom w:val="single" w:sz="8" w:space="0" w:color="auto"/>
              <w:right w:val="single" w:sz="8" w:space="0" w:color="auto"/>
            </w:tcBorders>
            <w:tcMar>
              <w:top w:w="0" w:type="dxa"/>
              <w:left w:w="108" w:type="dxa"/>
              <w:bottom w:w="0" w:type="dxa"/>
              <w:right w:w="108" w:type="dxa"/>
            </w:tcMar>
            <w:hideMark/>
          </w:tcPr>
          <w:p w14:paraId="70C220EC" w14:textId="77777777" w:rsidR="003277A0" w:rsidRPr="003277A0" w:rsidRDefault="003277A0" w:rsidP="00870BEA">
            <w:pPr>
              <w:spacing w:before="120" w:after="0" w:line="240" w:lineRule="auto"/>
              <w:jc w:val="both"/>
            </w:pPr>
            <w:r w:rsidRPr="003277A0">
              <w:t>200.000 - 5.000.000 đồng (tùy hành vi)</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6275FFF5" w14:textId="77777777" w:rsidR="003277A0" w:rsidRPr="003277A0" w:rsidRDefault="003277A0" w:rsidP="00870BEA">
            <w:pPr>
              <w:spacing w:before="120" w:after="0" w:line="240" w:lineRule="auto"/>
              <w:jc w:val="both"/>
            </w:pPr>
            <w:r w:rsidRPr="003277A0">
              <w:t>Không áp dụng, chỉ có phạt tù</w:t>
            </w:r>
          </w:p>
        </w:tc>
      </w:tr>
      <w:tr w:rsidR="00870BEA" w:rsidRPr="003277A0" w14:paraId="643F0967" w14:textId="77777777" w:rsidTr="00870BEA">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6091B" w14:textId="77777777" w:rsidR="003277A0" w:rsidRPr="003277A0" w:rsidRDefault="003277A0" w:rsidP="00870BEA">
            <w:pPr>
              <w:spacing w:before="120" w:after="0" w:line="240" w:lineRule="auto"/>
              <w:jc w:val="both"/>
            </w:pPr>
            <w:r w:rsidRPr="003277A0">
              <w:t>Mức phạt hình sự</w:t>
            </w:r>
          </w:p>
        </w:tc>
        <w:tc>
          <w:tcPr>
            <w:tcW w:w="3823" w:type="dxa"/>
            <w:tcBorders>
              <w:top w:val="nil"/>
              <w:left w:val="nil"/>
              <w:bottom w:val="single" w:sz="8" w:space="0" w:color="auto"/>
              <w:right w:val="single" w:sz="8" w:space="0" w:color="auto"/>
            </w:tcBorders>
            <w:tcMar>
              <w:top w:w="0" w:type="dxa"/>
              <w:left w:w="108" w:type="dxa"/>
              <w:bottom w:w="0" w:type="dxa"/>
              <w:right w:w="108" w:type="dxa"/>
            </w:tcMar>
            <w:hideMark/>
          </w:tcPr>
          <w:p w14:paraId="3347FA8B" w14:textId="77777777" w:rsidR="003277A0" w:rsidRPr="003277A0" w:rsidRDefault="003277A0" w:rsidP="00870BEA">
            <w:pPr>
              <w:spacing w:before="120" w:after="0" w:line="240" w:lineRule="auto"/>
              <w:jc w:val="both"/>
            </w:pPr>
            <w:r w:rsidRPr="003277A0">
              <w:t>Tùy vào mức độ gây hậu quả nghiêm trọng</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6B638700" w14:textId="77777777" w:rsidR="003277A0" w:rsidRPr="003277A0" w:rsidRDefault="003277A0" w:rsidP="00870BEA">
            <w:pPr>
              <w:spacing w:before="120" w:after="0" w:line="240" w:lineRule="auto"/>
              <w:jc w:val="both"/>
            </w:pPr>
            <w:r w:rsidRPr="003277A0">
              <w:t>Từ cải tạo không giam giữ đến tù từ 1 đến 15 năm</w:t>
            </w:r>
          </w:p>
        </w:tc>
      </w:tr>
      <w:tr w:rsidR="00870BEA" w:rsidRPr="003277A0" w14:paraId="1A067F80" w14:textId="77777777" w:rsidTr="00870BEA">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89EBD" w14:textId="77777777" w:rsidR="003277A0" w:rsidRPr="003277A0" w:rsidRDefault="003277A0" w:rsidP="00870BEA">
            <w:pPr>
              <w:spacing w:before="120" w:after="0" w:line="240" w:lineRule="auto"/>
              <w:jc w:val="both"/>
            </w:pPr>
            <w:r w:rsidRPr="003277A0">
              <w:t>Hậu quả pháp lý</w:t>
            </w:r>
          </w:p>
        </w:tc>
        <w:tc>
          <w:tcPr>
            <w:tcW w:w="3823" w:type="dxa"/>
            <w:tcBorders>
              <w:top w:val="nil"/>
              <w:left w:val="nil"/>
              <w:bottom w:val="single" w:sz="8" w:space="0" w:color="auto"/>
              <w:right w:val="single" w:sz="8" w:space="0" w:color="auto"/>
            </w:tcBorders>
            <w:tcMar>
              <w:top w:w="0" w:type="dxa"/>
              <w:left w:w="108" w:type="dxa"/>
              <w:bottom w:w="0" w:type="dxa"/>
              <w:right w:w="108" w:type="dxa"/>
            </w:tcMar>
            <w:hideMark/>
          </w:tcPr>
          <w:p w14:paraId="1FCEAF33" w14:textId="77777777" w:rsidR="003277A0" w:rsidRPr="003277A0" w:rsidRDefault="003277A0" w:rsidP="00870BEA">
            <w:pPr>
              <w:spacing w:before="120" w:after="0" w:line="240" w:lineRule="auto"/>
              <w:jc w:val="both"/>
            </w:pPr>
            <w:r w:rsidRPr="003277A0">
              <w:t>Tước giấy phép lái xe, bồi thường thiệt hại</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5723F8A4" w14:textId="77777777" w:rsidR="003277A0" w:rsidRPr="003277A0" w:rsidRDefault="003277A0" w:rsidP="00870BEA">
            <w:pPr>
              <w:spacing w:before="120" w:after="0" w:line="240" w:lineRule="auto"/>
              <w:jc w:val="both"/>
            </w:pPr>
            <w:r w:rsidRPr="003277A0">
              <w:t>Bồi thường thiệt hại cho người bị trộm cắp</w:t>
            </w:r>
          </w:p>
        </w:tc>
      </w:tr>
    </w:tbl>
    <w:p w14:paraId="065615C3" w14:textId="77777777" w:rsidR="003277A0" w:rsidRPr="00F174FC" w:rsidRDefault="003277A0" w:rsidP="00870BEA">
      <w:pPr>
        <w:spacing w:before="120" w:after="0" w:line="240" w:lineRule="auto"/>
        <w:ind w:firstLine="720"/>
        <w:jc w:val="both"/>
        <w:rPr>
          <w:spacing w:val="-4"/>
        </w:rPr>
      </w:pPr>
      <w:r w:rsidRPr="00F174FC">
        <w:rPr>
          <w:spacing w:val="-4"/>
        </w:rPr>
        <w:t>=&gt; Vi phạm giao thông chủ yếu bị xử phạt hành chính với mức phạt tương đối nhẹ hơn và có thể bị truy cứu trách nhiệm hình sự trong trường hợp nghiêm trọng.</w:t>
      </w:r>
    </w:p>
    <w:p w14:paraId="2F8D9F86" w14:textId="77777777" w:rsidR="003277A0" w:rsidRPr="003277A0" w:rsidRDefault="003277A0" w:rsidP="00870BEA">
      <w:pPr>
        <w:spacing w:before="120" w:after="0" w:line="240" w:lineRule="auto"/>
        <w:ind w:firstLine="720"/>
        <w:jc w:val="both"/>
      </w:pPr>
      <w:r w:rsidRPr="003277A0">
        <w:t>=&gt; Hành vi trộm cắp là hành vi phạm tội nghiêm trọng hơn, luôn bị xử lý hình sự với mức hình phạt nặng nề và có thể phải bồi thường thiệt hại.</w:t>
      </w:r>
    </w:p>
    <w:p w14:paraId="76554FBB" w14:textId="4E09747B" w:rsidR="00870BEA" w:rsidRPr="00870BEA" w:rsidRDefault="00870BEA" w:rsidP="00870BEA">
      <w:pPr>
        <w:spacing w:before="120" w:after="0" w:line="240" w:lineRule="auto"/>
        <w:ind w:firstLine="720"/>
        <w:jc w:val="both"/>
        <w:rPr>
          <w:lang w:val="en-US"/>
        </w:rPr>
      </w:pPr>
      <w:r w:rsidRPr="00870BEA">
        <w:rPr>
          <w:b/>
          <w:bCs/>
        </w:rPr>
        <w:t xml:space="preserve">Câu </w:t>
      </w:r>
      <w:r w:rsidRPr="00870BEA">
        <w:rPr>
          <w:b/>
          <w:bCs/>
          <w:lang w:val="en-US"/>
        </w:rPr>
        <w:t>7</w:t>
      </w:r>
      <w:r w:rsidRPr="00870BEA">
        <w:rPr>
          <w:b/>
          <w:bCs/>
        </w:rPr>
        <w:t>: </w:t>
      </w:r>
      <w:r w:rsidRPr="00870BEA">
        <w:t>Giả sử bạn bị lừa đảo khi mua hàng trực tuyến và đã chuyển khoản tiền trước cho người bán, bạn sẽ làm gì để yêu cầu người bán chịu trách nhiệm và bảo vệ quyền lợi của mình theo quy định pháp luật?</w:t>
      </w:r>
    </w:p>
    <w:p w14:paraId="01EB474E" w14:textId="23572BDB" w:rsidR="00870BEA" w:rsidRPr="00870BEA" w:rsidRDefault="00870BEA" w:rsidP="00870BEA">
      <w:pPr>
        <w:spacing w:before="120" w:after="0" w:line="240" w:lineRule="auto"/>
        <w:ind w:firstLine="720"/>
        <w:jc w:val="both"/>
        <w:rPr>
          <w:b/>
          <w:bCs/>
          <w:u w:val="single"/>
          <w:lang w:val="en-US"/>
        </w:rPr>
      </w:pPr>
      <w:r w:rsidRPr="00870BEA">
        <w:rPr>
          <w:b/>
          <w:bCs/>
          <w:u w:val="single"/>
          <w:lang w:val="en-US"/>
        </w:rPr>
        <w:t>Trả lời:</w:t>
      </w:r>
    </w:p>
    <w:p w14:paraId="23033D7A" w14:textId="77777777" w:rsidR="00870BEA" w:rsidRPr="00870BEA" w:rsidRDefault="00870BEA" w:rsidP="00870BEA">
      <w:pPr>
        <w:spacing w:before="120" w:after="0" w:line="240" w:lineRule="auto"/>
        <w:ind w:firstLine="720"/>
        <w:jc w:val="both"/>
      </w:pPr>
      <w:r w:rsidRPr="00870BEA">
        <w:rPr>
          <w:i/>
          <w:iCs/>
        </w:rPr>
        <w:t>- Ghi lại chứng cứ</w:t>
      </w:r>
    </w:p>
    <w:p w14:paraId="4E5A23E5" w14:textId="77777777" w:rsidR="00870BEA" w:rsidRPr="00870BEA" w:rsidRDefault="00870BEA" w:rsidP="00870BEA">
      <w:pPr>
        <w:spacing w:before="120" w:after="0" w:line="240" w:lineRule="auto"/>
        <w:ind w:firstLine="720"/>
        <w:jc w:val="both"/>
      </w:pPr>
      <w:r w:rsidRPr="00870BEA">
        <w:t>+ Lưu giữ tất cả thông tin giao dịch: Bao gồm hóa đơn, biên lai chuyển khoản, tin nhắn, email, và các thông tin liên lạc với người bán. Những thông tin này sẽ rất quan trọng khi bạn cần chứng minh vụ việc.</w:t>
      </w:r>
    </w:p>
    <w:p w14:paraId="731FF955" w14:textId="77777777" w:rsidR="00870BEA" w:rsidRPr="00870BEA" w:rsidRDefault="00870BEA" w:rsidP="00870BEA">
      <w:pPr>
        <w:spacing w:before="120" w:after="0" w:line="240" w:lineRule="auto"/>
        <w:ind w:firstLine="720"/>
        <w:jc w:val="both"/>
      </w:pPr>
      <w:r w:rsidRPr="00870BEA">
        <w:rPr>
          <w:i/>
          <w:iCs/>
        </w:rPr>
        <w:t>- Liên hệ với người bán</w:t>
      </w:r>
    </w:p>
    <w:p w14:paraId="2CAD165C" w14:textId="77777777" w:rsidR="00870BEA" w:rsidRPr="00870BEA" w:rsidRDefault="00870BEA" w:rsidP="00870BEA">
      <w:pPr>
        <w:spacing w:before="120" w:after="0" w:line="240" w:lineRule="auto"/>
        <w:ind w:firstLine="720"/>
        <w:jc w:val="both"/>
      </w:pPr>
      <w:r w:rsidRPr="00870BEA">
        <w:t>+ Gửi thông báo yêu cầu: Trước hết, hãy thử liên hệ với người bán để yêu cầu họ hoàn trả tiền. Ghi rõ trong thông báo các thông tin về giao dịch, lý do yêu cầu hoàn trả và thời gian mong muốn nhận được phản hồi.</w:t>
      </w:r>
    </w:p>
    <w:p w14:paraId="073F913B" w14:textId="77777777" w:rsidR="00870BEA" w:rsidRPr="00870BEA" w:rsidRDefault="00870BEA" w:rsidP="00870BEA">
      <w:pPr>
        <w:spacing w:before="120" w:after="0" w:line="240" w:lineRule="auto"/>
        <w:ind w:firstLine="720"/>
        <w:jc w:val="both"/>
      </w:pPr>
      <w:r w:rsidRPr="00870BEA">
        <w:rPr>
          <w:i/>
          <w:iCs/>
        </w:rPr>
        <w:t>- Kiểm tra chính sách bảo vệ người tiêu dùng</w:t>
      </w:r>
    </w:p>
    <w:p w14:paraId="2CB334B0" w14:textId="77777777" w:rsidR="00870BEA" w:rsidRPr="00870BEA" w:rsidRDefault="00870BEA" w:rsidP="00870BEA">
      <w:pPr>
        <w:spacing w:before="120" w:after="0" w:line="240" w:lineRule="auto"/>
        <w:ind w:firstLine="720"/>
        <w:jc w:val="both"/>
      </w:pPr>
      <w:r w:rsidRPr="00870BEA">
        <w:t>+ Liên hệ với nền tảng thương mại điện tử (nếu có): Nếu bạn mua hàng qua một trang web thương mại điện tử lớn (như Shopee, Lazada, v.v.), hãy kiểm tra xem họ có chính sách bảo vệ người tiêu dùng hay không và cách họ xử lý các trường hợp lừa đảo. Thường thì các trang này có quy trình khiếu nại cho người tiêu dùng.</w:t>
      </w:r>
    </w:p>
    <w:p w14:paraId="71F91CE0" w14:textId="77777777" w:rsidR="00870BEA" w:rsidRPr="00870BEA" w:rsidRDefault="00870BEA" w:rsidP="00870BEA">
      <w:pPr>
        <w:spacing w:before="120" w:after="0" w:line="240" w:lineRule="auto"/>
        <w:ind w:firstLine="720"/>
        <w:jc w:val="both"/>
      </w:pPr>
      <w:r w:rsidRPr="00870BEA">
        <w:rPr>
          <w:i/>
          <w:iCs/>
        </w:rPr>
        <w:t>- Báo cáo cho cơ quan chức năng</w:t>
      </w:r>
    </w:p>
    <w:p w14:paraId="7CD5AE83" w14:textId="77777777" w:rsidR="00870BEA" w:rsidRPr="00870BEA" w:rsidRDefault="00870BEA" w:rsidP="00870BEA">
      <w:pPr>
        <w:spacing w:before="120" w:after="0" w:line="240" w:lineRule="auto"/>
        <w:ind w:firstLine="720"/>
        <w:jc w:val="both"/>
        <w:rPr>
          <w:spacing w:val="-4"/>
        </w:rPr>
      </w:pPr>
      <w:r w:rsidRPr="00870BEA">
        <w:rPr>
          <w:spacing w:val="-4"/>
        </w:rPr>
        <w:lastRenderedPageBreak/>
        <w:t>+ Thông báo cho cơ quan chức năng: Nếu không thể liên hệ với người bán hoặc họ không hợp tác, bạn nên báo cáo vụ việc đến cơ quan công an nơi bạn sinh sống. Cung cấp đầy đủ thông tin và chứng cứ bạn đã thu thập để họ có thể điều tra.</w:t>
      </w:r>
    </w:p>
    <w:p w14:paraId="2C94E295" w14:textId="77777777" w:rsidR="00870BEA" w:rsidRPr="00870BEA" w:rsidRDefault="00870BEA" w:rsidP="00870BEA">
      <w:pPr>
        <w:spacing w:before="120" w:after="0" w:line="240" w:lineRule="auto"/>
        <w:ind w:firstLine="720"/>
        <w:jc w:val="both"/>
      </w:pPr>
      <w:r w:rsidRPr="00870BEA">
        <w:rPr>
          <w:i/>
          <w:iCs/>
        </w:rPr>
        <w:t>- Yêu cầu ngân hàng can thiệp</w:t>
      </w:r>
    </w:p>
    <w:p w14:paraId="66C545DE" w14:textId="77777777" w:rsidR="00870BEA" w:rsidRPr="00870BEA" w:rsidRDefault="00870BEA" w:rsidP="00870BEA">
      <w:pPr>
        <w:spacing w:before="120" w:after="0" w:line="240" w:lineRule="auto"/>
        <w:ind w:firstLine="720"/>
        <w:jc w:val="both"/>
      </w:pPr>
      <w:r w:rsidRPr="00870BEA">
        <w:t>+ Liên hệ với ngân hàng: Nếu bạn đã chuyển tiền qua tài khoản ngân hàng, hãy liên hệ với ngân hàng để thông báo về giao dịch lừa đảo. Một số ngân hàng có thể có quy trình để giúp bạn yêu cầu hoàn tiền trong trường hợp lừa đảo.</w:t>
      </w:r>
    </w:p>
    <w:p w14:paraId="39164A63" w14:textId="77777777" w:rsidR="00870BEA" w:rsidRPr="00870BEA" w:rsidRDefault="00870BEA" w:rsidP="00870BEA">
      <w:pPr>
        <w:spacing w:before="120" w:after="0" w:line="240" w:lineRule="auto"/>
        <w:ind w:firstLine="720"/>
        <w:jc w:val="both"/>
      </w:pPr>
      <w:r w:rsidRPr="00870BEA">
        <w:rPr>
          <w:i/>
          <w:iCs/>
        </w:rPr>
        <w:t>- Tham khảo ý kiến luật sư</w:t>
      </w:r>
    </w:p>
    <w:p w14:paraId="273091A8" w14:textId="77777777" w:rsidR="00870BEA" w:rsidRPr="00870BEA" w:rsidRDefault="00870BEA" w:rsidP="00870BEA">
      <w:pPr>
        <w:spacing w:before="120" w:after="0" w:line="240" w:lineRule="auto"/>
        <w:ind w:firstLine="720"/>
        <w:jc w:val="both"/>
      </w:pPr>
      <w:r w:rsidRPr="00870BEA">
        <w:t>+ Tìm kiếm sự tư vấn pháp lý: Nếu số tiền bị lừa đảo lớn hoặc tình huống phức tạp, bạn nên tham khảo ý kiến của một luật sư để hiểu rõ hơn về quyền lợi của mình và các bước pháp lý tiếp theo.</w:t>
      </w:r>
    </w:p>
    <w:p w14:paraId="0D509DC5" w14:textId="77777777" w:rsidR="00870BEA" w:rsidRPr="00870BEA" w:rsidRDefault="00870BEA" w:rsidP="00870BEA">
      <w:pPr>
        <w:spacing w:before="120" w:after="0" w:line="240" w:lineRule="auto"/>
        <w:ind w:firstLine="720"/>
        <w:jc w:val="both"/>
      </w:pPr>
      <w:r w:rsidRPr="00870BEA">
        <w:rPr>
          <w:i/>
          <w:iCs/>
        </w:rPr>
        <w:t>- Theo dõi tình hình</w:t>
      </w:r>
    </w:p>
    <w:p w14:paraId="68C149D5" w14:textId="77777777" w:rsidR="00870BEA" w:rsidRPr="00870BEA" w:rsidRDefault="00870BEA" w:rsidP="00870BEA">
      <w:pPr>
        <w:spacing w:before="120" w:after="0" w:line="240" w:lineRule="auto"/>
        <w:ind w:firstLine="720"/>
        <w:jc w:val="both"/>
      </w:pPr>
      <w:r w:rsidRPr="00870BEA">
        <w:t>+ Kiên nhẫn và theo dõi: Sau khi đã thực hiện các bước trên, hãy theo dõi tiến độ và phản hồi từ các bên liên quan.</w:t>
      </w:r>
    </w:p>
    <w:p w14:paraId="5A3A6437" w14:textId="77777777" w:rsidR="00870BEA" w:rsidRPr="00870BEA" w:rsidRDefault="00870BEA" w:rsidP="00870BEA">
      <w:pPr>
        <w:spacing w:before="120" w:after="0" w:line="240" w:lineRule="auto"/>
        <w:ind w:firstLine="720"/>
        <w:jc w:val="both"/>
      </w:pPr>
      <w:r w:rsidRPr="00870BEA">
        <w:rPr>
          <w:i/>
          <w:iCs/>
        </w:rPr>
        <w:t>- Cảnh giác và chia sẻ kinh nghiệm</w:t>
      </w:r>
    </w:p>
    <w:p w14:paraId="6CC170B7" w14:textId="531DB330" w:rsidR="00870BEA" w:rsidRPr="00870BEA" w:rsidRDefault="00870BEA" w:rsidP="00870BEA">
      <w:pPr>
        <w:spacing w:before="120" w:after="0" w:line="240" w:lineRule="auto"/>
        <w:ind w:firstLine="720"/>
        <w:jc w:val="both"/>
        <w:rPr>
          <w:lang w:val="en-US"/>
        </w:rPr>
      </w:pPr>
      <w:r w:rsidRPr="00870BEA">
        <w:t>+ Chia sẻ thông tin: Nếu bạn có thông tin về kẻ lừa đảo, hãy chia sẻ với bạn bè và trên các diễn đàn để giúp người khác tránh bị lừa đảo tương tự.</w:t>
      </w:r>
    </w:p>
    <w:p w14:paraId="41E0A56E" w14:textId="679FB271" w:rsidR="00870BEA" w:rsidRPr="00870BEA" w:rsidRDefault="00870BEA" w:rsidP="00870BEA">
      <w:pPr>
        <w:spacing w:before="120" w:after="0" w:line="240" w:lineRule="auto"/>
        <w:ind w:firstLine="720"/>
        <w:jc w:val="both"/>
      </w:pPr>
      <w:r w:rsidRPr="00870BEA">
        <w:rPr>
          <w:b/>
          <w:bCs/>
        </w:rPr>
        <w:t xml:space="preserve">Câu </w:t>
      </w:r>
      <w:r w:rsidRPr="00870BEA">
        <w:rPr>
          <w:b/>
          <w:bCs/>
          <w:lang w:val="en-US"/>
        </w:rPr>
        <w:t>8</w:t>
      </w:r>
      <w:r w:rsidRPr="00870BEA">
        <w:rPr>
          <w:b/>
          <w:bCs/>
        </w:rPr>
        <w:t>: </w:t>
      </w:r>
      <w:r w:rsidRPr="00870BEA">
        <w:t>Trong trường hợp một cá nhân vi phạm hợp đồng lao động như nghỉ việc không báo trước, công ty có quyền yêu cầu bồi thường không? Bạn sẽ giải quyết tình huống này như thế nào nếu bạn là người quản lý?</w:t>
      </w:r>
    </w:p>
    <w:p w14:paraId="33609DFC" w14:textId="194CD8D8" w:rsidR="00870BEA" w:rsidRPr="00870BEA" w:rsidRDefault="00870BEA" w:rsidP="00870BEA">
      <w:pPr>
        <w:spacing w:before="120" w:after="0" w:line="240" w:lineRule="auto"/>
        <w:ind w:firstLine="720"/>
        <w:jc w:val="both"/>
        <w:rPr>
          <w:b/>
          <w:bCs/>
          <w:u w:val="single"/>
          <w:lang w:val="en-US"/>
        </w:rPr>
      </w:pPr>
      <w:r w:rsidRPr="00870BEA">
        <w:rPr>
          <w:b/>
          <w:bCs/>
          <w:u w:val="single"/>
          <w:lang w:val="en-US"/>
        </w:rPr>
        <w:t>Trả lời:</w:t>
      </w:r>
    </w:p>
    <w:p w14:paraId="02749106" w14:textId="3FA18B0F" w:rsidR="00870BEA" w:rsidRPr="00870BEA" w:rsidRDefault="00870BEA" w:rsidP="00870BEA">
      <w:pPr>
        <w:spacing w:before="120" w:after="0" w:line="240" w:lineRule="auto"/>
        <w:ind w:firstLine="720"/>
        <w:jc w:val="both"/>
      </w:pPr>
      <w:r w:rsidRPr="00870BEA">
        <w:rPr>
          <w:i/>
          <w:iCs/>
        </w:rPr>
        <w:t>1. Căn cứ pháp lý</w:t>
      </w:r>
    </w:p>
    <w:p w14:paraId="4CEC32A6" w14:textId="77777777" w:rsidR="00870BEA" w:rsidRPr="00870BEA" w:rsidRDefault="00870BEA" w:rsidP="00870BEA">
      <w:pPr>
        <w:spacing w:before="120" w:after="0" w:line="240" w:lineRule="auto"/>
        <w:ind w:firstLine="720"/>
        <w:jc w:val="both"/>
      </w:pPr>
      <w:r w:rsidRPr="00870BEA">
        <w:t>- Vi phạm hợp đồng lao động: Theo Bộ luật Lao động Việt Nam, người lao động có nghĩa vụ phải thông báo trước cho người sử dụng lao động khi quyết định chấm dứt hợp đồng lao động. Thời gian báo trước thường được quy định cụ thể trong hợp đồng lao động hoặc theo quy định của pháp luật.</w:t>
      </w:r>
    </w:p>
    <w:p w14:paraId="1C5FEF3D" w14:textId="77777777" w:rsidR="00870BEA" w:rsidRPr="00870BEA" w:rsidRDefault="00870BEA" w:rsidP="00870BEA">
      <w:pPr>
        <w:spacing w:before="120" w:after="0" w:line="240" w:lineRule="auto"/>
        <w:ind w:firstLine="720"/>
        <w:jc w:val="both"/>
      </w:pPr>
      <w:r w:rsidRPr="00870BEA">
        <w:t>- Yêu cầu bồi thường: Nếu người lao động không thực hiện nghĩa vụ thông báo, công ty có thể yêu cầu bồi thường thiệt hại theo quy định tại Điều 43 của Bộ luật Lao động, và số tiền bồi thường thường được quy định cụ thể trong hợp đồng lao động hoặc trong nội quy công ty.</w:t>
      </w:r>
    </w:p>
    <w:p w14:paraId="2769B4FA" w14:textId="77777777" w:rsidR="00870BEA" w:rsidRPr="00870BEA" w:rsidRDefault="00870BEA" w:rsidP="00870BEA">
      <w:pPr>
        <w:spacing w:before="120" w:after="0" w:line="240" w:lineRule="auto"/>
        <w:ind w:firstLine="720"/>
        <w:jc w:val="both"/>
      </w:pPr>
      <w:r w:rsidRPr="00870BEA">
        <w:rPr>
          <w:i/>
          <w:iCs/>
        </w:rPr>
        <w:t>2. Phân tích tình huống</w:t>
      </w:r>
    </w:p>
    <w:p w14:paraId="1D50AF0B" w14:textId="77777777" w:rsidR="00870BEA" w:rsidRPr="00870BEA" w:rsidRDefault="00870BEA" w:rsidP="00870BEA">
      <w:pPr>
        <w:spacing w:before="120" w:after="0" w:line="240" w:lineRule="auto"/>
        <w:ind w:firstLine="720"/>
        <w:jc w:val="both"/>
      </w:pPr>
      <w:r w:rsidRPr="00870BEA">
        <w:t>- Nếu một nhân viên nghỉ việc không báo trước và vi phạm hợp đồng, công ty có quyền:</w:t>
      </w:r>
    </w:p>
    <w:p w14:paraId="3B57F2C4" w14:textId="77777777" w:rsidR="00870BEA" w:rsidRPr="00870BEA" w:rsidRDefault="00870BEA" w:rsidP="00870BEA">
      <w:pPr>
        <w:spacing w:before="120" w:after="0" w:line="240" w:lineRule="auto"/>
        <w:ind w:firstLine="720"/>
        <w:jc w:val="both"/>
      </w:pPr>
      <w:r w:rsidRPr="00870BEA">
        <w:t>+ Tạm dừng chi trả các khoản lương, thưởng liên quan đến thời gian làm việc của nhân viên đó cho đến khi giải quyết xong.</w:t>
      </w:r>
    </w:p>
    <w:p w14:paraId="380924C4" w14:textId="77777777" w:rsidR="00870BEA" w:rsidRPr="00870BEA" w:rsidRDefault="00870BEA" w:rsidP="00870BEA">
      <w:pPr>
        <w:spacing w:before="120" w:after="0" w:line="240" w:lineRule="auto"/>
        <w:ind w:firstLine="720"/>
        <w:jc w:val="both"/>
      </w:pPr>
      <w:r w:rsidRPr="00870BEA">
        <w:t>+ Yêu cầu bồi thường theo các điều khoản đã được quy định trong hợp đồng lao động hoặc quy chế của công ty.</w:t>
      </w:r>
    </w:p>
    <w:p w14:paraId="51D44BB1" w14:textId="77777777" w:rsidR="00870BEA" w:rsidRPr="00870BEA" w:rsidRDefault="00870BEA" w:rsidP="00870BEA">
      <w:pPr>
        <w:spacing w:before="120" w:after="0" w:line="240" w:lineRule="auto"/>
        <w:ind w:firstLine="720"/>
        <w:jc w:val="both"/>
      </w:pPr>
      <w:r w:rsidRPr="00870BEA">
        <w:rPr>
          <w:i/>
          <w:iCs/>
        </w:rPr>
        <w:t>3. Giải quyết tình huống nếu là người quản lý</w:t>
      </w:r>
    </w:p>
    <w:p w14:paraId="5868B2FF" w14:textId="77777777" w:rsidR="00870BEA" w:rsidRPr="00870BEA" w:rsidRDefault="00870BEA" w:rsidP="00870BEA">
      <w:pPr>
        <w:spacing w:before="120" w:after="0" w:line="240" w:lineRule="auto"/>
        <w:ind w:firstLine="720"/>
        <w:jc w:val="both"/>
      </w:pPr>
      <w:r w:rsidRPr="00870BEA">
        <w:lastRenderedPageBreak/>
        <w:t>- Xác minh thông tin:</w:t>
      </w:r>
    </w:p>
    <w:p w14:paraId="43A7B77B" w14:textId="77777777" w:rsidR="00870BEA" w:rsidRPr="00870BEA" w:rsidRDefault="00870BEA" w:rsidP="00870BEA">
      <w:pPr>
        <w:spacing w:before="120" w:after="0" w:line="240" w:lineRule="auto"/>
        <w:ind w:firstLine="720"/>
        <w:jc w:val="both"/>
      </w:pPr>
      <w:r w:rsidRPr="00870BEA">
        <w:t>+ Kiểm tra lại các điều khoản trong hợp đồng lao động của nhân viên để xác định rõ ràng về nghĩa vụ thông báo trước khi nghỉ việc.</w:t>
      </w:r>
    </w:p>
    <w:p w14:paraId="1436B12B" w14:textId="77777777" w:rsidR="00870BEA" w:rsidRPr="00870BEA" w:rsidRDefault="00870BEA" w:rsidP="00870BEA">
      <w:pPr>
        <w:spacing w:before="120" w:after="0" w:line="240" w:lineRule="auto"/>
        <w:ind w:firstLine="720"/>
        <w:jc w:val="both"/>
      </w:pPr>
      <w:r w:rsidRPr="00870BEA">
        <w:t>+ Xem xét lý do nhân viên nghỉ việc (nếu có) và xác minh tính hợp lệ của lý do đó.</w:t>
      </w:r>
    </w:p>
    <w:p w14:paraId="11377D0A" w14:textId="77777777" w:rsidR="00870BEA" w:rsidRPr="00870BEA" w:rsidRDefault="00870BEA" w:rsidP="00870BEA">
      <w:pPr>
        <w:spacing w:before="120" w:after="0" w:line="240" w:lineRule="auto"/>
        <w:ind w:firstLine="720"/>
        <w:jc w:val="both"/>
      </w:pPr>
      <w:r w:rsidRPr="00870BEA">
        <w:t>- Liên hệ với nhân viên: Gọi điện hoặc gửi email cho nhân viên để hỏi rõ lý do nghỉ việc không báo trước và tìm hiểu thêm về hoàn cảnh của họ. Điều này giúp hiểu được nguyên nhân và có thể đưa ra giải pháp hợp lý.</w:t>
      </w:r>
    </w:p>
    <w:p w14:paraId="18C4A7E0" w14:textId="77777777" w:rsidR="00870BEA" w:rsidRPr="00870BEA" w:rsidRDefault="00870BEA" w:rsidP="00870BEA">
      <w:pPr>
        <w:spacing w:before="120" w:after="0" w:line="240" w:lineRule="auto"/>
        <w:ind w:firstLine="720"/>
        <w:jc w:val="both"/>
        <w:rPr>
          <w:spacing w:val="-4"/>
        </w:rPr>
      </w:pPr>
      <w:r w:rsidRPr="00870BEA">
        <w:rPr>
          <w:spacing w:val="-4"/>
        </w:rPr>
        <w:t>- Tham khảo ý kiến phòng nhân sự: Làm việc với phòng nhân sự để tham khảo quy định nội bộ về bồi thường và xem xét các hậu quả của việc vi phạm hợp đồng.</w:t>
      </w:r>
    </w:p>
    <w:p w14:paraId="4B68FB8A" w14:textId="77777777" w:rsidR="00870BEA" w:rsidRPr="00870BEA" w:rsidRDefault="00870BEA" w:rsidP="00870BEA">
      <w:pPr>
        <w:spacing w:before="120" w:after="0" w:line="240" w:lineRule="auto"/>
        <w:ind w:firstLine="720"/>
        <w:jc w:val="both"/>
      </w:pPr>
      <w:r w:rsidRPr="00870BEA">
        <w:t>- Ra quyết định:</w:t>
      </w:r>
    </w:p>
    <w:p w14:paraId="1586BBB2" w14:textId="77777777" w:rsidR="00870BEA" w:rsidRPr="00870BEA" w:rsidRDefault="00870BEA" w:rsidP="00870BEA">
      <w:pPr>
        <w:spacing w:before="120" w:after="0" w:line="240" w:lineRule="auto"/>
        <w:ind w:firstLine="720"/>
        <w:jc w:val="both"/>
      </w:pPr>
      <w:r w:rsidRPr="00870BEA">
        <w:t>+ Nếu nhân viên có lý do chính đáng, có thể cân nhắc không yêu cầu bồi thường hoặc tìm cách giải quyết hợp lý để giữ gìn mối quan hệ tốt đẹp.</w:t>
      </w:r>
    </w:p>
    <w:p w14:paraId="6CDB57FB" w14:textId="77777777" w:rsidR="00870BEA" w:rsidRPr="00870BEA" w:rsidRDefault="00870BEA" w:rsidP="00870BEA">
      <w:pPr>
        <w:spacing w:before="120" w:after="0" w:line="240" w:lineRule="auto"/>
        <w:ind w:firstLine="720"/>
        <w:jc w:val="both"/>
      </w:pPr>
      <w:r w:rsidRPr="00870BEA">
        <w:t>+ Nếu không có lý do chính đáng, có thể thông báo cho nhân viên về việc yêu cầu bồi thường theo quy định và hướng dẫn họ hoàn tất các thủ tục cần thiết.</w:t>
      </w:r>
    </w:p>
    <w:p w14:paraId="35CB1A7E" w14:textId="77777777" w:rsidR="00870BEA" w:rsidRPr="00870BEA" w:rsidRDefault="00870BEA" w:rsidP="00870BEA">
      <w:pPr>
        <w:spacing w:before="120" w:after="0" w:line="240" w:lineRule="auto"/>
        <w:ind w:firstLine="720"/>
        <w:jc w:val="both"/>
      </w:pPr>
      <w:r w:rsidRPr="00870BEA">
        <w:t>- Lưu giữ hồ sơ: Ghi nhận lại tất cả thông tin, các cuộc trò chuyện và quyết định đã đưa ra để đảm bảo có đầy đủ bằng chứng trong trường hợp cần thiết.</w:t>
      </w:r>
    </w:p>
    <w:p w14:paraId="4BC4133D" w14:textId="77777777" w:rsidR="00870BEA" w:rsidRPr="00870BEA" w:rsidRDefault="00870BEA" w:rsidP="00870BEA">
      <w:pPr>
        <w:spacing w:before="120" w:after="0" w:line="240" w:lineRule="auto"/>
        <w:ind w:firstLine="720"/>
        <w:jc w:val="both"/>
      </w:pPr>
      <w:r w:rsidRPr="00870BEA">
        <w:t>- Xem xét quy trình cải cách: Sau tình huống này, nên xem xét lại các quy định trong nội quy lao động và hợp đồng để có thể cải thiện quy trình, giảm thiểu rủi ro cho công ty trong tương lai.</w:t>
      </w:r>
    </w:p>
    <w:p w14:paraId="30FF9AB2" w14:textId="77777777" w:rsidR="003277A0" w:rsidRPr="00870BEA" w:rsidRDefault="003277A0" w:rsidP="00870BEA">
      <w:pPr>
        <w:spacing w:before="120" w:after="0" w:line="240" w:lineRule="auto"/>
        <w:ind w:firstLine="720"/>
        <w:jc w:val="both"/>
      </w:pPr>
    </w:p>
    <w:sectPr w:rsidR="003277A0" w:rsidRPr="00870BEA" w:rsidSect="00FF46F7">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03527"/>
    <w:multiLevelType w:val="hybridMultilevel"/>
    <w:tmpl w:val="9AA660D4"/>
    <w:lvl w:ilvl="0" w:tplc="4E5222F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493D6030"/>
    <w:multiLevelType w:val="hybridMultilevel"/>
    <w:tmpl w:val="A4D85A4C"/>
    <w:lvl w:ilvl="0" w:tplc="0DA2817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498539999">
    <w:abstractNumId w:val="0"/>
  </w:num>
  <w:num w:numId="2" w16cid:durableId="1868445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A0"/>
    <w:rsid w:val="00167E01"/>
    <w:rsid w:val="003277A0"/>
    <w:rsid w:val="00390656"/>
    <w:rsid w:val="005B2346"/>
    <w:rsid w:val="00870BEA"/>
    <w:rsid w:val="00A430D9"/>
    <w:rsid w:val="00BF50C7"/>
    <w:rsid w:val="00C01EF7"/>
    <w:rsid w:val="00E174D9"/>
    <w:rsid w:val="00F174FC"/>
    <w:rsid w:val="00F211CF"/>
    <w:rsid w:val="00FF46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8670"/>
  <w15:chartTrackingRefBased/>
  <w15:docId w15:val="{A1DC03D0-D493-4072-BF57-2AE82894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7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77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77A0"/>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3277A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277A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277A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77A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77A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77A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7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77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77A0"/>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3277A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277A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277A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277A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277A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277A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277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7A0"/>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277A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277A0"/>
    <w:pPr>
      <w:spacing w:before="160"/>
      <w:jc w:val="center"/>
    </w:pPr>
    <w:rPr>
      <w:i/>
      <w:iCs/>
      <w:color w:val="404040" w:themeColor="text1" w:themeTint="BF"/>
    </w:rPr>
  </w:style>
  <w:style w:type="character" w:customStyle="1" w:styleId="QuoteChar">
    <w:name w:val="Quote Char"/>
    <w:basedOn w:val="DefaultParagraphFont"/>
    <w:link w:val="Quote"/>
    <w:uiPriority w:val="29"/>
    <w:rsid w:val="003277A0"/>
    <w:rPr>
      <w:i/>
      <w:iCs/>
      <w:color w:val="404040" w:themeColor="text1" w:themeTint="BF"/>
    </w:rPr>
  </w:style>
  <w:style w:type="paragraph" w:styleId="ListParagraph">
    <w:name w:val="List Paragraph"/>
    <w:basedOn w:val="Normal"/>
    <w:uiPriority w:val="34"/>
    <w:qFormat/>
    <w:rsid w:val="003277A0"/>
    <w:pPr>
      <w:ind w:left="720"/>
      <w:contextualSpacing/>
    </w:pPr>
  </w:style>
  <w:style w:type="character" w:styleId="IntenseEmphasis">
    <w:name w:val="Intense Emphasis"/>
    <w:basedOn w:val="DefaultParagraphFont"/>
    <w:uiPriority w:val="21"/>
    <w:qFormat/>
    <w:rsid w:val="003277A0"/>
    <w:rPr>
      <w:i/>
      <w:iCs/>
      <w:color w:val="2F5496" w:themeColor="accent1" w:themeShade="BF"/>
    </w:rPr>
  </w:style>
  <w:style w:type="paragraph" w:styleId="IntenseQuote">
    <w:name w:val="Intense Quote"/>
    <w:basedOn w:val="Normal"/>
    <w:next w:val="Normal"/>
    <w:link w:val="IntenseQuoteChar"/>
    <w:uiPriority w:val="30"/>
    <w:qFormat/>
    <w:rsid w:val="00327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77A0"/>
    <w:rPr>
      <w:i/>
      <w:iCs/>
      <w:color w:val="2F5496" w:themeColor="accent1" w:themeShade="BF"/>
    </w:rPr>
  </w:style>
  <w:style w:type="character" w:styleId="IntenseReference">
    <w:name w:val="Intense Reference"/>
    <w:basedOn w:val="DefaultParagraphFont"/>
    <w:uiPriority w:val="32"/>
    <w:qFormat/>
    <w:rsid w:val="003277A0"/>
    <w:rPr>
      <w:b/>
      <w:bCs/>
      <w:smallCaps/>
      <w:color w:val="2F5496" w:themeColor="accent1" w:themeShade="BF"/>
      <w:spacing w:val="5"/>
    </w:rPr>
  </w:style>
  <w:style w:type="paragraph" w:customStyle="1" w:styleId="Char">
    <w:name w:val="Char"/>
    <w:basedOn w:val="Normal"/>
    <w:rsid w:val="003277A0"/>
    <w:pPr>
      <w:spacing w:line="240" w:lineRule="exact"/>
    </w:pPr>
    <w:rPr>
      <w:rFonts w:ascii="Verdana" w:eastAsia="MS Mincho" w:hAnsi="Verdana"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758156">
      <w:bodyDiv w:val="1"/>
      <w:marLeft w:val="0"/>
      <w:marRight w:val="0"/>
      <w:marTop w:val="0"/>
      <w:marBottom w:val="0"/>
      <w:divBdr>
        <w:top w:val="none" w:sz="0" w:space="0" w:color="auto"/>
        <w:left w:val="none" w:sz="0" w:space="0" w:color="auto"/>
        <w:bottom w:val="none" w:sz="0" w:space="0" w:color="auto"/>
        <w:right w:val="none" w:sz="0" w:space="0" w:color="auto"/>
      </w:divBdr>
    </w:div>
    <w:div w:id="280964520">
      <w:bodyDiv w:val="1"/>
      <w:marLeft w:val="0"/>
      <w:marRight w:val="0"/>
      <w:marTop w:val="0"/>
      <w:marBottom w:val="0"/>
      <w:divBdr>
        <w:top w:val="none" w:sz="0" w:space="0" w:color="auto"/>
        <w:left w:val="none" w:sz="0" w:space="0" w:color="auto"/>
        <w:bottom w:val="none" w:sz="0" w:space="0" w:color="auto"/>
        <w:right w:val="none" w:sz="0" w:space="0" w:color="auto"/>
      </w:divBdr>
    </w:div>
    <w:div w:id="325204338">
      <w:bodyDiv w:val="1"/>
      <w:marLeft w:val="0"/>
      <w:marRight w:val="0"/>
      <w:marTop w:val="0"/>
      <w:marBottom w:val="0"/>
      <w:divBdr>
        <w:top w:val="none" w:sz="0" w:space="0" w:color="auto"/>
        <w:left w:val="none" w:sz="0" w:space="0" w:color="auto"/>
        <w:bottom w:val="none" w:sz="0" w:space="0" w:color="auto"/>
        <w:right w:val="none" w:sz="0" w:space="0" w:color="auto"/>
      </w:divBdr>
    </w:div>
    <w:div w:id="717969812">
      <w:bodyDiv w:val="1"/>
      <w:marLeft w:val="0"/>
      <w:marRight w:val="0"/>
      <w:marTop w:val="0"/>
      <w:marBottom w:val="0"/>
      <w:divBdr>
        <w:top w:val="none" w:sz="0" w:space="0" w:color="auto"/>
        <w:left w:val="none" w:sz="0" w:space="0" w:color="auto"/>
        <w:bottom w:val="none" w:sz="0" w:space="0" w:color="auto"/>
        <w:right w:val="none" w:sz="0" w:space="0" w:color="auto"/>
      </w:divBdr>
    </w:div>
    <w:div w:id="810750065">
      <w:bodyDiv w:val="1"/>
      <w:marLeft w:val="0"/>
      <w:marRight w:val="0"/>
      <w:marTop w:val="0"/>
      <w:marBottom w:val="0"/>
      <w:divBdr>
        <w:top w:val="none" w:sz="0" w:space="0" w:color="auto"/>
        <w:left w:val="none" w:sz="0" w:space="0" w:color="auto"/>
        <w:bottom w:val="none" w:sz="0" w:space="0" w:color="auto"/>
        <w:right w:val="none" w:sz="0" w:space="0" w:color="auto"/>
      </w:divBdr>
    </w:div>
    <w:div w:id="871722022">
      <w:bodyDiv w:val="1"/>
      <w:marLeft w:val="0"/>
      <w:marRight w:val="0"/>
      <w:marTop w:val="0"/>
      <w:marBottom w:val="0"/>
      <w:divBdr>
        <w:top w:val="none" w:sz="0" w:space="0" w:color="auto"/>
        <w:left w:val="none" w:sz="0" w:space="0" w:color="auto"/>
        <w:bottom w:val="none" w:sz="0" w:space="0" w:color="auto"/>
        <w:right w:val="none" w:sz="0" w:space="0" w:color="auto"/>
      </w:divBdr>
    </w:div>
    <w:div w:id="1092821881">
      <w:bodyDiv w:val="1"/>
      <w:marLeft w:val="0"/>
      <w:marRight w:val="0"/>
      <w:marTop w:val="0"/>
      <w:marBottom w:val="0"/>
      <w:divBdr>
        <w:top w:val="none" w:sz="0" w:space="0" w:color="auto"/>
        <w:left w:val="none" w:sz="0" w:space="0" w:color="auto"/>
        <w:bottom w:val="none" w:sz="0" w:space="0" w:color="auto"/>
        <w:right w:val="none" w:sz="0" w:space="0" w:color="auto"/>
      </w:divBdr>
    </w:div>
    <w:div w:id="1148739424">
      <w:bodyDiv w:val="1"/>
      <w:marLeft w:val="0"/>
      <w:marRight w:val="0"/>
      <w:marTop w:val="0"/>
      <w:marBottom w:val="0"/>
      <w:divBdr>
        <w:top w:val="none" w:sz="0" w:space="0" w:color="auto"/>
        <w:left w:val="none" w:sz="0" w:space="0" w:color="auto"/>
        <w:bottom w:val="none" w:sz="0" w:space="0" w:color="auto"/>
        <w:right w:val="none" w:sz="0" w:space="0" w:color="auto"/>
      </w:divBdr>
    </w:div>
    <w:div w:id="1226917713">
      <w:bodyDiv w:val="1"/>
      <w:marLeft w:val="0"/>
      <w:marRight w:val="0"/>
      <w:marTop w:val="0"/>
      <w:marBottom w:val="0"/>
      <w:divBdr>
        <w:top w:val="none" w:sz="0" w:space="0" w:color="auto"/>
        <w:left w:val="none" w:sz="0" w:space="0" w:color="auto"/>
        <w:bottom w:val="none" w:sz="0" w:space="0" w:color="auto"/>
        <w:right w:val="none" w:sz="0" w:space="0" w:color="auto"/>
      </w:divBdr>
    </w:div>
    <w:div w:id="1818522954">
      <w:bodyDiv w:val="1"/>
      <w:marLeft w:val="0"/>
      <w:marRight w:val="0"/>
      <w:marTop w:val="0"/>
      <w:marBottom w:val="0"/>
      <w:divBdr>
        <w:top w:val="none" w:sz="0" w:space="0" w:color="auto"/>
        <w:left w:val="none" w:sz="0" w:space="0" w:color="auto"/>
        <w:bottom w:val="none" w:sz="0" w:space="0" w:color="auto"/>
        <w:right w:val="none" w:sz="0" w:space="0" w:color="auto"/>
      </w:divBdr>
    </w:div>
    <w:div w:id="1829327099">
      <w:bodyDiv w:val="1"/>
      <w:marLeft w:val="0"/>
      <w:marRight w:val="0"/>
      <w:marTop w:val="0"/>
      <w:marBottom w:val="0"/>
      <w:divBdr>
        <w:top w:val="none" w:sz="0" w:space="0" w:color="auto"/>
        <w:left w:val="none" w:sz="0" w:space="0" w:color="auto"/>
        <w:bottom w:val="none" w:sz="0" w:space="0" w:color="auto"/>
        <w:right w:val="none" w:sz="0" w:space="0" w:color="auto"/>
      </w:divBdr>
    </w:div>
    <w:div w:id="189222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2025-01-22T02:22:00Z</dcterms:created>
  <dcterms:modified xsi:type="dcterms:W3CDTF">2025-02-04T01:13:00Z</dcterms:modified>
</cp:coreProperties>
</file>