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BB" w:rsidRPr="002A63ED" w:rsidRDefault="00DB19BB" w:rsidP="00DB19BB">
      <w:pPr>
        <w:spacing w:after="0"/>
        <w:rPr>
          <w:szCs w:val="28"/>
          <w:lang w:val="nb-NO"/>
        </w:rPr>
      </w:pPr>
      <w:r w:rsidRPr="002A63ED">
        <w:rPr>
          <w:szCs w:val="28"/>
          <w:lang w:val="nb-NO"/>
        </w:rPr>
        <w:t>Ngày soạn:</w:t>
      </w:r>
      <w:r>
        <w:rPr>
          <w:szCs w:val="28"/>
          <w:lang w:val="nb-NO"/>
        </w:rPr>
        <w:t xml:space="preserve"> </w:t>
      </w:r>
      <w:r>
        <w:rPr>
          <w:szCs w:val="28"/>
          <w:lang w:val="nb-NO"/>
        </w:rPr>
        <w:t>24/9/2</w:t>
      </w:r>
      <w:bookmarkStart w:id="0" w:name="_GoBack"/>
      <w:bookmarkEnd w:id="0"/>
      <w:r>
        <w:rPr>
          <w:szCs w:val="28"/>
          <w:lang w:val="nb-NO"/>
        </w:rPr>
        <w:t>023</w:t>
      </w:r>
    </w:p>
    <w:p w:rsidR="00DB19BB" w:rsidRPr="002A63ED" w:rsidRDefault="00DB19BB" w:rsidP="00DB19BB">
      <w:pPr>
        <w:spacing w:after="0"/>
        <w:rPr>
          <w:b/>
          <w:bCs/>
          <w:szCs w:val="28"/>
          <w:lang w:val="nb-NO"/>
        </w:rPr>
      </w:pPr>
      <w:r w:rsidRPr="002A63ED">
        <w:rPr>
          <w:szCs w:val="28"/>
          <w:lang w:val="nb-NO"/>
        </w:rPr>
        <w:t>Ngày giảng</w:t>
      </w:r>
      <w:r>
        <w:rPr>
          <w:szCs w:val="28"/>
          <w:lang w:val="nb-NO"/>
        </w:rPr>
        <w:t xml:space="preserve">: </w:t>
      </w:r>
    </w:p>
    <w:p w:rsidR="00DB19BB" w:rsidRPr="003B1ABA" w:rsidRDefault="00DB19BB" w:rsidP="00DB19BB">
      <w:pPr>
        <w:spacing w:after="0"/>
        <w:jc w:val="center"/>
        <w:rPr>
          <w:b/>
          <w:bCs/>
          <w:lang w:val="nb-NO"/>
        </w:rPr>
      </w:pPr>
      <w:r>
        <w:rPr>
          <w:b/>
          <w:bCs/>
          <w:lang w:val="nb-NO"/>
        </w:rPr>
        <w:t xml:space="preserve">                       Tiết 7. SỬ DỤNG MTCT  ĐỂ TÍNH TỈ SỐ LƯỢNG GIÁC </w:t>
      </w:r>
    </w:p>
    <w:p w:rsidR="00DB19BB" w:rsidRDefault="00DB19BB" w:rsidP="00DB19BB">
      <w:pPr>
        <w:tabs>
          <w:tab w:val="left" w:pos="1800"/>
        </w:tabs>
        <w:spacing w:after="0"/>
        <w:rPr>
          <w:b/>
          <w:lang w:val="nb-NO"/>
        </w:rPr>
      </w:pPr>
    </w:p>
    <w:p w:rsidR="00DB19BB" w:rsidRPr="003B1ABA" w:rsidRDefault="00DB19BB" w:rsidP="00DB19BB">
      <w:pPr>
        <w:tabs>
          <w:tab w:val="left" w:pos="1800"/>
        </w:tabs>
        <w:spacing w:after="0"/>
        <w:rPr>
          <w:b/>
          <w:lang w:val="nb-NO"/>
        </w:rPr>
      </w:pPr>
      <w:r w:rsidRPr="003B1ABA">
        <w:rPr>
          <w:b/>
          <w:lang w:val="nb-NO"/>
        </w:rPr>
        <w:t>I. Mục tiêu:</w:t>
      </w:r>
    </w:p>
    <w:p w:rsidR="00DB19BB" w:rsidRPr="00E40F6A" w:rsidRDefault="00DB19BB" w:rsidP="00DB19BB">
      <w:pPr>
        <w:pStyle w:val="BodyTextIndent"/>
        <w:ind w:left="0"/>
        <w:rPr>
          <w:rFonts w:ascii="Times New Roman" w:hAnsi="Times New Roman"/>
          <w:sz w:val="28"/>
          <w:szCs w:val="28"/>
          <w:lang w:val="nb-NO"/>
        </w:rPr>
      </w:pPr>
      <w:r>
        <w:rPr>
          <w:rFonts w:ascii="Times New Roman" w:hAnsi="Times New Roman"/>
          <w:sz w:val="28"/>
          <w:szCs w:val="28"/>
          <w:lang w:val="nb-NO"/>
        </w:rPr>
        <w:t>1Kiến thức</w:t>
      </w:r>
      <w:r w:rsidRPr="00E40F6A">
        <w:rPr>
          <w:rFonts w:ascii="Times New Roman" w:hAnsi="Times New Roman"/>
          <w:sz w:val="28"/>
          <w:szCs w:val="28"/>
          <w:lang w:val="nb-NO"/>
        </w:rPr>
        <w:t xml:space="preserve">: </w:t>
      </w:r>
      <w:r>
        <w:rPr>
          <w:rFonts w:ascii="Times New Roman" w:hAnsi="Times New Roman"/>
          <w:sz w:val="28"/>
          <w:szCs w:val="28"/>
          <w:lang w:val="nb-NO"/>
        </w:rPr>
        <w:t>Biết  sử dụng MTCT để tính được tỉ số lượng giác của một góc nhọn cho trước hoặc tìm số đo của góc nhọn khi biết một tỉ số lượng giác của góc đó.</w:t>
      </w:r>
    </w:p>
    <w:p w:rsidR="00DB19BB" w:rsidRPr="00E40F6A" w:rsidRDefault="00DB19BB" w:rsidP="00DB19BB">
      <w:pPr>
        <w:pStyle w:val="BodyTextIndent"/>
        <w:ind w:left="0"/>
        <w:rPr>
          <w:rFonts w:ascii="Times New Roman" w:hAnsi="Times New Roman"/>
          <w:sz w:val="28"/>
          <w:szCs w:val="28"/>
          <w:lang w:val="nb-NO"/>
        </w:rPr>
      </w:pPr>
      <w:r w:rsidRPr="00E40F6A">
        <w:rPr>
          <w:rFonts w:ascii="Times New Roman" w:hAnsi="Times New Roman"/>
          <w:sz w:val="28"/>
          <w:szCs w:val="28"/>
          <w:lang w:val="nb-NO"/>
        </w:rPr>
        <w:t>2. Kỹ  năng:</w:t>
      </w:r>
      <w:r>
        <w:rPr>
          <w:rFonts w:ascii="Times New Roman" w:hAnsi="Times New Roman"/>
          <w:sz w:val="28"/>
          <w:szCs w:val="28"/>
          <w:lang w:val="nb-NO"/>
        </w:rPr>
        <w:t xml:space="preserve"> Bấm máy. Tính toán.</w:t>
      </w:r>
    </w:p>
    <w:p w:rsidR="00DB19BB" w:rsidRPr="00F578D0" w:rsidRDefault="00DB19BB" w:rsidP="00DB19BB">
      <w:pPr>
        <w:tabs>
          <w:tab w:val="left" w:pos="1800"/>
        </w:tabs>
        <w:spacing w:after="0"/>
        <w:rPr>
          <w:szCs w:val="28"/>
          <w:lang w:val="nb-NO"/>
        </w:rPr>
      </w:pPr>
      <w:r w:rsidRPr="00F578D0">
        <w:rPr>
          <w:szCs w:val="28"/>
          <w:lang w:val="nb-NO"/>
        </w:rPr>
        <w:t>3.Thái độ:</w:t>
      </w:r>
      <w:r>
        <w:rPr>
          <w:szCs w:val="28"/>
          <w:lang w:val="nb-NO"/>
        </w:rPr>
        <w:t xml:space="preserve"> Cẩn thận, hợp tác, chia sẻ.</w:t>
      </w:r>
    </w:p>
    <w:p w:rsidR="00DB19BB" w:rsidRPr="00E40F6A" w:rsidRDefault="00DB19BB" w:rsidP="00DB19BB">
      <w:pPr>
        <w:tabs>
          <w:tab w:val="left" w:pos="1800"/>
        </w:tabs>
        <w:spacing w:after="0"/>
        <w:rPr>
          <w:b/>
          <w:szCs w:val="28"/>
          <w:lang w:val="nb-NO"/>
        </w:rPr>
      </w:pPr>
      <w:r w:rsidRPr="00E40F6A">
        <w:rPr>
          <w:b/>
          <w:szCs w:val="28"/>
          <w:lang w:val="nb-NO"/>
        </w:rPr>
        <w:t>II Chuẩn bị</w:t>
      </w:r>
      <w:r w:rsidRPr="00E40F6A">
        <w:rPr>
          <w:b/>
          <w:szCs w:val="28"/>
          <w:lang w:val="nb-NO"/>
        </w:rPr>
        <w:tab/>
      </w:r>
    </w:p>
    <w:p w:rsidR="00DB19BB" w:rsidRPr="00E40F6A" w:rsidRDefault="00DB19BB" w:rsidP="00DB19BB">
      <w:pPr>
        <w:spacing w:after="0"/>
        <w:rPr>
          <w:szCs w:val="28"/>
          <w:lang w:val="nb-NO"/>
        </w:rPr>
      </w:pPr>
      <w:r w:rsidRPr="00E40F6A">
        <w:rPr>
          <w:szCs w:val="28"/>
          <w:lang w:val="nb-NO"/>
        </w:rPr>
        <w:t>GV: Tài liệu hướng dẫn học</w:t>
      </w:r>
      <w:r>
        <w:rPr>
          <w:szCs w:val="28"/>
          <w:lang w:val="nb-NO"/>
        </w:rPr>
        <w:t>. MTCT</w:t>
      </w:r>
    </w:p>
    <w:p w:rsidR="00DB19BB" w:rsidRPr="00E40F6A" w:rsidRDefault="00DB19BB" w:rsidP="00DB19BB">
      <w:pPr>
        <w:spacing w:after="0"/>
        <w:rPr>
          <w:szCs w:val="28"/>
          <w:lang w:val="nb-NO"/>
        </w:rPr>
      </w:pPr>
      <w:r w:rsidRPr="00E40F6A">
        <w:rPr>
          <w:szCs w:val="28"/>
          <w:lang w:val="nb-NO"/>
        </w:rPr>
        <w:t>HS: Tài liệu hướng dẫn học, dụng cụ học tập</w:t>
      </w:r>
      <w:r>
        <w:rPr>
          <w:szCs w:val="28"/>
          <w:lang w:val="nb-NO"/>
        </w:rPr>
        <w:t>, MTCT</w:t>
      </w:r>
    </w:p>
    <w:p w:rsidR="00DB19BB" w:rsidRPr="00E40F6A" w:rsidRDefault="00DB19BB" w:rsidP="00DB19BB">
      <w:pPr>
        <w:spacing w:after="0"/>
        <w:rPr>
          <w:b/>
          <w:szCs w:val="28"/>
          <w:lang w:val="nb-NO"/>
        </w:rPr>
      </w:pPr>
      <w:r w:rsidRPr="00E40F6A">
        <w:rPr>
          <w:b/>
          <w:szCs w:val="28"/>
          <w:lang w:val="nb-NO"/>
        </w:rPr>
        <w:t>III. Tiến trình tổ chức các hoạt động</w:t>
      </w:r>
    </w:p>
    <w:p w:rsidR="00DB19BB" w:rsidRPr="00E40F6A" w:rsidRDefault="00DB19BB" w:rsidP="00DB19BB">
      <w:pPr>
        <w:spacing w:after="0"/>
        <w:rPr>
          <w:b/>
          <w:szCs w:val="28"/>
          <w:lang w:val="nb-NO"/>
        </w:rPr>
      </w:pPr>
      <w:r>
        <w:rPr>
          <w:b/>
          <w:szCs w:val="28"/>
          <w:lang w:val="nb-NO"/>
        </w:rPr>
        <w:t xml:space="preserve">1. Ổn định tổ chức và khởi động </w:t>
      </w:r>
    </w:p>
    <w:p w:rsidR="00DB19BB" w:rsidRDefault="00DB19BB" w:rsidP="00DB19BB">
      <w:pPr>
        <w:spacing w:after="0"/>
        <w:rPr>
          <w:szCs w:val="28"/>
          <w:lang w:val="nb-NO"/>
        </w:rPr>
      </w:pPr>
      <w:r w:rsidRPr="00E40F6A">
        <w:rPr>
          <w:b/>
          <w:szCs w:val="28"/>
          <w:lang w:val="nb-NO"/>
        </w:rPr>
        <w:t xml:space="preserve">- </w:t>
      </w:r>
      <w:r w:rsidRPr="00E40F6A">
        <w:rPr>
          <w:szCs w:val="28"/>
          <w:lang w:val="nb-NO"/>
        </w:rPr>
        <w:t>Chủ tịch HĐTQ tổ chức cho lớp chơi trò chơi</w:t>
      </w:r>
      <w:r>
        <w:rPr>
          <w:szCs w:val="28"/>
          <w:lang w:val="nb-NO"/>
        </w:rPr>
        <w:t xml:space="preserve"> ôn bài cũ</w:t>
      </w:r>
      <w:r w:rsidRPr="00E40F6A">
        <w:rPr>
          <w:szCs w:val="28"/>
          <w:lang w:val="nb-NO"/>
        </w:rPr>
        <w:t>.</w:t>
      </w:r>
    </w:p>
    <w:p w:rsidR="00DB19BB" w:rsidRPr="00CF0776" w:rsidRDefault="00DB19BB" w:rsidP="00DB19BB">
      <w:pPr>
        <w:spacing w:after="0"/>
        <w:rPr>
          <w:b/>
          <w:szCs w:val="28"/>
          <w:lang w:val="nb-NO"/>
        </w:rPr>
      </w:pPr>
      <w:r w:rsidRPr="00CF0776">
        <w:rPr>
          <w:b/>
          <w:szCs w:val="28"/>
          <w:lang w:val="nb-NO"/>
        </w:rPr>
        <w:t>2. Nội 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752"/>
      </w:tblGrid>
      <w:tr w:rsidR="00DB19BB" w:rsidRPr="003D52EC" w:rsidTr="00AC604B">
        <w:tc>
          <w:tcPr>
            <w:tcW w:w="4930" w:type="dxa"/>
            <w:shd w:val="clear" w:color="auto" w:fill="auto"/>
          </w:tcPr>
          <w:p w:rsidR="00DB19BB" w:rsidRPr="003D52EC" w:rsidRDefault="00DB19BB" w:rsidP="00DB19BB">
            <w:pPr>
              <w:spacing w:after="0"/>
              <w:jc w:val="center"/>
              <w:rPr>
                <w:b/>
                <w:lang w:val="nb-NO"/>
              </w:rPr>
            </w:pPr>
            <w:r w:rsidRPr="003D52EC">
              <w:rPr>
                <w:b/>
                <w:lang w:val="nb-NO"/>
              </w:rPr>
              <w:t>HĐGV</w:t>
            </w:r>
            <w:r>
              <w:rPr>
                <w:b/>
                <w:lang w:val="nb-NO"/>
              </w:rPr>
              <w:t xml:space="preserve"> và HS</w:t>
            </w:r>
          </w:p>
        </w:tc>
        <w:tc>
          <w:tcPr>
            <w:tcW w:w="4891" w:type="dxa"/>
            <w:shd w:val="clear" w:color="auto" w:fill="auto"/>
          </w:tcPr>
          <w:p w:rsidR="00DB19BB" w:rsidRPr="003D52EC" w:rsidRDefault="00DB19BB" w:rsidP="00DB19BB">
            <w:pPr>
              <w:spacing w:after="0"/>
              <w:jc w:val="center"/>
              <w:rPr>
                <w:b/>
                <w:lang w:val="nb-NO"/>
              </w:rPr>
            </w:pPr>
            <w:r>
              <w:rPr>
                <w:b/>
                <w:lang w:val="nb-NO"/>
              </w:rPr>
              <w:t>Nội dung</w:t>
            </w:r>
            <w:r w:rsidRPr="003D52EC">
              <w:rPr>
                <w:b/>
                <w:lang w:val="nb-NO"/>
              </w:rPr>
              <w:t xml:space="preserve"> </w:t>
            </w:r>
          </w:p>
        </w:tc>
      </w:tr>
      <w:tr w:rsidR="00DB19BB" w:rsidRPr="003D52EC" w:rsidTr="00AC604B">
        <w:tc>
          <w:tcPr>
            <w:tcW w:w="9821" w:type="dxa"/>
            <w:gridSpan w:val="2"/>
            <w:shd w:val="clear" w:color="auto" w:fill="auto"/>
          </w:tcPr>
          <w:p w:rsidR="00DB19BB" w:rsidRPr="00E40F6A" w:rsidRDefault="00DB19BB" w:rsidP="00DB19BB">
            <w:pPr>
              <w:spacing w:after="0"/>
              <w:jc w:val="center"/>
              <w:rPr>
                <w:b/>
                <w:szCs w:val="28"/>
                <w:lang w:val="nb-NO"/>
              </w:rPr>
            </w:pPr>
            <w:r>
              <w:rPr>
                <w:b/>
                <w:szCs w:val="28"/>
                <w:lang w:val="nb-NO"/>
              </w:rPr>
              <w:t xml:space="preserve">AB. Hoạt động khởi động và </w:t>
            </w:r>
            <w:r w:rsidRPr="00E40F6A">
              <w:rPr>
                <w:b/>
                <w:szCs w:val="28"/>
                <w:lang w:val="nb-NO"/>
              </w:rPr>
              <w:t>hình thành kiến thức</w:t>
            </w:r>
            <w:r>
              <w:rPr>
                <w:b/>
                <w:szCs w:val="28"/>
                <w:lang w:val="nb-NO"/>
              </w:rPr>
              <w:t xml:space="preserve"> </w:t>
            </w:r>
          </w:p>
          <w:p w:rsidR="00DB19BB" w:rsidRPr="00D163A6" w:rsidRDefault="00DB19BB" w:rsidP="00DB19BB">
            <w:pPr>
              <w:pStyle w:val="BodyTextIndent"/>
              <w:ind w:left="0"/>
              <w:rPr>
                <w:rFonts w:ascii="Times New Roman" w:hAnsi="Times New Roman"/>
                <w:lang w:val="nb-NO"/>
              </w:rPr>
            </w:pPr>
            <w:r>
              <w:rPr>
                <w:rFonts w:ascii="Times New Roman" w:hAnsi="Times New Roman"/>
                <w:lang w:val="nb-NO"/>
              </w:rPr>
              <w:t xml:space="preserve">Mục tiêu: </w:t>
            </w:r>
            <w:r>
              <w:rPr>
                <w:rFonts w:ascii="Times New Roman" w:hAnsi="Times New Roman"/>
                <w:sz w:val="28"/>
                <w:szCs w:val="28"/>
                <w:lang w:val="nb-NO"/>
              </w:rPr>
              <w:t>Biết  sử dụng MTCT để tính được tỉ số lượng giác của một góc nhọn cho trước hoặc tìm số đo của góc nhọn khi biết một tỉ số lượng giác của góc đó.</w:t>
            </w:r>
          </w:p>
        </w:tc>
      </w:tr>
      <w:tr w:rsidR="00DB19BB" w:rsidRPr="003D52EC" w:rsidTr="00AC604B">
        <w:tc>
          <w:tcPr>
            <w:tcW w:w="4930" w:type="dxa"/>
            <w:shd w:val="clear" w:color="auto" w:fill="auto"/>
          </w:tcPr>
          <w:p w:rsidR="00DB19BB" w:rsidRPr="003D52EC" w:rsidRDefault="00DB19BB" w:rsidP="00DB19BB">
            <w:pPr>
              <w:spacing w:after="0"/>
              <w:jc w:val="both"/>
              <w:rPr>
                <w:b/>
                <w:lang w:val="nb-NO"/>
              </w:rPr>
            </w:pPr>
          </w:p>
          <w:p w:rsidR="00DB19BB" w:rsidRPr="003D52EC" w:rsidRDefault="00DB19BB" w:rsidP="00DB19BB">
            <w:pPr>
              <w:spacing w:after="0"/>
              <w:jc w:val="both"/>
              <w:rPr>
                <w:lang w:val="nb-NO"/>
              </w:rPr>
            </w:pPr>
            <w:r w:rsidRPr="003D52EC">
              <w:rPr>
                <w:lang w:val="nb-NO"/>
              </w:rPr>
              <w:t>-</w:t>
            </w:r>
            <w:r>
              <w:rPr>
                <w:lang w:val="nb-NO"/>
              </w:rPr>
              <w:t xml:space="preserve"> </w:t>
            </w:r>
            <w:r w:rsidRPr="003D52EC">
              <w:rPr>
                <w:lang w:val="nb-NO"/>
              </w:rPr>
              <w:t xml:space="preserve">Yêu cầu HS hoạt động cá nhân đọc nội dung phần </w:t>
            </w:r>
            <w:r>
              <w:rPr>
                <w:lang w:val="nb-NO"/>
              </w:rPr>
              <w:t>mục 1 (tr-70)</w:t>
            </w:r>
            <w:r w:rsidRPr="003D52EC">
              <w:rPr>
                <w:lang w:val="nb-NO"/>
              </w:rPr>
              <w:t xml:space="preserve"> trong tài liệu sau đó thực hiện nội dung phần yêu cầu  vào vở</w:t>
            </w:r>
            <w:r>
              <w:rPr>
                <w:lang w:val="nb-NO"/>
              </w:rPr>
              <w:t>.</w:t>
            </w:r>
            <w:r w:rsidRPr="003D52EC">
              <w:rPr>
                <w:lang w:val="nb-NO"/>
              </w:rPr>
              <w:t xml:space="preserve"> </w:t>
            </w:r>
          </w:p>
          <w:p w:rsidR="00DB19BB" w:rsidRDefault="00DB19BB" w:rsidP="00DB19BB">
            <w:pPr>
              <w:spacing w:after="0"/>
              <w:jc w:val="both"/>
              <w:rPr>
                <w:lang w:val="nb-NO"/>
              </w:rPr>
            </w:pPr>
            <w:r w:rsidRPr="003D52EC">
              <w:rPr>
                <w:lang w:val="nb-NO"/>
              </w:rPr>
              <w:t xml:space="preserve">GV  treo bảng phụ bài tập 1, yêu cầu hS lên bảng điền </w:t>
            </w:r>
          </w:p>
          <w:p w:rsidR="00DB19BB" w:rsidRPr="003D52EC" w:rsidRDefault="00DB19BB" w:rsidP="00DB19BB">
            <w:pPr>
              <w:spacing w:after="0"/>
              <w:jc w:val="both"/>
              <w:rPr>
                <w:lang w:val="nb-NO"/>
              </w:rPr>
            </w:pPr>
            <w:r w:rsidRPr="003D52EC">
              <w:rPr>
                <w:lang w:val="nb-NO"/>
              </w:rPr>
              <w:t>- HS thực hiện cá nhân theo yêu cầu</w:t>
            </w:r>
          </w:p>
          <w:p w:rsidR="00DB19BB" w:rsidRPr="003D52EC" w:rsidRDefault="00DB19BB" w:rsidP="00DB19BB">
            <w:pPr>
              <w:spacing w:after="0"/>
              <w:jc w:val="both"/>
              <w:rPr>
                <w:lang w:val="nb-NO"/>
              </w:rPr>
            </w:pPr>
            <w:r w:rsidRPr="003D52EC">
              <w:rPr>
                <w:lang w:val="nb-NO"/>
              </w:rPr>
              <w:t>vẽ hình vào vở và chia sẻ kết qủa  trước lớp</w:t>
            </w:r>
          </w:p>
          <w:p w:rsidR="00DB19BB" w:rsidRDefault="00DB19BB" w:rsidP="00DB19BB">
            <w:pPr>
              <w:spacing w:after="0"/>
              <w:jc w:val="both"/>
              <w:rPr>
                <w:lang w:val="nb-NO"/>
              </w:rPr>
            </w:pPr>
            <w:r w:rsidRPr="003D52EC">
              <w:rPr>
                <w:lang w:val="nb-NO"/>
              </w:rPr>
              <w:t xml:space="preserve">HS chia sẻ kết quả trước lớp. </w:t>
            </w:r>
          </w:p>
          <w:p w:rsidR="00DB19BB" w:rsidRDefault="00DB19BB" w:rsidP="00DB19BB">
            <w:pPr>
              <w:spacing w:after="0"/>
              <w:jc w:val="both"/>
              <w:rPr>
                <w:lang w:val="nb-NO"/>
              </w:rPr>
            </w:pPr>
            <w:r>
              <w:rPr>
                <w:lang w:val="nb-NO"/>
              </w:rPr>
              <w:t>GV nhận xét, thống nhất kết quả chung cả lớp.</w:t>
            </w:r>
          </w:p>
          <w:p w:rsidR="00DB19BB" w:rsidRDefault="00DB19BB" w:rsidP="00DB19BB">
            <w:pPr>
              <w:spacing w:after="0"/>
              <w:jc w:val="both"/>
              <w:rPr>
                <w:lang w:val="nb-NO"/>
              </w:rPr>
            </w:pPr>
          </w:p>
          <w:p w:rsidR="00DB19BB" w:rsidRDefault="00DB19BB" w:rsidP="00DB19BB">
            <w:pPr>
              <w:spacing w:after="0"/>
              <w:jc w:val="both"/>
              <w:rPr>
                <w:lang w:val="nb-NO"/>
              </w:rPr>
            </w:pPr>
            <w:r>
              <w:rPr>
                <w:lang w:val="nb-NO"/>
              </w:rPr>
              <w:t>Gv cho học sinh đọc nội dung mục 2a (tr-71) để biết được cách sử dụng MTCT fx-570 VN PLUS để tính sinB.</w:t>
            </w:r>
          </w:p>
          <w:p w:rsidR="00DB19BB" w:rsidRDefault="00DB19BB" w:rsidP="00DB19BB">
            <w:pPr>
              <w:spacing w:after="0"/>
              <w:jc w:val="both"/>
              <w:rPr>
                <w:lang w:val="nb-NO"/>
              </w:rPr>
            </w:pPr>
          </w:p>
          <w:p w:rsidR="00DB19BB" w:rsidRDefault="00DB19BB" w:rsidP="00DB19BB">
            <w:pPr>
              <w:spacing w:after="0"/>
              <w:jc w:val="both"/>
              <w:rPr>
                <w:lang w:val="nb-NO"/>
              </w:rPr>
            </w:pPr>
          </w:p>
          <w:p w:rsidR="00DB19BB" w:rsidRDefault="00DB19BB" w:rsidP="00DB19BB">
            <w:pPr>
              <w:spacing w:after="0"/>
              <w:jc w:val="both"/>
              <w:rPr>
                <w:lang w:val="nb-NO"/>
              </w:rPr>
            </w:pPr>
            <w:r>
              <w:rPr>
                <w:lang w:val="nb-NO"/>
              </w:rPr>
              <w:t>Gv cho học sinh hoạt động cá nhân đọc nội dung mục 2b (tr-71) để biết được cách sử dụng MTCT tính số đo học nhọn khi biết tỉ số lượng giác của nó.</w:t>
            </w:r>
          </w:p>
          <w:p w:rsidR="00DB19BB" w:rsidRDefault="00DB19BB" w:rsidP="00DB19BB">
            <w:pPr>
              <w:spacing w:after="0"/>
              <w:jc w:val="both"/>
              <w:rPr>
                <w:lang w:val="nb-NO"/>
              </w:rPr>
            </w:pPr>
          </w:p>
          <w:p w:rsidR="00DB19BB" w:rsidRDefault="00DB19BB" w:rsidP="00DB19BB">
            <w:pPr>
              <w:spacing w:after="0"/>
              <w:jc w:val="both"/>
              <w:rPr>
                <w:b/>
                <w:lang w:val="nb-NO"/>
              </w:rPr>
            </w:pPr>
            <w:r w:rsidRPr="003D52EC">
              <w:rPr>
                <w:lang w:val="nb-NO"/>
              </w:rPr>
              <w:t>- GV yêu cầu cá nhân HS dùng MTCT để tính sin của góc 50 độ điền vào bảng trong bài tập 1</w:t>
            </w:r>
            <w:r>
              <w:rPr>
                <w:b/>
                <w:lang w:val="nb-NO"/>
              </w:rPr>
              <w:t>.</w:t>
            </w:r>
          </w:p>
          <w:p w:rsidR="00DB19BB" w:rsidRPr="00AA0113" w:rsidRDefault="00DB19BB" w:rsidP="00DB19BB">
            <w:pPr>
              <w:spacing w:after="0"/>
              <w:jc w:val="both"/>
              <w:rPr>
                <w:lang w:val="nb-NO"/>
              </w:rPr>
            </w:pPr>
            <w:r w:rsidRPr="00AA0113">
              <w:rPr>
                <w:lang w:val="nb-NO"/>
              </w:rPr>
              <w:t>Chia sẻ kết quả.</w:t>
            </w:r>
          </w:p>
          <w:p w:rsidR="00DB19BB" w:rsidRPr="00AA0113" w:rsidRDefault="00DB19BB" w:rsidP="00DB19BB">
            <w:pPr>
              <w:spacing w:after="0"/>
              <w:jc w:val="both"/>
              <w:rPr>
                <w:lang w:val="nb-NO"/>
              </w:rPr>
            </w:pPr>
            <w:r w:rsidRPr="00AA0113">
              <w:rPr>
                <w:lang w:val="nb-NO"/>
              </w:rPr>
              <w:t>Gv thống nhất chung cho cả lớp.</w:t>
            </w:r>
          </w:p>
          <w:p w:rsidR="00DB19BB" w:rsidRDefault="00DB19BB" w:rsidP="00DB19BB">
            <w:pPr>
              <w:spacing w:after="0"/>
              <w:jc w:val="both"/>
              <w:rPr>
                <w:lang w:val="nb-NO"/>
              </w:rPr>
            </w:pPr>
            <w:r w:rsidRPr="003D52EC">
              <w:rPr>
                <w:lang w:val="nb-NO"/>
              </w:rPr>
              <w:t xml:space="preserve">GV: Hoạt động cặp đôi dùng máy tính để tính theo  hướng dẫn </w:t>
            </w:r>
          </w:p>
          <w:p w:rsidR="00DB19BB" w:rsidRPr="003D52EC" w:rsidRDefault="00DB19BB" w:rsidP="00DB19BB">
            <w:pPr>
              <w:spacing w:after="0"/>
              <w:jc w:val="both"/>
              <w:rPr>
                <w:lang w:val="nb-NO"/>
              </w:rPr>
            </w:pPr>
            <w:r w:rsidRPr="003D52EC">
              <w:rPr>
                <w:b/>
                <w:lang w:val="nb-NO"/>
              </w:rPr>
              <w:t>-</w:t>
            </w:r>
            <w:r w:rsidRPr="003D52EC">
              <w:rPr>
                <w:lang w:val="nb-NO"/>
              </w:rPr>
              <w:t xml:space="preserve"> HS Hoạt động cặp đôi dùng máy tính để tính . </w:t>
            </w:r>
          </w:p>
          <w:p w:rsidR="00DB19BB" w:rsidRPr="003D52EC" w:rsidRDefault="00DB19BB" w:rsidP="00DB19BB">
            <w:pPr>
              <w:spacing w:after="0"/>
              <w:jc w:val="both"/>
              <w:rPr>
                <w:lang w:val="nb-NO"/>
              </w:rPr>
            </w:pPr>
            <w:r w:rsidRPr="003D52EC">
              <w:rPr>
                <w:lang w:val="nb-NO"/>
              </w:rPr>
              <w:t>-HS chia sẻ cách bấm máy</w:t>
            </w:r>
          </w:p>
          <w:p w:rsidR="00DB19BB" w:rsidRPr="003D52EC" w:rsidRDefault="00DB19BB" w:rsidP="00DB19BB">
            <w:pPr>
              <w:spacing w:after="0"/>
              <w:jc w:val="both"/>
              <w:rPr>
                <w:lang w:val="nb-NO"/>
              </w:rPr>
            </w:pPr>
            <w:r w:rsidRPr="003D52EC">
              <w:rPr>
                <w:lang w:val="nb-NO"/>
              </w:rPr>
              <w:t xml:space="preserve">- Yêu cầu HS lên bảng trình bày,chia sẻ trươc lớp </w:t>
            </w:r>
          </w:p>
          <w:p w:rsidR="00DB19BB" w:rsidRPr="003D52EC" w:rsidRDefault="00DB19BB" w:rsidP="00DB19BB">
            <w:pPr>
              <w:spacing w:after="0"/>
              <w:jc w:val="both"/>
              <w:rPr>
                <w:lang w:val="nb-NO"/>
              </w:rPr>
            </w:pPr>
            <w:r w:rsidRPr="003D52EC">
              <w:rPr>
                <w:lang w:val="nb-NO"/>
              </w:rPr>
              <w:t xml:space="preserve">- GV chốt cách làm,chốt lại cách tìm giá trị của góc và cách tìm góc </w:t>
            </w:r>
          </w:p>
        </w:tc>
        <w:tc>
          <w:tcPr>
            <w:tcW w:w="4891" w:type="dxa"/>
            <w:shd w:val="clear" w:color="auto" w:fill="auto"/>
          </w:tcPr>
          <w:p w:rsidR="00DB19BB" w:rsidRPr="003D52EC" w:rsidRDefault="00DB19BB" w:rsidP="00DB19BB">
            <w:pPr>
              <w:spacing w:after="0"/>
              <w:jc w:val="both"/>
              <w:rPr>
                <w:b/>
                <w:lang w:val="nb-NO"/>
              </w:rPr>
            </w:pPr>
            <w:r w:rsidRPr="003D52EC">
              <w:rPr>
                <w:b/>
                <w:lang w:val="nb-NO"/>
              </w:rPr>
              <w:lastRenderedPageBreak/>
              <w:t>1. Tính tỉ số lượng giác của góc</w:t>
            </w:r>
            <w:r>
              <w:rPr>
                <w:b/>
                <w:lang w:val="nb-NO"/>
              </w:rPr>
              <w:t xml:space="preserve"> </w:t>
            </w:r>
          </w:p>
          <w:p w:rsidR="00DB19BB" w:rsidRPr="003D52EC" w:rsidRDefault="00DB19BB" w:rsidP="00DB19BB">
            <w:pPr>
              <w:spacing w:after="0"/>
              <w:jc w:val="both"/>
              <w:rPr>
                <w:lang w:val="nb-NO"/>
              </w:rPr>
            </w:pPr>
          </w:p>
          <w:p w:rsidR="00DB19BB" w:rsidRDefault="00DB19BB" w:rsidP="00DB19BB">
            <w:pPr>
              <w:spacing w:after="0"/>
              <w:jc w:val="both"/>
              <w:rPr>
                <w:b/>
                <w:lang w:val="nb-NO"/>
              </w:rPr>
            </w:pPr>
          </w:p>
          <w:p w:rsidR="00DB19BB" w:rsidRDefault="00DB19BB" w:rsidP="00DB19BB">
            <w:pPr>
              <w:spacing w:after="0"/>
              <w:jc w:val="both"/>
              <w:rPr>
                <w:b/>
                <w:lang w:val="nb-NO"/>
              </w:rPr>
            </w:pPr>
          </w:p>
          <w:p w:rsidR="00DB19BB" w:rsidRDefault="00DB19BB" w:rsidP="00DB19BB">
            <w:pPr>
              <w:spacing w:after="0"/>
              <w:jc w:val="both"/>
              <w:rPr>
                <w:b/>
                <w:lang w:val="nb-NO"/>
              </w:rPr>
            </w:pPr>
          </w:p>
          <w:p w:rsidR="00DB19BB" w:rsidRDefault="00DB19BB" w:rsidP="00DB19BB">
            <w:pPr>
              <w:spacing w:after="0"/>
              <w:jc w:val="both"/>
              <w:rPr>
                <w:b/>
                <w:lang w:val="nb-NO"/>
              </w:rPr>
            </w:pPr>
          </w:p>
          <w:p w:rsidR="00DB19BB" w:rsidRDefault="00DB19BB" w:rsidP="00DB19BB">
            <w:pPr>
              <w:spacing w:after="0"/>
              <w:jc w:val="both"/>
              <w:rPr>
                <w:b/>
                <w:lang w:val="nb-NO"/>
              </w:rPr>
            </w:pPr>
          </w:p>
          <w:p w:rsidR="00DB19BB" w:rsidRPr="00700EFD" w:rsidRDefault="00DB19BB" w:rsidP="00DB19BB">
            <w:pPr>
              <w:spacing w:after="0"/>
              <w:jc w:val="both"/>
              <w:rPr>
                <w:b/>
                <w:u w:val="single"/>
                <w:lang w:val="nb-NO"/>
              </w:rPr>
            </w:pPr>
            <w:r w:rsidRPr="00700EFD">
              <w:rPr>
                <w:b/>
                <w:u w:val="single"/>
                <w:lang w:val="nb-NO"/>
              </w:rPr>
              <w:t>Bài tập</w:t>
            </w:r>
          </w:p>
          <w:p w:rsidR="00DB19BB" w:rsidRDefault="00DB19BB" w:rsidP="00DB19BB">
            <w:pPr>
              <w:spacing w:after="0"/>
              <w:jc w:val="both"/>
              <w:rPr>
                <w:lang w:val="nb-NO"/>
              </w:rPr>
            </w:pPr>
            <w:r>
              <w:rPr>
                <w:lang w:val="nb-NO"/>
              </w:rPr>
              <w:t xml:space="preserve"> Bước 1. Vẽ tam giác ABC (</w:t>
            </w:r>
            <w:r w:rsidRPr="003653A4">
              <w:rPr>
                <w:position w:val="-4"/>
                <w:lang w:val="nb-NO"/>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7.3pt" o:ole="">
                  <v:imagedata r:id="rId4" o:title=""/>
                </v:shape>
                <o:OLEObject Type="Embed" ProgID="Equation.DSMT4" ShapeID="_x0000_i1025" DrawAspect="Content" ObjectID="_1757097781" r:id="rId5"/>
              </w:object>
            </w:r>
            <w:r>
              <w:rPr>
                <w:lang w:val="nb-NO"/>
              </w:rPr>
              <w:t xml:space="preserve"> = 90</w:t>
            </w:r>
            <w:r>
              <w:rPr>
                <w:vertAlign w:val="superscript"/>
                <w:lang w:val="nb-NO"/>
              </w:rPr>
              <w:t>0</w:t>
            </w:r>
            <w:r>
              <w:rPr>
                <w:lang w:val="nb-NO"/>
              </w:rPr>
              <w:t xml:space="preserve">)   có  </w:t>
            </w:r>
            <w:r w:rsidRPr="003653A4">
              <w:rPr>
                <w:position w:val="-4"/>
                <w:lang w:val="nb-NO"/>
              </w:rPr>
              <w:object w:dxaOrig="240" w:dyaOrig="340">
                <v:shape id="_x0000_i1026" type="#_x0000_t75" style="width:12.1pt;height:17.3pt" o:ole="">
                  <v:imagedata r:id="rId6" o:title=""/>
                </v:shape>
                <o:OLEObject Type="Embed" ProgID="Equation.DSMT4" ShapeID="_x0000_i1026" DrawAspect="Content" ObjectID="_1757097782" r:id="rId7"/>
              </w:object>
            </w:r>
            <w:r>
              <w:rPr>
                <w:lang w:val="nb-NO"/>
              </w:rPr>
              <w:t xml:space="preserve">  = 25</w:t>
            </w:r>
            <w:r>
              <w:rPr>
                <w:vertAlign w:val="superscript"/>
                <w:lang w:val="nb-NO"/>
              </w:rPr>
              <w:t>0</w:t>
            </w:r>
            <w:r>
              <w:rPr>
                <w:lang w:val="nb-NO"/>
              </w:rPr>
              <w:t>).</w:t>
            </w:r>
          </w:p>
          <w:p w:rsidR="00DB19BB" w:rsidRDefault="00DB19BB" w:rsidP="00DB19BB">
            <w:pPr>
              <w:spacing w:after="0"/>
              <w:jc w:val="both"/>
              <w:rPr>
                <w:lang w:val="nb-NO"/>
              </w:rPr>
            </w:pPr>
            <w:r>
              <w:rPr>
                <w:lang w:val="nb-NO"/>
              </w:rPr>
              <w:t>Bước 2. Đo AC = ....., BC = ....</w:t>
            </w:r>
          </w:p>
          <w:p w:rsidR="00DB19BB" w:rsidRDefault="00DB19BB" w:rsidP="00DB19BB">
            <w:pPr>
              <w:spacing w:after="0"/>
              <w:jc w:val="both"/>
              <w:rPr>
                <w:lang w:val="nb-NO"/>
              </w:rPr>
            </w:pPr>
            <w:r>
              <w:rPr>
                <w:lang w:val="nb-NO"/>
              </w:rPr>
              <w:t>Bước 3. Thay các số đo vào công thức:</w:t>
            </w:r>
          </w:p>
          <w:p w:rsidR="00DB19BB" w:rsidRDefault="00DB19BB" w:rsidP="00DB19BB">
            <w:pPr>
              <w:spacing w:after="0"/>
              <w:jc w:val="both"/>
              <w:rPr>
                <w:lang w:val="nb-NO"/>
              </w:rPr>
            </w:pPr>
            <w:r>
              <w:rPr>
                <w:lang w:val="nb-NO"/>
              </w:rPr>
              <w:t xml:space="preserve">sinB = </w:t>
            </w:r>
            <w:r w:rsidRPr="00597F9C">
              <w:rPr>
                <w:position w:val="-24"/>
                <w:lang w:val="nb-NO"/>
              </w:rPr>
              <w:object w:dxaOrig="440" w:dyaOrig="620">
                <v:shape id="_x0000_i1027" type="#_x0000_t75" style="width:21.9pt;height:31.1pt" o:ole="">
                  <v:imagedata r:id="rId8" o:title=""/>
                </v:shape>
                <o:OLEObject Type="Embed" ProgID="Equation.DSMT4" ShapeID="_x0000_i1027" DrawAspect="Content" ObjectID="_1757097783" r:id="rId9"/>
              </w:object>
            </w:r>
            <w:r>
              <w:rPr>
                <w:lang w:val="nb-NO"/>
              </w:rPr>
              <w:t xml:space="preserve"> = ...</w:t>
            </w:r>
          </w:p>
          <w:p w:rsidR="00DB19BB" w:rsidRDefault="00DB19BB" w:rsidP="00DB19BB">
            <w:pPr>
              <w:spacing w:after="0"/>
              <w:jc w:val="both"/>
              <w:rPr>
                <w:b/>
                <w:lang w:val="nb-NO"/>
              </w:rPr>
            </w:pPr>
            <w:r>
              <w:rPr>
                <w:b/>
                <w:lang w:val="nb-NO"/>
              </w:rPr>
              <w:t>* Tổng quát.</w:t>
            </w:r>
          </w:p>
          <w:p w:rsidR="00DB19BB" w:rsidRDefault="00DB19BB" w:rsidP="00DB19BB">
            <w:pPr>
              <w:spacing w:after="0"/>
              <w:jc w:val="both"/>
              <w:rPr>
                <w:b/>
                <w:lang w:val="nb-NO"/>
              </w:rPr>
            </w:pPr>
            <w:r>
              <w:rPr>
                <w:b/>
                <w:lang w:val="nb-NO"/>
              </w:rPr>
              <w:t>Mục 2a (tr-71)</w:t>
            </w:r>
          </w:p>
          <w:p w:rsidR="00DB19BB" w:rsidRDefault="00DB19BB" w:rsidP="00DB19BB">
            <w:pPr>
              <w:spacing w:after="0"/>
              <w:jc w:val="both"/>
              <w:rPr>
                <w:b/>
                <w:lang w:val="nb-NO"/>
              </w:rPr>
            </w:pPr>
          </w:p>
          <w:p w:rsidR="00DB19BB" w:rsidRDefault="00DB19BB" w:rsidP="00DB19BB">
            <w:pPr>
              <w:spacing w:after="0"/>
              <w:jc w:val="both"/>
              <w:rPr>
                <w:b/>
                <w:lang w:val="nb-NO"/>
              </w:rPr>
            </w:pPr>
          </w:p>
          <w:p w:rsidR="00DB19BB" w:rsidRPr="003D52EC" w:rsidRDefault="00DB19BB" w:rsidP="00DB19BB">
            <w:pPr>
              <w:spacing w:after="0"/>
              <w:rPr>
                <w:lang w:val="nb-NO"/>
              </w:rPr>
            </w:pPr>
            <w:r w:rsidRPr="003D52EC">
              <w:rPr>
                <w:b/>
                <w:lang w:val="nb-NO"/>
              </w:rPr>
              <w:t xml:space="preserve">2. Tính số đo góc </w:t>
            </w:r>
            <w:r>
              <w:rPr>
                <w:b/>
                <w:lang w:val="nb-NO"/>
              </w:rPr>
              <w:t xml:space="preserve">nhọn </w:t>
            </w:r>
            <w:r w:rsidRPr="003D52EC">
              <w:rPr>
                <w:b/>
                <w:lang w:val="nb-NO"/>
              </w:rPr>
              <w:t>khi biết</w:t>
            </w:r>
            <w:r w:rsidRPr="00C110DD">
              <w:rPr>
                <w:b/>
                <w:lang w:val="nb-NO"/>
              </w:rPr>
              <w:t xml:space="preserve"> tỉ số lượng giác của nó </w:t>
            </w:r>
          </w:p>
          <w:p w:rsidR="00DB19BB" w:rsidRPr="00D01D6F" w:rsidRDefault="00DB19BB" w:rsidP="00DB19BB">
            <w:pPr>
              <w:spacing w:after="0"/>
              <w:rPr>
                <w:b/>
                <w:lang w:val="nb-NO"/>
              </w:rPr>
            </w:pPr>
            <w:r w:rsidRPr="00D01D6F">
              <w:rPr>
                <w:b/>
                <w:lang w:val="nb-NO"/>
              </w:rPr>
              <w:t>Mục 2b (tr-71)</w:t>
            </w:r>
          </w:p>
          <w:p w:rsidR="00DB19BB" w:rsidRDefault="00DB19BB" w:rsidP="00DB19BB">
            <w:pPr>
              <w:spacing w:after="0"/>
              <w:rPr>
                <w:lang w:val="nb-NO"/>
              </w:rPr>
            </w:pPr>
          </w:p>
          <w:p w:rsidR="00DB19BB" w:rsidRDefault="00DB19BB" w:rsidP="00DB19BB">
            <w:pPr>
              <w:spacing w:after="0"/>
              <w:rPr>
                <w:lang w:val="nb-NO"/>
              </w:rPr>
            </w:pPr>
          </w:p>
          <w:p w:rsidR="00DB19BB" w:rsidRDefault="00DB19BB" w:rsidP="00DB19BB">
            <w:pPr>
              <w:spacing w:after="0"/>
              <w:rPr>
                <w:lang w:val="nb-NO"/>
              </w:rPr>
            </w:pPr>
          </w:p>
          <w:p w:rsidR="00DB19BB" w:rsidRDefault="00DB19BB" w:rsidP="00DB19BB">
            <w:pPr>
              <w:spacing w:after="0"/>
              <w:rPr>
                <w:lang w:val="nb-NO"/>
              </w:rPr>
            </w:pPr>
            <w:r>
              <w:rPr>
                <w:lang w:val="nb-NO"/>
              </w:rPr>
              <w:t>Bài tập 1. (tr-72)</w:t>
            </w:r>
          </w:p>
          <w:p w:rsidR="00DB19BB" w:rsidRDefault="00DB19BB" w:rsidP="00DB19BB">
            <w:pPr>
              <w:spacing w:after="0"/>
              <w:rPr>
                <w:lang w:val="nb-NO"/>
              </w:rPr>
            </w:pPr>
          </w:p>
          <w:p w:rsidR="00DB19BB" w:rsidRDefault="00DB19BB" w:rsidP="00DB19BB">
            <w:pPr>
              <w:spacing w:after="0"/>
              <w:rPr>
                <w:b/>
                <w:lang w:val="nb-NO"/>
              </w:rPr>
            </w:pPr>
          </w:p>
          <w:p w:rsidR="00DB19BB" w:rsidRPr="003D52EC" w:rsidRDefault="00DB19BB" w:rsidP="00DB19BB">
            <w:pPr>
              <w:spacing w:after="0"/>
              <w:rPr>
                <w:b/>
                <w:lang w:val="nb-NO"/>
              </w:rPr>
            </w:pPr>
            <w:r w:rsidRPr="003D52EC">
              <w:rPr>
                <w:b/>
                <w:lang w:val="nb-NO"/>
              </w:rPr>
              <w:t>Bài tập 2</w:t>
            </w:r>
          </w:p>
          <w:p w:rsidR="00DB19BB" w:rsidRPr="003D52EC" w:rsidRDefault="00DB19BB" w:rsidP="00DB19BB">
            <w:pPr>
              <w:spacing w:after="0"/>
              <w:rPr>
                <w:b/>
                <w:lang w:val="nb-NO"/>
              </w:rPr>
            </w:pPr>
            <w:r w:rsidRPr="003D52EC">
              <w:rPr>
                <w:b/>
                <w:noProof/>
              </w:rPr>
              <w:drawing>
                <wp:inline distT="0" distB="0" distL="0" distR="0">
                  <wp:extent cx="1790700"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247775"/>
                          </a:xfrm>
                          <a:prstGeom prst="rect">
                            <a:avLst/>
                          </a:prstGeom>
                          <a:noFill/>
                          <a:ln>
                            <a:noFill/>
                          </a:ln>
                        </pic:spPr>
                      </pic:pic>
                    </a:graphicData>
                  </a:graphic>
                </wp:inline>
              </w:drawing>
            </w:r>
          </w:p>
          <w:p w:rsidR="00DB19BB" w:rsidRPr="005A0812" w:rsidRDefault="00DB19BB" w:rsidP="00DB19BB">
            <w:pPr>
              <w:spacing w:after="0"/>
            </w:pPr>
            <w:r>
              <w:t>sin P =</w:t>
            </w:r>
            <w:r w:rsidRPr="003D52EC">
              <w:rPr>
                <w:position w:val="-24"/>
              </w:rPr>
              <w:object w:dxaOrig="900" w:dyaOrig="620">
                <v:shape id="_x0000_i1029" type="#_x0000_t75" style="width:44.95pt;height:31.1pt" o:ole="">
                  <v:imagedata r:id="rId11" o:title=""/>
                </v:shape>
                <o:OLEObject Type="Embed" ProgID="Equation.DSMT4" ShapeID="_x0000_i1029" DrawAspect="Content" ObjectID="_1757097784" r:id="rId12"/>
              </w:object>
            </w:r>
            <w:r>
              <w:t xml:space="preserve"> =&gt; P =37</w:t>
            </w:r>
            <w:r w:rsidRPr="003D52EC">
              <w:rPr>
                <w:vertAlign w:val="superscript"/>
              </w:rPr>
              <w:t>0</w:t>
            </w:r>
            <w:r>
              <w:t xml:space="preserve"> </w:t>
            </w:r>
          </w:p>
        </w:tc>
      </w:tr>
      <w:tr w:rsidR="00DB19BB" w:rsidRPr="003D52EC" w:rsidTr="00AC604B">
        <w:tc>
          <w:tcPr>
            <w:tcW w:w="9821" w:type="dxa"/>
            <w:gridSpan w:val="2"/>
            <w:shd w:val="clear" w:color="auto" w:fill="auto"/>
          </w:tcPr>
          <w:p w:rsidR="00DB19BB" w:rsidRDefault="00DB19BB" w:rsidP="00DB19BB">
            <w:pPr>
              <w:spacing w:after="0"/>
              <w:jc w:val="center"/>
              <w:rPr>
                <w:b/>
                <w:szCs w:val="28"/>
                <w:lang w:val="nb-NO"/>
              </w:rPr>
            </w:pPr>
            <w:r>
              <w:rPr>
                <w:b/>
                <w:szCs w:val="28"/>
                <w:lang w:val="nb-NO"/>
              </w:rPr>
              <w:lastRenderedPageBreak/>
              <w:t>C. Hoạt động luyện tập</w:t>
            </w:r>
          </w:p>
          <w:p w:rsidR="00DB19BB" w:rsidRPr="00C24F33" w:rsidRDefault="00DB19BB" w:rsidP="00DB19BB">
            <w:pPr>
              <w:spacing w:after="0"/>
              <w:rPr>
                <w:lang w:val="nb-NO"/>
              </w:rPr>
            </w:pPr>
            <w:r>
              <w:rPr>
                <w:szCs w:val="28"/>
                <w:lang w:val="nb-NO"/>
              </w:rPr>
              <w:t>Mục tiêu: Vận dụng cách sử dụng MTCT để làm bài tập đơn giản.</w:t>
            </w:r>
          </w:p>
        </w:tc>
      </w:tr>
    </w:tbl>
    <w:p w:rsidR="00DB19BB" w:rsidRPr="000B15F9" w:rsidRDefault="00DB19BB" w:rsidP="00DB19BB">
      <w:pPr>
        <w:spacing w:after="0"/>
        <w:jc w:val="both"/>
        <w:rPr>
          <w:szCs w:val="28"/>
          <w:lang w:val="nb-NO"/>
        </w:rPr>
      </w:pPr>
      <w:r w:rsidRPr="00C91FE4">
        <w:rPr>
          <w:i/>
          <w:spacing w:val="20"/>
          <w:kern w:val="16"/>
          <w:position w:val="6"/>
          <w:lang w:val="pt-BR"/>
        </w:rPr>
        <w:t xml:space="preserve">   </w:t>
      </w:r>
      <w:r w:rsidRPr="00E40F6A">
        <w:rPr>
          <w:b/>
          <w:szCs w:val="28"/>
          <w:lang w:val="nb-NO"/>
        </w:rPr>
        <w:t>* Hoạt động</w:t>
      </w:r>
      <w:r>
        <w:rPr>
          <w:b/>
          <w:szCs w:val="28"/>
          <w:lang w:val="nb-NO"/>
        </w:rPr>
        <w:t>:</w:t>
      </w:r>
      <w:r w:rsidRPr="00E40F6A">
        <w:rPr>
          <w:b/>
          <w:szCs w:val="28"/>
          <w:lang w:val="nb-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693"/>
      </w:tblGrid>
      <w:tr w:rsidR="00DB19BB" w:rsidRPr="003D52EC" w:rsidTr="00AC604B">
        <w:tc>
          <w:tcPr>
            <w:tcW w:w="4930" w:type="dxa"/>
            <w:shd w:val="clear" w:color="auto" w:fill="auto"/>
          </w:tcPr>
          <w:p w:rsidR="00DB19BB" w:rsidRPr="003D52EC" w:rsidRDefault="00DB19BB" w:rsidP="00DB19BB">
            <w:pPr>
              <w:spacing w:after="0"/>
              <w:jc w:val="center"/>
              <w:rPr>
                <w:b/>
                <w:lang w:val="nb-NO"/>
              </w:rPr>
            </w:pPr>
            <w:r w:rsidRPr="003D52EC">
              <w:rPr>
                <w:b/>
                <w:lang w:val="nb-NO"/>
              </w:rPr>
              <w:t>HĐGV</w:t>
            </w:r>
          </w:p>
        </w:tc>
        <w:tc>
          <w:tcPr>
            <w:tcW w:w="4891" w:type="dxa"/>
            <w:shd w:val="clear" w:color="auto" w:fill="auto"/>
          </w:tcPr>
          <w:p w:rsidR="00DB19BB" w:rsidRPr="003D52EC" w:rsidRDefault="00DB19BB" w:rsidP="00DB19BB">
            <w:pPr>
              <w:spacing w:after="0"/>
              <w:jc w:val="center"/>
              <w:rPr>
                <w:b/>
                <w:lang w:val="nb-NO"/>
              </w:rPr>
            </w:pPr>
            <w:r w:rsidRPr="003D52EC">
              <w:rPr>
                <w:b/>
                <w:lang w:val="nb-NO"/>
              </w:rPr>
              <w:t xml:space="preserve">HĐHS+ Ghi bảng </w:t>
            </w:r>
          </w:p>
        </w:tc>
      </w:tr>
      <w:tr w:rsidR="00DB19BB" w:rsidRPr="003D52EC" w:rsidTr="00AC604B">
        <w:tc>
          <w:tcPr>
            <w:tcW w:w="4930" w:type="dxa"/>
            <w:shd w:val="clear" w:color="auto" w:fill="auto"/>
          </w:tcPr>
          <w:p w:rsidR="00DB19BB" w:rsidRPr="003D52EC" w:rsidRDefault="00DB19BB" w:rsidP="00DB19BB">
            <w:pPr>
              <w:spacing w:after="0"/>
              <w:jc w:val="both"/>
              <w:rPr>
                <w:b/>
                <w:lang w:val="nb-NO"/>
              </w:rPr>
            </w:pPr>
          </w:p>
          <w:p w:rsidR="00DB19BB" w:rsidRPr="003D52EC" w:rsidRDefault="00DB19BB" w:rsidP="00DB19BB">
            <w:pPr>
              <w:spacing w:after="0"/>
              <w:jc w:val="both"/>
              <w:rPr>
                <w:lang w:val="nb-NO"/>
              </w:rPr>
            </w:pPr>
            <w:r w:rsidRPr="003D52EC">
              <w:rPr>
                <w:lang w:val="nb-NO"/>
              </w:rPr>
              <w:t xml:space="preserve">GV nêu bài tập </w:t>
            </w:r>
          </w:p>
          <w:p w:rsidR="00DB19BB" w:rsidRPr="003D52EC" w:rsidRDefault="00DB19BB" w:rsidP="00DB19BB">
            <w:pPr>
              <w:spacing w:after="0"/>
              <w:jc w:val="both"/>
              <w:rPr>
                <w:lang w:val="nb-NO"/>
              </w:rPr>
            </w:pPr>
            <w:r w:rsidRPr="003D52EC">
              <w:rPr>
                <w:lang w:val="nb-NO"/>
              </w:rPr>
              <w:t xml:space="preserve">-Yêu cầu HS hoạt động cá nhân dùng MTCT tính giá trị của các góc </w:t>
            </w:r>
          </w:p>
          <w:p w:rsidR="00DB19BB" w:rsidRPr="003D52EC" w:rsidRDefault="00DB19BB" w:rsidP="00DB19BB">
            <w:pPr>
              <w:spacing w:after="0"/>
              <w:jc w:val="both"/>
              <w:rPr>
                <w:lang w:val="nb-NO"/>
              </w:rPr>
            </w:pPr>
          </w:p>
          <w:p w:rsidR="00DB19BB" w:rsidRPr="003D52EC" w:rsidRDefault="00DB19BB" w:rsidP="00DB19BB">
            <w:pPr>
              <w:spacing w:after="0"/>
              <w:jc w:val="both"/>
              <w:rPr>
                <w:lang w:val="nb-NO"/>
              </w:rPr>
            </w:pPr>
            <w:r w:rsidRPr="003D52EC">
              <w:rPr>
                <w:lang w:val="nb-NO"/>
              </w:rPr>
              <w:t xml:space="preserve">-HS chia sẻ kết quả trước lớp. </w:t>
            </w:r>
          </w:p>
          <w:p w:rsidR="00DB19BB" w:rsidRPr="003D52EC" w:rsidRDefault="00DB19BB" w:rsidP="00DB19BB">
            <w:pPr>
              <w:spacing w:after="0"/>
              <w:jc w:val="both"/>
              <w:rPr>
                <w:lang w:val="nb-NO"/>
              </w:rPr>
            </w:pPr>
          </w:p>
          <w:p w:rsidR="00DB19BB" w:rsidRPr="003D52EC" w:rsidRDefault="00DB19BB" w:rsidP="00DB19BB">
            <w:pPr>
              <w:spacing w:after="0"/>
              <w:jc w:val="both"/>
              <w:rPr>
                <w:lang w:val="nb-NO"/>
              </w:rPr>
            </w:pPr>
          </w:p>
          <w:p w:rsidR="00DB19BB" w:rsidRPr="003D52EC" w:rsidRDefault="00DB19BB" w:rsidP="00DB19BB">
            <w:pPr>
              <w:spacing w:after="0"/>
              <w:jc w:val="both"/>
              <w:rPr>
                <w:lang w:val="nb-NO"/>
              </w:rPr>
            </w:pPr>
            <w:r w:rsidRPr="003D52EC">
              <w:rPr>
                <w:lang w:val="nb-NO"/>
              </w:rPr>
              <w:t>GV làm việc chung cả lớp</w:t>
            </w:r>
            <w:r>
              <w:rPr>
                <w:lang w:val="nb-NO"/>
              </w:rPr>
              <w:t>.</w:t>
            </w:r>
            <w:r w:rsidRPr="003D52EC">
              <w:rPr>
                <w:lang w:val="nb-NO"/>
              </w:rPr>
              <w:t xml:space="preserve"> </w:t>
            </w:r>
          </w:p>
          <w:p w:rsidR="00DB19BB" w:rsidRPr="003D52EC" w:rsidRDefault="00DB19BB" w:rsidP="00DB19BB">
            <w:pPr>
              <w:spacing w:after="0"/>
              <w:jc w:val="both"/>
              <w:rPr>
                <w:lang w:val="nb-NO"/>
              </w:rPr>
            </w:pPr>
            <w:r w:rsidRPr="003D52EC">
              <w:rPr>
                <w:lang w:val="nb-NO"/>
              </w:rPr>
              <w:t xml:space="preserve">GV chốt kết quả </w:t>
            </w:r>
          </w:p>
          <w:p w:rsidR="00DB19BB" w:rsidRPr="003D52EC" w:rsidRDefault="00DB19BB" w:rsidP="00DB19BB">
            <w:pPr>
              <w:spacing w:after="0"/>
              <w:jc w:val="both"/>
              <w:rPr>
                <w:lang w:val="nb-NO"/>
              </w:rPr>
            </w:pPr>
            <w:r w:rsidRPr="003D52EC">
              <w:rPr>
                <w:lang w:val="nb-NO"/>
              </w:rPr>
              <w:t xml:space="preserve"> </w:t>
            </w:r>
          </w:p>
        </w:tc>
        <w:tc>
          <w:tcPr>
            <w:tcW w:w="4891" w:type="dxa"/>
            <w:shd w:val="clear" w:color="auto" w:fill="auto"/>
          </w:tcPr>
          <w:p w:rsidR="00DB19BB" w:rsidRPr="000B15F9" w:rsidRDefault="00DB19BB" w:rsidP="00DB19BB">
            <w:pPr>
              <w:spacing w:after="0"/>
              <w:jc w:val="both"/>
            </w:pPr>
            <w:r w:rsidRPr="000B15F9">
              <w:rPr>
                <w:b/>
                <w:u w:val="single"/>
              </w:rPr>
              <w:t>Bµi 1</w:t>
            </w:r>
            <w:r w:rsidRPr="000B15F9">
              <w:t>:</w:t>
            </w:r>
          </w:p>
          <w:p w:rsidR="00DB19BB" w:rsidRPr="000B15F9" w:rsidRDefault="00DB19BB" w:rsidP="00DB19BB">
            <w:pPr>
              <w:spacing w:after="0"/>
              <w:jc w:val="both"/>
            </w:pPr>
            <w:r w:rsidRPr="000B15F9">
              <w:t>a, sin40</w:t>
            </w:r>
            <w:r w:rsidRPr="000B15F9">
              <w:rPr>
                <w:vertAlign w:val="superscript"/>
              </w:rPr>
              <w:t>0</w:t>
            </w:r>
            <w:r w:rsidRPr="000B15F9">
              <w:t>12’ = 0.6455</w:t>
            </w:r>
          </w:p>
          <w:p w:rsidR="00DB19BB" w:rsidRPr="000B15F9" w:rsidRDefault="00DB19BB" w:rsidP="00DB19BB">
            <w:pPr>
              <w:spacing w:after="0"/>
              <w:jc w:val="both"/>
            </w:pPr>
            <w:r w:rsidRPr="000B15F9">
              <w:t>b, cos52</w:t>
            </w:r>
            <w:r w:rsidRPr="000B15F9">
              <w:rPr>
                <w:vertAlign w:val="superscript"/>
              </w:rPr>
              <w:t>0</w:t>
            </w:r>
            <w:r w:rsidRPr="000B15F9">
              <w:t>54’ = 0.6032</w:t>
            </w:r>
          </w:p>
          <w:p w:rsidR="00DB19BB" w:rsidRPr="000B15F9" w:rsidRDefault="00DB19BB" w:rsidP="00DB19BB">
            <w:pPr>
              <w:spacing w:after="0"/>
              <w:jc w:val="both"/>
            </w:pPr>
            <w:r w:rsidRPr="000B15F9">
              <w:t>c, tan63</w:t>
            </w:r>
            <w:r w:rsidRPr="000B15F9">
              <w:rPr>
                <w:vertAlign w:val="superscript"/>
              </w:rPr>
              <w:t>0</w:t>
            </w:r>
            <w:r w:rsidRPr="000B15F9">
              <w:t>36’ = 2.0145</w:t>
            </w:r>
          </w:p>
          <w:p w:rsidR="00DB19BB" w:rsidRPr="005A0812" w:rsidRDefault="00DB19BB" w:rsidP="00DB19BB">
            <w:pPr>
              <w:spacing w:after="0"/>
              <w:jc w:val="both"/>
              <w:rPr>
                <w:lang w:val="sv-SE"/>
              </w:rPr>
            </w:pPr>
            <w:r w:rsidRPr="000B15F9">
              <w:t>d, cot25</w:t>
            </w:r>
            <w:r w:rsidRPr="000B15F9">
              <w:rPr>
                <w:vertAlign w:val="superscript"/>
              </w:rPr>
              <w:t>0</w:t>
            </w:r>
            <w:r w:rsidRPr="000B15F9">
              <w:t>18’ = 2.3400</w:t>
            </w:r>
          </w:p>
          <w:p w:rsidR="00DB19BB" w:rsidRDefault="00DB19BB" w:rsidP="00DB19BB">
            <w:pPr>
              <w:spacing w:after="0"/>
              <w:rPr>
                <w:lang w:val="sv-SE"/>
              </w:rPr>
            </w:pPr>
            <w:r w:rsidRPr="004C28DA">
              <w:rPr>
                <w:b/>
                <w:u w:val="single"/>
                <w:lang w:val="sv-SE"/>
              </w:rPr>
              <w:t>Bài 2</w:t>
            </w:r>
            <w:r w:rsidRPr="004C28DA">
              <w:rPr>
                <w:lang w:val="sv-SE"/>
              </w:rPr>
              <w:t xml:space="preserve">: </w:t>
            </w:r>
          </w:p>
          <w:p w:rsidR="00DB19BB" w:rsidRDefault="00DB19BB" w:rsidP="00DB19BB">
            <w:pPr>
              <w:spacing w:after="0"/>
              <w:rPr>
                <w:lang w:val="sv-SE"/>
              </w:rPr>
            </w:pPr>
            <w:r>
              <w:rPr>
                <w:lang w:val="sv-SE"/>
              </w:rPr>
              <w:t>a, sinx = 0,2368</w:t>
            </w:r>
          </w:p>
          <w:p w:rsidR="00DB19BB" w:rsidRDefault="00DB19BB" w:rsidP="00DB19BB">
            <w:pPr>
              <w:spacing w:after="0"/>
              <w:rPr>
                <w:lang w:val="sv-SE"/>
              </w:rPr>
            </w:pPr>
            <w:r>
              <w:rPr>
                <w:lang w:val="sv-SE"/>
              </w:rPr>
              <w:t>x = 13</w:t>
            </w:r>
            <w:r>
              <w:rPr>
                <w:vertAlign w:val="superscript"/>
                <w:lang w:val="sv-SE"/>
              </w:rPr>
              <w:t>0</w:t>
            </w:r>
            <w:r>
              <w:rPr>
                <w:lang w:val="sv-SE"/>
              </w:rPr>
              <w:t>51’90’’</w:t>
            </w:r>
          </w:p>
          <w:p w:rsidR="00DB19BB" w:rsidRDefault="00DB19BB" w:rsidP="00DB19BB">
            <w:pPr>
              <w:spacing w:after="0"/>
              <w:rPr>
                <w:lang w:val="sv-SE"/>
              </w:rPr>
            </w:pPr>
            <w:r>
              <w:rPr>
                <w:lang w:val="sv-SE"/>
              </w:rPr>
              <w:t>b, cosx = 0,6224</w:t>
            </w:r>
          </w:p>
          <w:p w:rsidR="00DB19BB" w:rsidRDefault="00DB19BB" w:rsidP="00DB19BB">
            <w:pPr>
              <w:spacing w:after="0"/>
              <w:rPr>
                <w:lang w:val="sv-SE"/>
              </w:rPr>
            </w:pPr>
            <w:r>
              <w:rPr>
                <w:lang w:val="sv-SE"/>
              </w:rPr>
              <w:t>x = 51</w:t>
            </w:r>
            <w:r>
              <w:rPr>
                <w:vertAlign w:val="superscript"/>
                <w:lang w:val="sv-SE"/>
              </w:rPr>
              <w:t>0</w:t>
            </w:r>
            <w:r>
              <w:rPr>
                <w:lang w:val="sv-SE"/>
              </w:rPr>
              <w:t>30’30’’</w:t>
            </w:r>
          </w:p>
          <w:p w:rsidR="00DB19BB" w:rsidRDefault="00DB19BB" w:rsidP="00DB19BB">
            <w:pPr>
              <w:spacing w:after="0"/>
              <w:rPr>
                <w:lang w:val="sv-SE"/>
              </w:rPr>
            </w:pPr>
            <w:r>
              <w:rPr>
                <w:lang w:val="sv-SE"/>
              </w:rPr>
              <w:t>c, tanx = 2,154</w:t>
            </w:r>
          </w:p>
          <w:p w:rsidR="00DB19BB" w:rsidRDefault="00DB19BB" w:rsidP="00DB19BB">
            <w:pPr>
              <w:spacing w:after="0"/>
              <w:rPr>
                <w:lang w:val="sv-SE"/>
              </w:rPr>
            </w:pPr>
            <w:r>
              <w:rPr>
                <w:lang w:val="sv-SE"/>
              </w:rPr>
              <w:t>x = 65</w:t>
            </w:r>
            <w:r>
              <w:rPr>
                <w:vertAlign w:val="superscript"/>
                <w:lang w:val="sv-SE"/>
              </w:rPr>
              <w:t>0</w:t>
            </w:r>
            <w:r>
              <w:rPr>
                <w:lang w:val="sv-SE"/>
              </w:rPr>
              <w:t>5’48’’</w:t>
            </w:r>
          </w:p>
          <w:p w:rsidR="00DB19BB" w:rsidRDefault="00DB19BB" w:rsidP="00DB19BB">
            <w:pPr>
              <w:spacing w:after="0"/>
              <w:rPr>
                <w:lang w:val="sv-SE"/>
              </w:rPr>
            </w:pPr>
            <w:r>
              <w:rPr>
                <w:lang w:val="sv-SE"/>
              </w:rPr>
              <w:t>d, cotx = 3,251</w:t>
            </w:r>
          </w:p>
          <w:p w:rsidR="00DB19BB" w:rsidRPr="003D52EC" w:rsidRDefault="00DB19BB" w:rsidP="00DB19BB">
            <w:pPr>
              <w:spacing w:after="0"/>
              <w:rPr>
                <w:b/>
                <w:lang w:val="nb-NO"/>
              </w:rPr>
            </w:pPr>
            <w:r>
              <w:rPr>
                <w:lang w:val="sv-SE"/>
              </w:rPr>
              <w:t>x = 17</w:t>
            </w:r>
            <w:r>
              <w:rPr>
                <w:vertAlign w:val="superscript"/>
                <w:lang w:val="sv-SE"/>
              </w:rPr>
              <w:t>0</w:t>
            </w:r>
            <w:r>
              <w:rPr>
                <w:lang w:val="sv-SE"/>
              </w:rPr>
              <w:t>5’</w:t>
            </w:r>
          </w:p>
        </w:tc>
      </w:tr>
    </w:tbl>
    <w:p w:rsidR="00DB19BB" w:rsidRPr="005A0812" w:rsidRDefault="00DB19BB" w:rsidP="00DB19BB">
      <w:pPr>
        <w:spacing w:after="0"/>
        <w:jc w:val="both"/>
        <w:rPr>
          <w:b/>
          <w:lang w:val="nb-NO"/>
        </w:rPr>
      </w:pPr>
      <w:r w:rsidRPr="00C91FE4">
        <w:rPr>
          <w:i/>
          <w:spacing w:val="20"/>
          <w:kern w:val="16"/>
          <w:position w:val="6"/>
          <w:lang w:val="pt-BR"/>
        </w:rPr>
        <w:t xml:space="preserve"> </w:t>
      </w:r>
      <w:r w:rsidRPr="00C91FE4">
        <w:rPr>
          <w:b/>
          <w:lang w:val="nb-NO"/>
        </w:rPr>
        <w:t>* HDVN</w:t>
      </w:r>
      <w:r>
        <w:rPr>
          <w:b/>
          <w:lang w:val="nb-NO"/>
        </w:rPr>
        <w:t xml:space="preserve">: </w:t>
      </w:r>
      <w:r w:rsidRPr="00C91FE4">
        <w:rPr>
          <w:lang w:val="nb-NO"/>
        </w:rPr>
        <w:t xml:space="preserve">Về nhà </w:t>
      </w:r>
      <w:r>
        <w:rPr>
          <w:lang w:val="nb-NO"/>
        </w:rPr>
        <w:t>xem lại  bài tập đã chữa</w:t>
      </w:r>
    </w:p>
    <w:p w:rsidR="00DB19BB" w:rsidRDefault="00DB19BB" w:rsidP="00DB19BB">
      <w:pPr>
        <w:spacing w:after="0"/>
        <w:rPr>
          <w:lang w:val="sv-SE"/>
        </w:rPr>
      </w:pPr>
      <w:r w:rsidRPr="00C91FE4">
        <w:rPr>
          <w:lang w:val="sv-SE"/>
        </w:rPr>
        <w:t>- Làm bài tập</w:t>
      </w:r>
    </w:p>
    <w:p w:rsidR="00DB19BB" w:rsidRPr="002859EB" w:rsidRDefault="00DB19BB" w:rsidP="00DB19BB">
      <w:pPr>
        <w:spacing w:after="0"/>
        <w:rPr>
          <w:rFonts w:ascii="Arial" w:hAnsi="Arial" w:cs="Arial"/>
          <w:b/>
          <w:i/>
          <w:u w:val="single"/>
          <w:lang w:val="sv-SE"/>
        </w:rPr>
      </w:pPr>
      <w:r w:rsidRPr="00C91FE4">
        <w:rPr>
          <w:lang w:val="sv-SE"/>
        </w:rPr>
        <w:t xml:space="preserve"> </w:t>
      </w:r>
      <w:r>
        <w:rPr>
          <w:lang w:val="sv-SE"/>
        </w:rPr>
        <w:t xml:space="preserve">Bài </w:t>
      </w:r>
      <w:r w:rsidRPr="002859EB">
        <w:rPr>
          <w:lang w:val="sv-SE"/>
        </w:rPr>
        <w:t xml:space="preserve"> 1 Tìm góc x biết</w:t>
      </w:r>
      <w:r>
        <w:rPr>
          <w:rFonts w:ascii="Arial" w:hAnsi="Arial" w:cs="Arial"/>
          <w:b/>
          <w:i/>
          <w:u w:val="single"/>
          <w:lang w:val="sv-SE"/>
        </w:rPr>
        <w:t xml:space="preserve"> </w:t>
      </w:r>
    </w:p>
    <w:p w:rsidR="00DB19BB" w:rsidRPr="00CE0791" w:rsidRDefault="00DB19BB" w:rsidP="00DB19BB">
      <w:pPr>
        <w:spacing w:after="0"/>
        <w:rPr>
          <w:lang w:val="sv-SE"/>
        </w:rPr>
      </w:pPr>
      <w:r w:rsidRPr="00C26842">
        <w:rPr>
          <w:lang w:val="sv-SE"/>
        </w:rPr>
        <w:t>a. sin x = 0,2368</w:t>
      </w:r>
      <w:r>
        <w:rPr>
          <w:lang w:val="sv-SE"/>
        </w:rPr>
        <w:t xml:space="preserve">                                </w:t>
      </w:r>
      <w:r w:rsidRPr="00C26842">
        <w:rPr>
          <w:lang w:val="sv-SE"/>
        </w:rPr>
        <w:t xml:space="preserve"> </w:t>
      </w:r>
      <w:r>
        <w:t xml:space="preserve">b. </w:t>
      </w:r>
      <w:r w:rsidRPr="00AF19CE">
        <w:t xml:space="preserve">cos x = 0,6224 </w:t>
      </w:r>
      <w:r>
        <w:sym w:font="Wingdings" w:char="F0E0"/>
      </w:r>
      <w:r w:rsidRPr="00AF19CE">
        <w:t xml:space="preserve"> x </w:t>
      </w:r>
      <w:r>
        <w:sym w:font="Symbol" w:char="F0BB"/>
      </w:r>
      <w:r w:rsidRPr="00AF19CE">
        <w:t xml:space="preserve"> 51</w:t>
      </w:r>
      <w:r w:rsidRPr="00AF19CE">
        <w:rPr>
          <w:vertAlign w:val="superscript"/>
        </w:rPr>
        <w:t>0</w:t>
      </w:r>
      <w:r w:rsidRPr="00AF19CE">
        <w:t>30'</w:t>
      </w:r>
    </w:p>
    <w:p w:rsidR="00DB19BB" w:rsidRPr="000B15F9" w:rsidRDefault="00DB19BB" w:rsidP="00DB19BB">
      <w:pPr>
        <w:spacing w:after="0"/>
        <w:rPr>
          <w:lang w:val="fr-FR"/>
        </w:rPr>
      </w:pPr>
      <w:r w:rsidRPr="000B15F9">
        <w:rPr>
          <w:lang w:val="fr-FR"/>
        </w:rPr>
        <w:t xml:space="preserve">c. tan x = 2,154                                  d. cotx = 3,251 </w:t>
      </w:r>
    </w:p>
    <w:p w:rsidR="00DB19BB" w:rsidRPr="003653A4" w:rsidRDefault="00DB19BB" w:rsidP="00DB19BB">
      <w:pPr>
        <w:spacing w:after="0"/>
        <w:rPr>
          <w:rFonts w:ascii=".VnTime" w:hAnsi=".VnTime"/>
          <w:lang w:val="pt-BR"/>
        </w:rPr>
      </w:pPr>
      <w:r>
        <w:rPr>
          <w:i/>
          <w:spacing w:val="20"/>
          <w:kern w:val="16"/>
          <w:position w:val="6"/>
          <w:lang w:val="pt-BR"/>
        </w:rPr>
        <w:t>Bài 2:</w:t>
      </w:r>
      <w:r w:rsidRPr="00CB4472">
        <w:rPr>
          <w:lang w:val="pt-BR"/>
        </w:rPr>
        <w:t xml:space="preserve"> </w:t>
      </w:r>
      <w:r w:rsidRPr="00C23BEA">
        <w:rPr>
          <w:lang w:val="pt-BR"/>
        </w:rPr>
        <w:t>S</w:t>
      </w:r>
      <w:r w:rsidRPr="003653A4">
        <w:rPr>
          <w:rFonts w:ascii=".VnTime" w:hAnsi=".VnTime"/>
          <w:lang w:val="pt-BR"/>
        </w:rPr>
        <w:t>¾p xÕp c¸c tû sè l­îng gi¸c sau theo thø tù t¨ng dÇn:</w:t>
      </w:r>
    </w:p>
    <w:p w:rsidR="00DB19BB" w:rsidRPr="005A0812" w:rsidRDefault="00DB19BB" w:rsidP="00DB19BB">
      <w:pPr>
        <w:spacing w:after="0"/>
        <w:rPr>
          <w:i/>
          <w:spacing w:val="20"/>
          <w:kern w:val="16"/>
          <w:position w:val="6"/>
          <w:lang w:val="pt-BR"/>
        </w:rPr>
      </w:pPr>
      <w:r w:rsidRPr="00C23BEA">
        <w:rPr>
          <w:lang w:val="sv-SE"/>
        </w:rPr>
        <w:t>a. sin 75</w:t>
      </w:r>
      <w:r w:rsidRPr="00C23BEA">
        <w:rPr>
          <w:vertAlign w:val="superscript"/>
          <w:lang w:val="sv-SE"/>
        </w:rPr>
        <w:t>0</w:t>
      </w:r>
      <w:r w:rsidRPr="00C23BEA">
        <w:rPr>
          <w:lang w:val="sv-SE"/>
        </w:rPr>
        <w:t xml:space="preserve"> ; cos </w:t>
      </w:r>
      <w:r w:rsidRPr="005A0812">
        <w:rPr>
          <w:lang w:val="sv-SE"/>
        </w:rPr>
        <w:t>14</w:t>
      </w:r>
      <w:r w:rsidRPr="005A0812">
        <w:rPr>
          <w:vertAlign w:val="superscript"/>
          <w:lang w:val="sv-SE"/>
        </w:rPr>
        <w:t>0</w:t>
      </w:r>
      <w:r w:rsidRPr="005A0812">
        <w:rPr>
          <w:lang w:val="sv-SE"/>
        </w:rPr>
        <w:t xml:space="preserve"> ; sin 47</w:t>
      </w:r>
      <w:r w:rsidRPr="005A0812">
        <w:rPr>
          <w:vertAlign w:val="superscript"/>
          <w:lang w:val="sv-SE"/>
        </w:rPr>
        <w:t>0</w:t>
      </w:r>
      <w:r w:rsidRPr="005A0812">
        <w:rPr>
          <w:lang w:val="sv-SE"/>
        </w:rPr>
        <w:t xml:space="preserve"> ; cos 87</w:t>
      </w:r>
      <w:r w:rsidRPr="005A0812">
        <w:rPr>
          <w:vertAlign w:val="superscript"/>
          <w:lang w:val="sv-SE"/>
        </w:rPr>
        <w:t>0</w:t>
      </w:r>
    </w:p>
    <w:p w:rsidR="00DD6F3C" w:rsidRDefault="00DD6F3C" w:rsidP="00DB19BB">
      <w:pPr>
        <w:spacing w:after="0"/>
      </w:pPr>
    </w:p>
    <w:sectPr w:rsidR="00DD6F3C" w:rsidSect="000A78C2">
      <w:pgSz w:w="11907" w:h="16840" w:code="9"/>
      <w:pgMar w:top="964" w:right="964"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EA"/>
    <w:rsid w:val="000A78C2"/>
    <w:rsid w:val="00CC6FEA"/>
    <w:rsid w:val="00DB19BB"/>
    <w:rsid w:val="00DD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EEC3"/>
  <w15:chartTrackingRefBased/>
  <w15:docId w15:val="{61554BC0-651A-4A46-AFE7-3FE1A2AA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19BB"/>
    <w:pPr>
      <w:spacing w:after="0" w:line="240" w:lineRule="auto"/>
      <w:ind w:left="750"/>
    </w:pPr>
    <w:rPr>
      <w:rFonts w:ascii=".VnTime" w:eastAsia="Times New Roman" w:hAnsi=".VnTime" w:cs="Times New Roman"/>
      <w:sz w:val="32"/>
      <w:szCs w:val="24"/>
      <w:lang w:val="fr-FR"/>
    </w:rPr>
  </w:style>
  <w:style w:type="character" w:customStyle="1" w:styleId="BodyTextIndentChar">
    <w:name w:val="Body Text Indent Char"/>
    <w:basedOn w:val="DefaultParagraphFont"/>
    <w:link w:val="BodyTextIndent"/>
    <w:rsid w:val="00DB19BB"/>
    <w:rPr>
      <w:rFonts w:ascii=".VnTime" w:eastAsia="Times New Roman" w:hAnsi=".VnTime" w:cs="Times New Roman"/>
      <w:sz w:val="3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4.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oleObject" Target="embeddings/oleObject1.bin"/><Relationship Id="rId10" Type="http://schemas.openxmlformats.org/officeDocument/2006/relationships/image" Target="media/image4.e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2023-09-24T14:56:00Z</dcterms:created>
  <dcterms:modified xsi:type="dcterms:W3CDTF">2023-09-24T14:57:00Z</dcterms:modified>
</cp:coreProperties>
</file>