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CEEF" w14:textId="77777777" w:rsidR="0080651A" w:rsidRPr="0080651A" w:rsidRDefault="0080651A" w:rsidP="0080651A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Tiết </w:t>
      </w:r>
      <w:r w:rsidRPr="0080651A">
        <w:rPr>
          <w:rFonts w:eastAsia="Times New Roman" w:cs="Times New Roman"/>
          <w:b/>
          <w:kern w:val="0"/>
          <w:szCs w:val="28"/>
          <w14:ligatures w14:val="none"/>
        </w:rPr>
        <w:t>4</w:t>
      </w:r>
      <w:r w:rsidRPr="0080651A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: </w:t>
      </w:r>
      <w:r w:rsidRPr="0080651A">
        <w:rPr>
          <w:rFonts w:eastAsia="Times New Roman" w:cs="Times New Roman"/>
          <w:b/>
          <w:kern w:val="0"/>
          <w:szCs w:val="28"/>
          <w14:ligatures w14:val="none"/>
        </w:rPr>
        <w:t xml:space="preserve">                                              </w:t>
      </w:r>
      <w:r w:rsidRPr="0080651A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Khoa học: </w:t>
      </w:r>
    </w:p>
    <w:p w14:paraId="6357725A" w14:textId="77777777" w:rsidR="0080651A" w:rsidRPr="0080651A" w:rsidRDefault="0080651A" w:rsidP="0080651A">
      <w:pPr>
        <w:keepNext/>
        <w:keepLines/>
        <w:shd w:val="clear" w:color="auto" w:fill="FFFFFF"/>
        <w:spacing w:before="200" w:after="0" w:line="240" w:lineRule="auto"/>
        <w:jc w:val="center"/>
        <w:outlineLvl w:val="2"/>
        <w:rPr>
          <w:rFonts w:eastAsia="Times New Roman" w:cs="Times New Roman"/>
          <w:b/>
          <w:bCs/>
          <w:caps/>
          <w:kern w:val="0"/>
          <w:szCs w:val="28"/>
          <w14:ligatures w14:val="none"/>
        </w:rPr>
      </w:pPr>
      <w:r w:rsidRPr="0080651A">
        <w:rPr>
          <w:rFonts w:eastAsia="Times New Roman" w:cs="Times New Roman"/>
          <w:b/>
          <w:bCs/>
          <w:caps/>
          <w:kern w:val="0"/>
          <w:szCs w:val="28"/>
          <w14:ligatures w14:val="none"/>
        </w:rPr>
        <w:t>BÀI 15: SỰ SINH SẢN Ở NGƯỜI</w:t>
      </w:r>
      <w:r w:rsidRPr="0080651A">
        <w:rPr>
          <w:rFonts w:eastAsia="Times New Roman" w:cs="Times New Roman"/>
          <w:b/>
          <w:bCs/>
          <w:caps/>
          <w:kern w:val="0"/>
          <w:szCs w:val="28"/>
          <w:lang w:val="vi-VN"/>
          <w14:ligatures w14:val="none"/>
        </w:rPr>
        <w:t xml:space="preserve"> </w:t>
      </w:r>
      <w:proofErr w:type="gramStart"/>
      <w:r w:rsidRPr="0080651A">
        <w:rPr>
          <w:rFonts w:eastAsia="Times New Roman" w:cs="Times New Roman"/>
          <w:b/>
          <w:bCs/>
          <w:caps/>
          <w:kern w:val="0"/>
          <w:szCs w:val="28"/>
          <w14:ligatures w14:val="none"/>
        </w:rPr>
        <w:t>( tiết</w:t>
      </w:r>
      <w:proofErr w:type="gramEnd"/>
      <w:r w:rsidRPr="0080651A">
        <w:rPr>
          <w:rFonts w:eastAsia="Times New Roman" w:cs="Times New Roman"/>
          <w:b/>
          <w:bCs/>
          <w:caps/>
          <w:kern w:val="0"/>
          <w:szCs w:val="28"/>
          <w:lang w:val="vi-VN"/>
          <w14:ligatures w14:val="none"/>
        </w:rPr>
        <w:t xml:space="preserve"> 1</w:t>
      </w:r>
      <w:r w:rsidRPr="0080651A">
        <w:rPr>
          <w:rFonts w:eastAsia="Times New Roman" w:cs="Times New Roman"/>
          <w:b/>
          <w:bCs/>
          <w:caps/>
          <w:kern w:val="0"/>
          <w:szCs w:val="28"/>
          <w14:ligatures w14:val="none"/>
        </w:rPr>
        <w:t>)</w:t>
      </w:r>
    </w:p>
    <w:p w14:paraId="2CCAC422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</w:pPr>
    </w:p>
    <w:p w14:paraId="79D3133B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0651A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I. YÊU CẦU CẦN ĐẠT</w:t>
      </w:r>
    </w:p>
    <w:p w14:paraId="3195B831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0651A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- </w:t>
      </w:r>
      <w:r w:rsidRPr="0080651A">
        <w:rPr>
          <w:rFonts w:eastAsia="Times New Roman" w:cs="Times New Roman"/>
          <w:kern w:val="0"/>
          <w:szCs w:val="28"/>
          <w14:ligatures w14:val="none"/>
        </w:rPr>
        <w:t xml:space="preserve">Trong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này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, HS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sẽ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tìm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hiểu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>:</w:t>
      </w:r>
    </w:p>
    <w:p w14:paraId="57C81015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0651A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-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Sơ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đồ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thuật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bày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quá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thành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cơ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11DDF21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0651A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- </w:t>
      </w:r>
      <w:r w:rsidRPr="0080651A">
        <w:rPr>
          <w:rFonts w:eastAsia="Times New Roman" w:cs="Times New Roman"/>
          <w:kern w:val="0"/>
          <w:szCs w:val="28"/>
          <w14:ligatures w14:val="none"/>
        </w:rPr>
        <w:t xml:space="preserve">Ý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nghĩa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sự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sản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 xml:space="preserve"> ở </w:t>
      </w:r>
      <w:proofErr w:type="spellStart"/>
      <w:r w:rsidRPr="0080651A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Pr="0080651A">
        <w:rPr>
          <w:rFonts w:eastAsia="Times New Roman" w:cs="Times New Roman"/>
          <w:kern w:val="0"/>
          <w:szCs w:val="28"/>
          <w14:ligatures w14:val="none"/>
        </w:rPr>
        <w:t>. </w:t>
      </w:r>
    </w:p>
    <w:p w14:paraId="6205C53C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Tích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cực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chủ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hoàn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thành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nhiệm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vụ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tìm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hiểu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về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vai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trò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góp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bản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thân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thành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viên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gia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đình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với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xã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hội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;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quá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trình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hình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thành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cơ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thể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người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126C7D3F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sơ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đồ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một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số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thuật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ngữ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(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trứng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tinh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trùng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sự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thụ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tinh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,...)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để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trình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bày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quá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trình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hình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thành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cơ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thể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người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. </w:t>
      </w:r>
    </w:p>
    <w:p w14:paraId="670D8352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Có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ý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thức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giúp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đỡ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lẫn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nhau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hoạt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nhóm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để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hoàn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>thành</w:t>
      </w:r>
      <w:proofErr w:type="spellEnd"/>
      <w:r w:rsidRPr="0080651A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80651A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nhiệm vụ.</w:t>
      </w:r>
    </w:p>
    <w:p w14:paraId="0C73CBCA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II. ĐỒ DÙNG DẠY HỌC</w:t>
      </w:r>
    </w:p>
    <w:p w14:paraId="515DC68B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Giáo án, máy tính, máy chiếu.</w:t>
      </w:r>
    </w:p>
    <w:p w14:paraId="1596AB40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Hình ảnh liên quan đến bài học. </w:t>
      </w:r>
    </w:p>
    <w:p w14:paraId="5034672D" w14:textId="77777777" w:rsidR="0080651A" w:rsidRPr="0080651A" w:rsidRDefault="0080651A" w:rsidP="0080651A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80651A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III. CÁC HOẠT ĐỘNG DẠY HỌC:</w:t>
      </w:r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962"/>
      </w:tblGrid>
      <w:tr w:rsidR="0080651A" w:rsidRPr="0080651A" w14:paraId="45F7F557" w14:textId="77777777" w:rsidTr="000E6536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1AA5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D1A1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HOẠT ĐỘNG CỦA HỌC SINH</w:t>
            </w:r>
          </w:p>
        </w:tc>
      </w:tr>
      <w:tr w:rsidR="0080651A" w:rsidRPr="0080651A" w14:paraId="6B613218" w14:textId="77777777" w:rsidTr="000E653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DB01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A. HOẠT ĐỘNG KHỞI ĐỘNG</w:t>
            </w:r>
          </w:p>
          <w:p w14:paraId="145D8B62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chức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chia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điều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: </w:t>
            </w:r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Em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hãy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chia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sẻ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về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các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thế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hệ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trong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gia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em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. Theo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em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nhờ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quá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nào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mà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các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thế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hệ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trong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mỗi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gia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được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nối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tiếp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nhau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?</w:t>
            </w:r>
          </w:p>
          <w:p w14:paraId="63B8F628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mời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đại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 – 3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phong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chia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Các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khác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ý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kiến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bổ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sung. </w:t>
            </w:r>
          </w:p>
          <w:p w14:paraId="49C84847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dắt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 Trong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mỗi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gia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có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các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thế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hệ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nối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tiếp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nhau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Sự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nối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tiếp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thế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hệ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đó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có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được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nhờ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quá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sinh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sản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Vậy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quá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sinh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sản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diễn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ra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như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thế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nào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?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Chúng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ta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sẽ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cùng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tìm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hiểu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điều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đó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ở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bài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hôm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nay 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>Bài</w:t>
            </w:r>
            <w:proofErr w:type="spellEnd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 xml:space="preserve"> 15 –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>Sự</w:t>
            </w:r>
            <w:proofErr w:type="spellEnd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>sinh</w:t>
            </w:r>
            <w:proofErr w:type="spellEnd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>sản</w:t>
            </w:r>
            <w:proofErr w:type="spellEnd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 xml:space="preserve"> ở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>người</w:t>
            </w:r>
            <w:proofErr w:type="spellEnd"/>
            <w:r w:rsidRPr="0080651A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14:ligatures w14:val="none"/>
              </w:rPr>
              <w:t>.  </w:t>
            </w:r>
          </w:p>
          <w:p w14:paraId="2389AD47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B. HOẠT ĐỘNG HÌNH THÀNH KIẾN THỨC </w:t>
            </w:r>
            <w:proofErr w:type="gram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MỚI</w:t>
            </w:r>
            <w:r w:rsidRPr="0080651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(</w:t>
            </w:r>
            <w:r w:rsidRPr="0080651A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80651A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>Dùng</w:t>
            </w:r>
            <w:proofErr w:type="gramEnd"/>
            <w:r w:rsidRPr="0080651A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 xml:space="preserve"> bảng B-M-H để xây dựng kiến thức cơ bản</w:t>
            </w:r>
            <w:r w:rsidRPr="0080651A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</w:t>
            </w:r>
          </w:p>
          <w:p w14:paraId="73C93C54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lastRenderedPageBreak/>
              <w:t>Hoạt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động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1: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Tìm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hiểu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về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quá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thành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cơ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thể</w:t>
            </w:r>
            <w:proofErr w:type="spellEnd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người</w:t>
            </w:r>
            <w:proofErr w:type="spellEnd"/>
          </w:p>
          <w:p w14:paraId="0A1C63EC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sát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thông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tin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liên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đến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từng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giai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thành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cơ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người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 SGK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69.</w:t>
            </w:r>
          </w:p>
          <w:p w14:paraId="7E31FC85" w14:textId="77777777" w:rsidR="0080651A" w:rsidRPr="0080651A" w:rsidRDefault="0080651A" w:rsidP="0080651A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  <w:drawing>
                <wp:inline distT="0" distB="0" distL="0" distR="0" wp14:anchorId="5609934A" wp14:editId="48645819">
                  <wp:extent cx="3025140" cy="2948940"/>
                  <wp:effectExtent l="0" t="0" r="3810" b="3810"/>
                  <wp:docPr id="9" name="Picture 9" descr="BÀI 15: SỰ SINH SẢN Ở NGƯỜI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15: SỰ SINH SẢN Ở NGƯỜI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16576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568E567A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chiếu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1.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mời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đại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 – 3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lên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bảng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chỉ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vẽ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từng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giai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bày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quá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thành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cơ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người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.  </w:t>
            </w:r>
          </w:p>
          <w:p w14:paraId="2D9874C4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bày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tốt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. </w:t>
            </w:r>
          </w:p>
          <w:p w14:paraId="4CC45300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mục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Em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biết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SGK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7</w:t>
            </w:r>
            <w:r w:rsidRPr="0080651A"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  <w:drawing>
                <wp:inline distT="0" distB="0" distL="0" distR="0" wp14:anchorId="4C94853B" wp14:editId="78C81394">
                  <wp:extent cx="2743200" cy="762000"/>
                  <wp:effectExtent l="0" t="0" r="0" b="0"/>
                  <wp:docPr id="8" name="Picture 8" descr="BÀI 15: SỰ SINH SẢN Ở NGƯỜI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15: SỰ SINH SẢN Ở NGƯỜI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22B11200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rút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luận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: 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Sự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kết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hợp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trứng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và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tinh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trùng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trong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quá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thụ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tinh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tạo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thành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hợp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tử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Hợp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tử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phát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triển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lastRenderedPageBreak/>
              <w:t>thành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phôi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Phôi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phát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triển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thành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thai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thành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đầy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đủ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các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cơ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quan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cơ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thể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. Sau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khoảng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9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tháng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em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bé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được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sinh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ra.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4C29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 </w:t>
            </w:r>
          </w:p>
          <w:p w14:paraId="38D2A9A5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04C2F663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GV.</w:t>
            </w:r>
          </w:p>
          <w:p w14:paraId="4672E677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41004D67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43A65105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chia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ý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kiến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: </w:t>
            </w:r>
          </w:p>
          <w:p w14:paraId="5E7EF62B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Theo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em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nhờ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quá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sinh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sản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mà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các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thế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hệ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trong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gia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đình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nối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tiếp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nhau</w:t>
            </w:r>
            <w:proofErr w:type="spellEnd"/>
            <w:r w:rsidRPr="0080651A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.</w:t>
            </w:r>
          </w:p>
          <w:p w14:paraId="47B6C928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chuẩn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bị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mới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. </w:t>
            </w:r>
          </w:p>
          <w:p w14:paraId="4A4FCED5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72BEB045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187D40AE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1826FF32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2B18EC8B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sát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thông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tin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liên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đến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từng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giai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thành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cơ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người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 SGK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69.</w:t>
            </w:r>
          </w:p>
          <w:p w14:paraId="76375FFE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456A88C3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230D737D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5614434C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phong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lên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bảng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bày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. </w:t>
            </w:r>
          </w:p>
          <w:p w14:paraId="62669FFC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16147D89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2B20B555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20D93913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. </w:t>
            </w:r>
          </w:p>
          <w:p w14:paraId="486F5469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7206170F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mục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Em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biết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SGK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70. </w:t>
            </w:r>
          </w:p>
          <w:p w14:paraId="6EAF8F43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6017DE12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0EAF4590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750C63CD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. </w:t>
            </w:r>
          </w:p>
          <w:p w14:paraId="775D9C0A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5D38337A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sát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suy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nghĩ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. </w:t>
            </w:r>
          </w:p>
          <w:p w14:paraId="501BB54C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5207069D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7295A55A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  <w:p w14:paraId="71F5523F" w14:textId="77777777" w:rsidR="0080651A" w:rsidRPr="0080651A" w:rsidRDefault="0080651A" w:rsidP="0080651A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bày</w:t>
            </w:r>
            <w:proofErr w:type="spellEnd"/>
            <w:r w:rsidRPr="0080651A">
              <w:rPr>
                <w:rFonts w:eastAsia="Times New Roman" w:cs="Times New Roman"/>
                <w:kern w:val="0"/>
                <w:szCs w:val="28"/>
                <w14:ligatures w14:val="none"/>
              </w:rPr>
              <w:t>: </w:t>
            </w:r>
          </w:p>
        </w:tc>
      </w:tr>
    </w:tbl>
    <w:p w14:paraId="0ACBC2A0" w14:textId="77777777" w:rsidR="0080651A" w:rsidRPr="0080651A" w:rsidRDefault="0080651A" w:rsidP="0080651A">
      <w:pPr>
        <w:spacing w:after="0" w:line="240" w:lineRule="auto"/>
        <w:rPr>
          <w:rFonts w:eastAsia="Arial" w:cs="Times New Roman"/>
          <w:kern w:val="0"/>
          <w:szCs w:val="28"/>
          <w:lang w:val="vi-VN" w:eastAsia="vi-VN"/>
          <w14:ligatures w14:val="none"/>
        </w:rPr>
      </w:pPr>
      <w:r w:rsidRPr="0080651A">
        <w:rPr>
          <w:rFonts w:eastAsia="Times New Roman" w:cs="Times New Roman"/>
          <w:b/>
          <w:kern w:val="0"/>
          <w:szCs w:val="28"/>
          <w14:ligatures w14:val="none"/>
        </w:rPr>
        <w:lastRenderedPageBreak/>
        <w:t>IV.ĐIỀU CHỈNH, BỔ SUNG SAU TIẾT DẠY</w:t>
      </w:r>
    </w:p>
    <w:p w14:paraId="45F62A00" w14:textId="77777777" w:rsidR="0080651A" w:rsidRPr="0080651A" w:rsidRDefault="0080651A" w:rsidP="0080651A">
      <w:pPr>
        <w:spacing w:after="0" w:line="240" w:lineRule="auto"/>
        <w:rPr>
          <w:rFonts w:eastAsia="Arial" w:cs="Times New Roman"/>
          <w:kern w:val="0"/>
          <w:szCs w:val="28"/>
          <w:lang w:val="vi-VN" w:eastAsia="vi-VN"/>
          <w14:ligatures w14:val="none"/>
        </w:rPr>
      </w:pPr>
      <w:r w:rsidRPr="0080651A">
        <w:rPr>
          <w:rFonts w:eastAsia="Arial" w:cs="Times New Roman"/>
          <w:kern w:val="0"/>
          <w:szCs w:val="28"/>
          <w:lang w:val="vi-VN" w:eastAsia="vi-VN"/>
          <w14:ligatures w14:val="none"/>
        </w:rPr>
        <w:t>……………………………………………………………………………………</w:t>
      </w:r>
    </w:p>
    <w:p w14:paraId="1A899E4A" w14:textId="4F4509C3" w:rsidR="00FA15E3" w:rsidRDefault="0080651A" w:rsidP="0080651A">
      <w:r>
        <w:rPr>
          <w:rFonts w:eastAsia="Calibri" w:cs="Times New Roman"/>
          <w:bCs/>
          <w:noProof/>
          <w:kern w:val="0"/>
          <w:szCs w:val="28"/>
          <w14:ligatures w14:val="none"/>
        </w:rPr>
        <w:t xml:space="preserve">                                 </w:t>
      </w:r>
      <w:r w:rsidRPr="0080651A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1A"/>
    <w:rsid w:val="003852A6"/>
    <w:rsid w:val="0080651A"/>
    <w:rsid w:val="008C7B57"/>
    <w:rsid w:val="00F8799F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8157"/>
  <w15:chartTrackingRefBased/>
  <w15:docId w15:val="{B92EBE46-F75B-4453-A19A-3941B784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5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5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5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5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5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5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5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51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5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5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5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5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5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5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5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51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5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5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2025-06-02T00:54:00Z</dcterms:created>
  <dcterms:modified xsi:type="dcterms:W3CDTF">2025-06-02T00:55:00Z</dcterms:modified>
</cp:coreProperties>
</file>