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8C9C" w14:textId="77777777" w:rsidR="00BF3AD7" w:rsidRPr="00BF3AD7" w:rsidRDefault="00BF3AD7" w:rsidP="00BF3AD7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 w:eastAsia="ja-JP"/>
          <w14:ligatures w14:val="none"/>
        </w:rPr>
      </w:pPr>
      <w:proofErr w:type="spellStart"/>
      <w:r w:rsidRPr="00BF3AD7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Tiết</w:t>
      </w:r>
      <w:proofErr w:type="spellEnd"/>
      <w:r w:rsidRPr="00BF3AD7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</w:t>
      </w:r>
      <w:proofErr w:type="gramStart"/>
      <w:r w:rsidRPr="00BF3AD7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2 :</w:t>
      </w:r>
      <w:proofErr w:type="gramEnd"/>
      <w:r w:rsidRPr="00BF3AD7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 xml:space="preserve">                                                         </w:t>
      </w:r>
      <w:proofErr w:type="spellStart"/>
      <w:r w:rsidRPr="00BF3AD7">
        <w:rPr>
          <w:rFonts w:eastAsia="Times New Roman" w:cs="Times New Roman"/>
          <w:b/>
          <w:kern w:val="0"/>
          <w:szCs w:val="28"/>
          <w:lang w:eastAsia="ja-JP"/>
          <w14:ligatures w14:val="none"/>
        </w:rPr>
        <w:t>Toán</w:t>
      </w: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proofErr w:type="spellEnd"/>
    </w:p>
    <w:p w14:paraId="500C0C05" w14:textId="77777777" w:rsidR="00BF3AD7" w:rsidRPr="00BF3AD7" w:rsidRDefault="00BF3AD7" w:rsidP="00BF3AD7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F3AD7">
        <w:rPr>
          <w:rFonts w:eastAsia="Times New Roman" w:cs="Times New Roman"/>
          <w:b/>
          <w:kern w:val="0"/>
          <w:szCs w:val="28"/>
          <w14:ligatures w14:val="none"/>
        </w:rPr>
        <w:t xml:space="preserve">BÀI </w:t>
      </w:r>
      <w:proofErr w:type="gramStart"/>
      <w:r w:rsidRPr="00BF3AD7">
        <w:rPr>
          <w:rFonts w:eastAsia="Times New Roman" w:cs="Times New Roman"/>
          <w:b/>
          <w:kern w:val="0"/>
          <w:szCs w:val="28"/>
          <w14:ligatures w14:val="none"/>
        </w:rPr>
        <w:t>62 :</w:t>
      </w:r>
      <w:proofErr w:type="gramEnd"/>
      <w:r w:rsidRPr="00BF3AD7">
        <w:rPr>
          <w:rFonts w:eastAsia="Times New Roman" w:cs="Times New Roman"/>
          <w:b/>
          <w:kern w:val="0"/>
          <w:szCs w:val="28"/>
          <w14:ligatures w14:val="none"/>
        </w:rPr>
        <w:t xml:space="preserve"> THỂ TÍCH MỘT HÌNH (TIẾT 2)</w:t>
      </w:r>
    </w:p>
    <w:p w14:paraId="7936035D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</w:p>
    <w:p w14:paraId="282C080A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BF3AD7">
        <w:rPr>
          <w:rFonts w:eastAsia="Times New Roman" w:cs="Times New Roman"/>
          <w:b/>
          <w:kern w:val="0"/>
          <w:szCs w:val="28"/>
          <w14:ligatures w14:val="none"/>
        </w:rPr>
        <w:t>I.YÊU CẦU CẦN ĐẠT</w:t>
      </w:r>
    </w:p>
    <w:p w14:paraId="3C3D27D9" w14:textId="77777777" w:rsidR="00BF3AD7" w:rsidRPr="00BF3AD7" w:rsidRDefault="00BF3AD7" w:rsidP="00BF3A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về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có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dung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như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là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“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sự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chiếm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chỗ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không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gian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”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đó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>).</w:t>
      </w:r>
    </w:p>
    <w:p w14:paraId="112E7CDD" w14:textId="77777777" w:rsidR="00BF3AD7" w:rsidRPr="00BF3AD7" w:rsidRDefault="00BF3AD7" w:rsidP="00BF3A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về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qua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đếm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“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”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mà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đó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đang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“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chiếm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giữ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”,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nói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khác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bằng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); so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sánh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thê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̉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tích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các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hình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F78D345" w14:textId="77777777" w:rsidR="00BF3AD7" w:rsidRPr="00BF3AD7" w:rsidRDefault="00BF3AD7" w:rsidP="00BF3A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hành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khối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với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sử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dụng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quy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ước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do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không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tiêu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chuẩn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>).</w:t>
      </w:r>
    </w:p>
    <w:p w14:paraId="194DE59F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>-</w:t>
      </w:r>
      <w:r w:rsidRPr="00BF3AD7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giao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hợp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tác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vấn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qua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khuyến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khích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tham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gia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hoạt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thảo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luận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quả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C6EB949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BF3AD7">
        <w:rPr>
          <w:rFonts w:eastAsia="Times New Roman" w:cs="Times New Roman"/>
          <w:b/>
          <w:kern w:val="0"/>
          <w:szCs w:val="28"/>
          <w14:ligatures w14:val="none"/>
        </w:rPr>
        <w:t>II.ĐỒ DÙNG DẠY HỌC.</w:t>
      </w:r>
    </w:p>
    <w:p w14:paraId="1EC70C06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:lang w:val="vi-VN"/>
          <w14:ligatures w14:val="none"/>
        </w:rPr>
        <w:t>- C</w:t>
      </w:r>
      <w:r w:rsidRPr="00BF3AD7">
        <w:rPr>
          <w:rFonts w:eastAsia="Times New Roman" w:cs="Times New Roman"/>
          <w:kern w:val="0"/>
          <w:szCs w:val="28"/>
          <w14:ligatures w14:val="none"/>
        </w:rPr>
        <w:t xml:space="preserve">ó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thê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̉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sư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̉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dụng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đê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̉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lấp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đây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chiếc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hộp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có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dạng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hộp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chư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̃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nhật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. Ti vi,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máy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chiếu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powerpoint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525083D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 xml:space="preserve">-SGK,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Toán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5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2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bộ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sách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Cánh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BF3AD7">
        <w:rPr>
          <w:rFonts w:eastAsia="Times New Roman" w:cs="Times New Roman"/>
          <w:kern w:val="0"/>
          <w:szCs w:val="28"/>
          <w14:ligatures w14:val="none"/>
        </w:rPr>
        <w:t>Diều</w:t>
      </w:r>
      <w:proofErr w:type="spellEnd"/>
      <w:r w:rsidRPr="00BF3AD7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8B9DFA2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BF3AD7">
        <w:rPr>
          <w:rFonts w:eastAsia="Times New Roman" w:cs="Times New Roman"/>
          <w:b/>
          <w:kern w:val="0"/>
          <w:szCs w:val="28"/>
          <w14:ligatures w14:val="none"/>
        </w:rPr>
        <w:t>III.CÁC HOẠT ĐỘNG DẠY HỌC CHỦ YẾU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BF3AD7" w:rsidRPr="00BF3AD7" w14:paraId="3728185E" w14:textId="77777777" w:rsidTr="00C35831">
        <w:tc>
          <w:tcPr>
            <w:tcW w:w="4814" w:type="dxa"/>
            <w:tcBorders>
              <w:bottom w:val="single" w:sz="4" w:space="0" w:color="000000"/>
            </w:tcBorders>
          </w:tcPr>
          <w:p w14:paraId="5DC50AAA" w14:textId="77777777" w:rsidR="00BF3AD7" w:rsidRPr="00BF3AD7" w:rsidRDefault="00BF3AD7" w:rsidP="00BF3AD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14:paraId="6B36FA2A" w14:textId="77777777" w:rsidR="00BF3AD7" w:rsidRPr="00BF3AD7" w:rsidRDefault="00BF3AD7" w:rsidP="00BF3AD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HS</w:t>
            </w:r>
          </w:p>
        </w:tc>
      </w:tr>
      <w:tr w:rsidR="00BF3AD7" w:rsidRPr="00BF3AD7" w14:paraId="406C8BD4" w14:textId="77777777" w:rsidTr="00C35831">
        <w:tc>
          <w:tcPr>
            <w:tcW w:w="9628" w:type="dxa"/>
            <w:gridSpan w:val="2"/>
            <w:tcBorders>
              <w:bottom w:val="nil"/>
            </w:tcBorders>
          </w:tcPr>
          <w:p w14:paraId="183B9269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1.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khởi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động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BF3AD7" w:rsidRPr="00BF3AD7" w14:paraId="22BF5CC4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1F3D1B02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r w:rsidRPr="00BF3AD7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trò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So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sánh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tích</w:t>
            </w:r>
            <w:proofErr w:type="spellEnd"/>
          </w:p>
          <w:p w14:paraId="0641F12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>*</w:t>
            </w:r>
            <w:proofErr w:type="spellStart"/>
            <w:r w:rsidRPr="00BF3AD7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>Luật</w:t>
            </w:r>
            <w:proofErr w:type="spellEnd"/>
            <w:r w:rsidRPr="00BF3AD7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>:</w:t>
            </w:r>
          </w:p>
          <w:p w14:paraId="2ACCF4FB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Mỗi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tên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một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đô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vật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các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bạn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còn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lại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tìm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đô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vật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khác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có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chứa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được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hay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nằm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hoàn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toàn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hoặc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chiếm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chô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̃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bằng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gian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với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đô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vật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bạn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vừa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đưa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̀</w:t>
            </w:r>
            <w:proofErr w:type="gram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so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sánh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của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chúng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3DF012D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D3CD377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1897E4E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luật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F3AD7" w:rsidRPr="00BF3AD7" w14:paraId="2574346E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22568A4B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-</w:t>
            </w: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D0436D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4. </w:t>
            </w:r>
          </w:p>
          <w:p w14:paraId="55B8968B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*Lưu ý: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trưởng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điều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khiển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F3AD7" w:rsidRPr="00BF3AD7" w14:paraId="4B291F41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760C22F2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trước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AA58697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-4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lên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bảng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lần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lượt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) </w:t>
            </w:r>
          </w:p>
        </w:tc>
      </w:tr>
      <w:tr w:rsidR="00BF3AD7" w:rsidRPr="00BF3AD7" w14:paraId="38EC9D87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03A0D6A3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-Qua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mỗi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lượt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C56CC68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;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F3AD7" w:rsidRPr="00BF3AD7" w14:paraId="5C2C0E2A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6864258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hoạt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động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5006B95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F3AD7" w:rsidRPr="00BF3AD7" w14:paraId="12583FB1" w14:textId="77777777" w:rsidTr="00C35831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212855B3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>2</w:t>
            </w: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thực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hành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luyện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</w:p>
          <w:p w14:paraId="236C71D8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BF3AD7" w:rsidRPr="00BF3AD7" w14:paraId="04CDCEF1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5E902312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3</w:t>
            </w:r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A9E451A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BF3AD7" w:rsidRPr="00BF3AD7" w14:paraId="15B8B161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66889484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gọi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3.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0B68929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đọc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3.</w:t>
            </w:r>
          </w:p>
        </w:tc>
      </w:tr>
      <w:tr w:rsidR="00BF3AD7" w:rsidRPr="00BF3AD7" w14:paraId="179F2C99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697994A7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xác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định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848B045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So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sánh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A</w:t>
            </w: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với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tổng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các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B, C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̀ D</w:t>
            </w: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F3AD7" w:rsidRPr="00BF3AD7" w14:paraId="0DFD69A8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507EA1DA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51411D9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vở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.</w:t>
            </w:r>
            <w:proofErr w:type="gramEnd"/>
          </w:p>
        </w:tc>
      </w:tr>
      <w:tr w:rsidR="00BF3AD7" w:rsidRPr="00BF3AD7" w14:paraId="06AD19E8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4DCB11DF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2796890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chia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6.</w:t>
            </w:r>
          </w:p>
        </w:tc>
      </w:tr>
      <w:tr w:rsidR="00BF3AD7" w:rsidRPr="00BF3AD7" w14:paraId="36587036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39C79899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trước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93602B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Đại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diện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nhóm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chia sẻ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trước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6812C234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21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);</w:t>
            </w:r>
          </w:p>
          <w:p w14:paraId="32B126AC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B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5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;</w:t>
            </w:r>
          </w:p>
          <w:p w14:paraId="51256FE5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bằng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12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;</w:t>
            </w:r>
          </w:p>
          <w:p w14:paraId="2442951C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bằng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295F22BF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B. C, Đ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21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41C4CF7B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Vậy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tổng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B, C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̀ D</w:t>
            </w:r>
          </w:p>
        </w:tc>
      </w:tr>
      <w:tr w:rsidR="00BF3AD7" w:rsidRPr="00BF3AD7" w14:paraId="2BD706C0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79D588E0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chốt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: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chia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khối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nhiều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khối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nhỏ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thì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tống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thay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đổi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.(</w:t>
            </w:r>
            <w:proofErr w:type="gram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dùng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hiệu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ứng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trên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máy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tách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ghép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FF10199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nhận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thay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đổi</w:t>
            </w:r>
            <w:proofErr w:type="spellEnd"/>
          </w:p>
        </w:tc>
      </w:tr>
      <w:tr w:rsidR="00BF3AD7" w:rsidRPr="00BF3AD7" w14:paraId="40CD417D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732AC81E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4</w:t>
            </w:r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B4C14F8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BF3AD7" w:rsidRPr="00BF3AD7" w14:paraId="5CBC69D4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1D56389F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gọi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FC6E7EF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đọc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4.</w:t>
            </w:r>
          </w:p>
        </w:tc>
      </w:tr>
      <w:tr w:rsidR="00BF3AD7" w:rsidRPr="00BF3AD7" w14:paraId="4483B14D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4334D81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xác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định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D529750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Quan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sát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ve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̃,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biết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quả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xoài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hay quả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có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lớn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hơn</w:t>
            </w:r>
            <w:proofErr w:type="spellEnd"/>
          </w:p>
        </w:tc>
      </w:tr>
      <w:tr w:rsidR="00BF3AD7" w:rsidRPr="00BF3AD7" w14:paraId="6ABEAB7D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0B35BDA1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cặp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7B8771F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sát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thảo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luận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cặp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làm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vở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BF3AD7" w:rsidRPr="00BF3AD7" w14:paraId="36A6A6F9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2FC5C25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0BD349C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chia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trước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lớp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05981693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gram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“ Khi</w:t>
            </w:r>
            <w:proofErr w:type="gram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chưa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qua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xoài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nước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thì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cột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nước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độ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Khi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thì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cột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nước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chứa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quả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xoài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Vậy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quả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xoài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quả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”.</w:t>
            </w:r>
          </w:p>
        </w:tc>
      </w:tr>
      <w:tr w:rsidR="00BF3AD7" w:rsidRPr="00BF3AD7" w14:paraId="0112BF8A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32606052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65BF6AB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BF3AD7" w:rsidRPr="00BF3AD7" w14:paraId="2776A185" w14:textId="77777777" w:rsidTr="00C35831">
        <w:tc>
          <w:tcPr>
            <w:tcW w:w="4814" w:type="dxa"/>
            <w:tcBorders>
              <w:top w:val="nil"/>
              <w:bottom w:val="nil"/>
            </w:tcBorders>
          </w:tcPr>
          <w:p w14:paraId="474AB433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+Qua 2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tập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3, 4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thấy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những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nào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so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sánh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các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vật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7EFE2AC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hai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so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sánh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các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vật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68D78CC4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+So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sánh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dựa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trên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sô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lượng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các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khối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lập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bằng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nhau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: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nhiều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khối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lập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là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có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lớn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hơn</w:t>
            </w:r>
            <w:proofErr w:type="spellEnd"/>
          </w:p>
          <w:p w14:paraId="30402275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+ So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sánh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bằng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cách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so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đô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̣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nước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dâng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cao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thấp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khi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cho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vật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vào</w:t>
            </w:r>
            <w:proofErr w:type="spellEnd"/>
          </w:p>
        </w:tc>
      </w:tr>
      <w:tr w:rsidR="00BF3AD7" w:rsidRPr="00BF3AD7" w14:paraId="00C4AECF" w14:textId="77777777" w:rsidTr="00C35831">
        <w:tc>
          <w:tcPr>
            <w:tcW w:w="4814" w:type="dxa"/>
            <w:tcBorders>
              <w:top w:val="nil"/>
            </w:tcBorders>
          </w:tcPr>
          <w:p w14:paraId="0D1F3BF1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3.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Hoạt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động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vận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dụng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trải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nghiệm</w:t>
            </w:r>
            <w:proofErr w:type="spellEnd"/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:  </w:t>
            </w:r>
          </w:p>
          <w:p w14:paraId="024B511D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lastRenderedPageBreak/>
              <w:t>Bài</w:t>
            </w:r>
            <w:proofErr w:type="spellEnd"/>
            <w:r w:rsidRPr="00BF3AD7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5</w:t>
            </w:r>
            <w:r w:rsidRPr="00BF3AD7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</w:t>
            </w:r>
          </w:p>
          <w:p w14:paraId="1E7380BB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hướng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dẫn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học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sinh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thực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hành</w:t>
            </w:r>
            <w:proofErr w:type="spellEnd"/>
          </w:p>
          <w:p w14:paraId="501E4C71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56778F9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D98ADD7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551F296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3D44A64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236DFBB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vừa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rồi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chúng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ta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học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nội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? </w:t>
            </w:r>
          </w:p>
          <w:p w14:paraId="7E31D715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nào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là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một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59152BC6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C3D418B" w14:textId="77777777" w:rsidR="00BF3AD7" w:rsidRPr="00BF3AD7" w:rsidRDefault="00BF3AD7" w:rsidP="00BF3AD7">
            <w:pPr>
              <w:widowControl w:val="0"/>
              <w:spacing w:after="0" w:line="240" w:lineRule="auto"/>
              <w:contextualSpacing/>
              <w:jc w:val="both"/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</w:pPr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 xml:space="preserve">- </w:t>
            </w:r>
            <w:proofErr w:type="spellStart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>Nhận</w:t>
            </w:r>
            <w:proofErr w:type="spellEnd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>xét</w:t>
            </w:r>
            <w:proofErr w:type="spellEnd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>tiết</w:t>
            </w:r>
            <w:proofErr w:type="spellEnd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Courier New" w:cs="Times New Roman"/>
                <w:color w:val="000000"/>
                <w:kern w:val="0"/>
                <w:szCs w:val="28"/>
                <w:lang w:eastAsia="vi-VN" w:bidi="vi-VN"/>
                <w14:ligatures w14:val="none"/>
              </w:rPr>
              <w:t>học</w:t>
            </w:r>
            <w:proofErr w:type="spellEnd"/>
          </w:p>
          <w:p w14:paraId="75083993" w14:textId="77777777" w:rsidR="00BF3AD7" w:rsidRPr="00BF3AD7" w:rsidRDefault="00BF3AD7" w:rsidP="00BF3AD7">
            <w:pPr>
              <w:spacing w:after="0" w:line="240" w:lineRule="auto"/>
              <w:ind w:left="10" w:hanging="1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Dặn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chuẩn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̣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bài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“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Xăng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–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ti-mét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khối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̀-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xi-mét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khối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”</w:t>
            </w:r>
          </w:p>
        </w:tc>
        <w:tc>
          <w:tcPr>
            <w:tcW w:w="4814" w:type="dxa"/>
            <w:tcBorders>
              <w:top w:val="nil"/>
            </w:tcBorders>
          </w:tcPr>
          <w:p w14:paraId="5795B290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4F02963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2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C708419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20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3887158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hành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theo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54713AFF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Lấy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chiếc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xếp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này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lấp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đầy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chiếc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6F1368F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after="0" w:line="240" w:lineRule="auto"/>
              <w:ind w:left="6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Đếm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nhỏ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̃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sử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3EC6D155" w14:textId="77777777" w:rsidR="00BF3AD7" w:rsidRPr="00BF3AD7" w:rsidRDefault="00BF3AD7" w:rsidP="00BF3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after="0" w:line="240" w:lineRule="auto"/>
              <w:ind w:left="6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chẳng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hạn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: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chiếc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bằng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khoảng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8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lập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phương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nhỏ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6C598B5C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…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Học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cách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so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sánh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  <w:p w14:paraId="42442E53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CB20131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Thê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̉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tích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một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là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phần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gian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hình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đo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́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chiếm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chô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̃ </w:t>
            </w:r>
          </w:p>
          <w:p w14:paraId="63E482E0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</w:p>
          <w:p w14:paraId="507DAF8E" w14:textId="77777777" w:rsidR="00BF3AD7" w:rsidRPr="00BF3AD7" w:rsidRDefault="00BF3AD7" w:rsidP="00BF3AD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va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̀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thực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hiện</w:t>
            </w:r>
            <w:proofErr w:type="spellEnd"/>
            <w:r w:rsidRPr="00BF3AD7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</w:tbl>
    <w:p w14:paraId="1472F4F9" w14:textId="77777777" w:rsidR="00BF3AD7" w:rsidRPr="00BF3AD7" w:rsidRDefault="00BF3AD7" w:rsidP="00BF3AD7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BF3AD7">
        <w:rPr>
          <w:rFonts w:eastAsia="Times New Roman" w:cs="Times New Roman"/>
          <w:b/>
          <w:kern w:val="0"/>
          <w:szCs w:val="28"/>
          <w14:ligatures w14:val="none"/>
        </w:rPr>
        <w:lastRenderedPageBreak/>
        <w:t>IV.ĐIỀU CHỈNH, BỔ SUNG SAU TIẾT DẠY</w:t>
      </w:r>
    </w:p>
    <w:p w14:paraId="192CA9A9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61757605" w14:textId="77777777" w:rsidR="00BF3AD7" w:rsidRPr="00BF3AD7" w:rsidRDefault="00BF3AD7" w:rsidP="00BF3AD7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BF3AD7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723D9A28" w14:textId="77777777" w:rsidR="00BF3AD7" w:rsidRPr="00BF3AD7" w:rsidRDefault="00BF3AD7" w:rsidP="00BF3AD7">
      <w:pPr>
        <w:widowControl w:val="0"/>
        <w:spacing w:after="0" w:line="240" w:lineRule="auto"/>
        <w:jc w:val="center"/>
        <w:rPr>
          <w:rFonts w:eastAsia="Calibri" w:cs="Times New Roman"/>
          <w:bCs/>
          <w:noProof/>
          <w:kern w:val="0"/>
          <w:szCs w:val="28"/>
          <w:lang w:val="vi-VN"/>
          <w14:ligatures w14:val="none"/>
        </w:rPr>
      </w:pPr>
      <w:r w:rsidRPr="00BF3AD7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p w14:paraId="42AA2345" w14:textId="77777777" w:rsidR="00FA15E3" w:rsidRDefault="00FA15E3"/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D7"/>
    <w:rsid w:val="0015546B"/>
    <w:rsid w:val="003852A6"/>
    <w:rsid w:val="008C7B57"/>
    <w:rsid w:val="00BF3AD7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5D3C"/>
  <w15:chartTrackingRefBased/>
  <w15:docId w15:val="{06409431-6A9B-452D-8FAE-8C0F5729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A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A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A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A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A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A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A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AD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A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A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A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A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A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A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A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A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A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A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2025-06-02T00:51:00Z</dcterms:created>
  <dcterms:modified xsi:type="dcterms:W3CDTF">2025-06-02T00:52:00Z</dcterms:modified>
</cp:coreProperties>
</file>