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58C1B8" w14:textId="77777777" w:rsidR="00A272B4" w:rsidRPr="00990E95" w:rsidRDefault="00A272B4" w:rsidP="00A272B4">
      <w:pPr>
        <w:spacing w:after="0" w:line="240" w:lineRule="auto"/>
        <w:jc w:val="center"/>
        <w:rPr>
          <w:rFonts w:eastAsia="Calibri" w:cs="Times New Roman"/>
          <w:b/>
          <w:szCs w:val="28"/>
          <w:lang w:val="en-US"/>
        </w:rPr>
      </w:pPr>
      <w:r w:rsidRPr="00990E95">
        <w:rPr>
          <w:rFonts w:eastAsia="Calibri" w:cs="Times New Roman"/>
          <w:b/>
          <w:szCs w:val="28"/>
          <w:lang w:val="en-US"/>
        </w:rPr>
        <w:t>ĐẠO ĐỨC</w:t>
      </w:r>
    </w:p>
    <w:p w14:paraId="540CAA0D" w14:textId="77777777" w:rsidR="00A272B4" w:rsidRPr="00990E95" w:rsidRDefault="00A272B4" w:rsidP="00A272B4">
      <w:pPr>
        <w:spacing w:after="0" w:line="240" w:lineRule="auto"/>
        <w:jc w:val="center"/>
        <w:rPr>
          <w:rFonts w:cs="Times New Roman"/>
          <w:b/>
          <w:bCs/>
          <w:szCs w:val="28"/>
        </w:rPr>
      </w:pPr>
      <w:bookmarkStart w:id="0" w:name="_Hlk191120947"/>
      <w:r w:rsidRPr="00990E95">
        <w:rPr>
          <w:rFonts w:cs="Times New Roman"/>
          <w:b/>
          <w:bCs/>
          <w:szCs w:val="28"/>
        </w:rPr>
        <w:t>Bài 7: Duy trì quan hệ bạn bè (tiết 1)</w:t>
      </w:r>
    </w:p>
    <w:p w14:paraId="04E49862" w14:textId="77777777" w:rsidR="00A272B4" w:rsidRPr="00990E95" w:rsidRDefault="00A272B4" w:rsidP="00A272B4">
      <w:pPr>
        <w:spacing w:after="0" w:line="240" w:lineRule="auto"/>
        <w:contextualSpacing/>
        <w:jc w:val="both"/>
        <w:rPr>
          <w:rFonts w:cs="Times New Roman"/>
          <w:b/>
          <w:bCs/>
          <w:szCs w:val="28"/>
        </w:rPr>
      </w:pPr>
      <w:r w:rsidRPr="00990E95">
        <w:rPr>
          <w:rFonts w:cs="Times New Roman"/>
          <w:b/>
          <w:bCs/>
          <w:szCs w:val="28"/>
        </w:rPr>
        <w:t>I. Yêu cầu cần đạt</w:t>
      </w:r>
    </w:p>
    <w:p w14:paraId="50B68B0B" w14:textId="77777777" w:rsidR="00A272B4" w:rsidRPr="00990E95" w:rsidRDefault="00A272B4" w:rsidP="00A272B4">
      <w:pPr>
        <w:shd w:val="clear" w:color="auto" w:fill="FFFFFF"/>
        <w:spacing w:after="0" w:line="240" w:lineRule="auto"/>
        <w:contextualSpacing/>
        <w:jc w:val="both"/>
        <w:rPr>
          <w:rFonts w:cs="Times New Roman"/>
          <w:szCs w:val="28"/>
        </w:rPr>
      </w:pPr>
      <w:r w:rsidRPr="00990E95">
        <w:rPr>
          <w:rFonts w:cs="Times New Roman"/>
          <w:szCs w:val="28"/>
        </w:rPr>
        <w:t>- Sau bài học, HS cần:</w:t>
      </w:r>
    </w:p>
    <w:p w14:paraId="0600FB9E" w14:textId="77777777" w:rsidR="00A272B4" w:rsidRPr="00990E95" w:rsidRDefault="00A272B4" w:rsidP="00A272B4">
      <w:pPr>
        <w:shd w:val="clear" w:color="auto" w:fill="FFFFFF"/>
        <w:spacing w:after="0" w:line="240" w:lineRule="auto"/>
        <w:jc w:val="both"/>
        <w:rPr>
          <w:rFonts w:cs="Times New Roman"/>
          <w:szCs w:val="28"/>
        </w:rPr>
      </w:pPr>
      <w:r w:rsidRPr="00990E95">
        <w:rPr>
          <w:rFonts w:cs="Times New Roman"/>
          <w:szCs w:val="28"/>
        </w:rPr>
        <w:t>+ Thiết lập được mối quan hệ bạn bè ở trường học và khu phố.</w:t>
      </w:r>
    </w:p>
    <w:p w14:paraId="6EC18EF9" w14:textId="77777777" w:rsidR="00A272B4" w:rsidRDefault="00A272B4" w:rsidP="00A272B4">
      <w:pPr>
        <w:shd w:val="clear" w:color="auto" w:fill="FFFFFF"/>
        <w:spacing w:after="0" w:line="240" w:lineRule="auto"/>
        <w:jc w:val="both"/>
        <w:rPr>
          <w:rFonts w:cs="Times New Roman"/>
          <w:szCs w:val="28"/>
        </w:rPr>
      </w:pPr>
      <w:r w:rsidRPr="00990E95">
        <w:rPr>
          <w:rFonts w:cs="Times New Roman"/>
          <w:szCs w:val="28"/>
        </w:rPr>
        <w:t>+ Biết nhận xét các hành vi, thái độ chưa chuẩn mực về việc thiết lập quan hệ bạn bè.</w:t>
      </w:r>
    </w:p>
    <w:p w14:paraId="1296D79A" w14:textId="77777777" w:rsidR="00A272B4" w:rsidRPr="00126636" w:rsidRDefault="00A272B4" w:rsidP="00A272B4">
      <w:pPr>
        <w:spacing w:after="0" w:line="240" w:lineRule="auto"/>
        <w:jc w:val="both"/>
        <w:rPr>
          <w:rFonts w:cs="Times New Roman"/>
          <w:b/>
          <w:szCs w:val="28"/>
          <w:lang w:val="en-US"/>
        </w:rPr>
      </w:pPr>
      <w:r w:rsidRPr="008D3EF0">
        <w:rPr>
          <w:rFonts w:cs="Times New Roman"/>
          <w:b/>
          <w:szCs w:val="28"/>
          <w:lang w:val="en-US"/>
        </w:rPr>
        <w:t>HSHN đọc đánh vần được tên bài đọc theo hướng dẫn của GV.</w:t>
      </w:r>
    </w:p>
    <w:p w14:paraId="3FD9ED36" w14:textId="77777777" w:rsidR="00A272B4" w:rsidRPr="00990E95" w:rsidRDefault="00A272B4" w:rsidP="00A272B4">
      <w:pPr>
        <w:spacing w:after="0" w:line="240" w:lineRule="auto"/>
        <w:jc w:val="both"/>
        <w:rPr>
          <w:rFonts w:cs="Times New Roman"/>
          <w:b/>
          <w:bCs/>
          <w:szCs w:val="28"/>
        </w:rPr>
      </w:pPr>
      <w:r w:rsidRPr="00990E95">
        <w:rPr>
          <w:rFonts w:cs="Times New Roman"/>
          <w:b/>
          <w:bCs/>
          <w:szCs w:val="28"/>
        </w:rPr>
        <w:t>II. Đồ dùng dạy học:</w:t>
      </w:r>
    </w:p>
    <w:p w14:paraId="266E0849" w14:textId="77777777" w:rsidR="00A272B4" w:rsidRPr="00990E95" w:rsidRDefault="00A272B4" w:rsidP="00A272B4">
      <w:pPr>
        <w:spacing w:after="0" w:line="240" w:lineRule="auto"/>
        <w:jc w:val="both"/>
        <w:rPr>
          <w:rFonts w:cs="Times New Roman"/>
          <w:szCs w:val="28"/>
        </w:rPr>
      </w:pPr>
      <w:r w:rsidRPr="00990E95">
        <w:rPr>
          <w:rFonts w:cs="Times New Roman"/>
          <w:szCs w:val="28"/>
        </w:rPr>
        <w:t>- GV: máy tính, ti vi</w:t>
      </w:r>
    </w:p>
    <w:p w14:paraId="66409FED" w14:textId="77777777" w:rsidR="00A272B4" w:rsidRPr="00990E95" w:rsidRDefault="00A272B4" w:rsidP="00A272B4">
      <w:pPr>
        <w:spacing w:after="0" w:line="240" w:lineRule="auto"/>
        <w:jc w:val="both"/>
        <w:rPr>
          <w:rFonts w:cs="Times New Roman"/>
          <w:szCs w:val="28"/>
        </w:rPr>
      </w:pPr>
      <w:r w:rsidRPr="00990E95">
        <w:rPr>
          <w:rFonts w:cs="Times New Roman"/>
          <w:szCs w:val="28"/>
        </w:rPr>
        <w:t>- HS: giấy A4, bút màu</w:t>
      </w:r>
    </w:p>
    <w:p w14:paraId="584424E8" w14:textId="77777777" w:rsidR="00A272B4" w:rsidRPr="00990E95" w:rsidRDefault="00A272B4" w:rsidP="00A272B4">
      <w:pPr>
        <w:spacing w:after="0" w:line="240" w:lineRule="auto"/>
        <w:jc w:val="both"/>
        <w:rPr>
          <w:rFonts w:cs="Times New Roman"/>
          <w:b/>
          <w:bCs/>
          <w:szCs w:val="28"/>
        </w:rPr>
      </w:pPr>
      <w:r w:rsidRPr="00990E95">
        <w:rPr>
          <w:rFonts w:cs="Times New Roman"/>
          <w:b/>
          <w:bCs/>
          <w:szCs w:val="28"/>
        </w:rPr>
        <w:t xml:space="preserve">III. Các hoạt động dạy học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4395"/>
      </w:tblGrid>
      <w:tr w:rsidR="00A272B4" w:rsidRPr="00990E95" w14:paraId="5DD9FB08" w14:textId="77777777" w:rsidTr="001F06E3">
        <w:tc>
          <w:tcPr>
            <w:tcW w:w="5098" w:type="dxa"/>
            <w:shd w:val="clear" w:color="auto" w:fill="auto"/>
          </w:tcPr>
          <w:p w14:paraId="4948C201" w14:textId="77777777" w:rsidR="00A272B4" w:rsidRPr="00990E95" w:rsidRDefault="00A272B4" w:rsidP="001F06E3">
            <w:pPr>
              <w:spacing w:after="0" w:line="240" w:lineRule="auto"/>
              <w:jc w:val="center"/>
              <w:rPr>
                <w:rFonts w:cs="Times New Roman"/>
                <w:b/>
                <w:bCs/>
                <w:szCs w:val="28"/>
              </w:rPr>
            </w:pPr>
            <w:r w:rsidRPr="00990E95">
              <w:rPr>
                <w:rFonts w:cs="Times New Roman"/>
                <w:b/>
                <w:bCs/>
                <w:szCs w:val="28"/>
              </w:rPr>
              <w:t>Hoạt động của giáo viên</w:t>
            </w:r>
          </w:p>
        </w:tc>
        <w:tc>
          <w:tcPr>
            <w:tcW w:w="4395" w:type="dxa"/>
            <w:shd w:val="clear" w:color="auto" w:fill="auto"/>
          </w:tcPr>
          <w:p w14:paraId="07478585" w14:textId="77777777" w:rsidR="00A272B4" w:rsidRPr="00990E95" w:rsidRDefault="00A272B4" w:rsidP="001F06E3">
            <w:pPr>
              <w:spacing w:after="0" w:line="240" w:lineRule="auto"/>
              <w:jc w:val="both"/>
              <w:rPr>
                <w:rFonts w:cs="Times New Roman"/>
                <w:b/>
                <w:bCs/>
                <w:szCs w:val="28"/>
              </w:rPr>
            </w:pPr>
            <w:r w:rsidRPr="00990E95">
              <w:rPr>
                <w:rFonts w:cs="Times New Roman"/>
                <w:b/>
                <w:bCs/>
                <w:szCs w:val="28"/>
              </w:rPr>
              <w:t>Hoạt động của học sinh</w:t>
            </w:r>
          </w:p>
        </w:tc>
      </w:tr>
      <w:tr w:rsidR="00A272B4" w:rsidRPr="00990E95" w14:paraId="7B5F4E76" w14:textId="77777777" w:rsidTr="001F06E3">
        <w:tc>
          <w:tcPr>
            <w:tcW w:w="5098" w:type="dxa"/>
            <w:shd w:val="clear" w:color="auto" w:fill="auto"/>
          </w:tcPr>
          <w:p w14:paraId="0E805932" w14:textId="77777777" w:rsidR="00A272B4" w:rsidRPr="00990E95" w:rsidRDefault="00A272B4" w:rsidP="001F06E3">
            <w:pPr>
              <w:spacing w:after="0" w:line="240" w:lineRule="auto"/>
              <w:jc w:val="both"/>
              <w:rPr>
                <w:rFonts w:cs="Times New Roman"/>
                <w:b/>
                <w:bCs/>
                <w:szCs w:val="28"/>
              </w:rPr>
            </w:pPr>
            <w:r w:rsidRPr="00990E95">
              <w:rPr>
                <w:rFonts w:cs="Times New Roman"/>
                <w:b/>
                <w:bCs/>
                <w:szCs w:val="28"/>
              </w:rPr>
              <w:t>1. Hoạt động mở đầu</w:t>
            </w:r>
          </w:p>
          <w:p w14:paraId="6CEA8D3B" w14:textId="77777777" w:rsidR="00A272B4" w:rsidRPr="00990E95" w:rsidRDefault="00A272B4" w:rsidP="001F06E3">
            <w:pPr>
              <w:spacing w:after="0" w:line="240" w:lineRule="auto"/>
              <w:jc w:val="both"/>
              <w:rPr>
                <w:rFonts w:cs="Times New Roman"/>
                <w:szCs w:val="28"/>
              </w:rPr>
            </w:pPr>
            <w:r w:rsidRPr="00990E95">
              <w:rPr>
                <w:rFonts w:cs="Times New Roman"/>
                <w:szCs w:val="28"/>
              </w:rPr>
              <w:t>- GV yêu cầu HS chia sẻ về những người bạn mới mà mình đã thiết lập được mối quan hệ.</w:t>
            </w:r>
          </w:p>
        </w:tc>
        <w:tc>
          <w:tcPr>
            <w:tcW w:w="4395" w:type="dxa"/>
            <w:shd w:val="clear" w:color="auto" w:fill="auto"/>
          </w:tcPr>
          <w:p w14:paraId="7D3907DE" w14:textId="77777777" w:rsidR="00A272B4" w:rsidRPr="00990E95" w:rsidRDefault="00A272B4" w:rsidP="001F06E3">
            <w:pPr>
              <w:spacing w:after="0" w:line="240" w:lineRule="auto"/>
              <w:jc w:val="both"/>
              <w:rPr>
                <w:rFonts w:cs="Times New Roman"/>
                <w:szCs w:val="28"/>
              </w:rPr>
            </w:pPr>
          </w:p>
          <w:p w14:paraId="0FEFBE2C" w14:textId="77777777" w:rsidR="00A272B4" w:rsidRPr="00990E95" w:rsidRDefault="00A272B4" w:rsidP="001F06E3">
            <w:pPr>
              <w:spacing w:after="0" w:line="240" w:lineRule="auto"/>
              <w:jc w:val="both"/>
              <w:rPr>
                <w:rFonts w:cs="Times New Roman"/>
                <w:szCs w:val="28"/>
              </w:rPr>
            </w:pPr>
            <w:r w:rsidRPr="00990E95">
              <w:rPr>
                <w:rFonts w:cs="Times New Roman"/>
                <w:szCs w:val="28"/>
              </w:rPr>
              <w:t>- 3-4 HS chia sẻ.</w:t>
            </w:r>
          </w:p>
        </w:tc>
      </w:tr>
      <w:tr w:rsidR="00A272B4" w:rsidRPr="00990E95" w14:paraId="5F093A89" w14:textId="77777777" w:rsidTr="001F06E3">
        <w:tc>
          <w:tcPr>
            <w:tcW w:w="5098" w:type="dxa"/>
            <w:shd w:val="clear" w:color="auto" w:fill="auto"/>
          </w:tcPr>
          <w:p w14:paraId="1251F2B7" w14:textId="77777777" w:rsidR="00A272B4" w:rsidRPr="00990E95" w:rsidRDefault="00A272B4" w:rsidP="001F06E3">
            <w:pPr>
              <w:spacing w:after="0" w:line="240" w:lineRule="auto"/>
              <w:jc w:val="both"/>
              <w:rPr>
                <w:rFonts w:cs="Times New Roman"/>
                <w:szCs w:val="28"/>
              </w:rPr>
            </w:pPr>
            <w:r w:rsidRPr="00990E95">
              <w:rPr>
                <w:rFonts w:cs="Times New Roman"/>
                <w:szCs w:val="28"/>
              </w:rPr>
              <w:t>- GV tổng kết phần chia sẻ của HS, giới thiệu – ghi bài.</w:t>
            </w:r>
          </w:p>
        </w:tc>
        <w:tc>
          <w:tcPr>
            <w:tcW w:w="4395" w:type="dxa"/>
            <w:shd w:val="clear" w:color="auto" w:fill="auto"/>
          </w:tcPr>
          <w:p w14:paraId="6CD9150B" w14:textId="77777777" w:rsidR="00A272B4" w:rsidRPr="00990E95" w:rsidRDefault="00A272B4" w:rsidP="001F06E3">
            <w:pPr>
              <w:spacing w:after="0" w:line="240" w:lineRule="auto"/>
              <w:jc w:val="both"/>
              <w:rPr>
                <w:rFonts w:cs="Times New Roman"/>
                <w:szCs w:val="28"/>
              </w:rPr>
            </w:pPr>
            <w:r w:rsidRPr="00990E95">
              <w:rPr>
                <w:rFonts w:cs="Times New Roman"/>
                <w:szCs w:val="28"/>
              </w:rPr>
              <w:t>- Ghi bài</w:t>
            </w:r>
          </w:p>
        </w:tc>
      </w:tr>
      <w:tr w:rsidR="00A272B4" w:rsidRPr="00990E95" w14:paraId="3330591D" w14:textId="77777777" w:rsidTr="001F06E3">
        <w:tc>
          <w:tcPr>
            <w:tcW w:w="5098" w:type="dxa"/>
            <w:shd w:val="clear" w:color="auto" w:fill="auto"/>
          </w:tcPr>
          <w:p w14:paraId="00177736" w14:textId="77777777" w:rsidR="00A272B4" w:rsidRPr="00990E95" w:rsidRDefault="00A272B4" w:rsidP="001F06E3">
            <w:pPr>
              <w:pStyle w:val="NormalWeb"/>
              <w:spacing w:before="0" w:beforeAutospacing="0" w:after="0" w:afterAutospacing="0"/>
              <w:jc w:val="both"/>
              <w:rPr>
                <w:b/>
                <w:sz w:val="28"/>
                <w:szCs w:val="28"/>
              </w:rPr>
            </w:pPr>
            <w:r w:rsidRPr="00990E95">
              <w:rPr>
                <w:b/>
                <w:sz w:val="28"/>
                <w:szCs w:val="28"/>
              </w:rPr>
              <w:t>2. Hoạt động hình thành kiến thức mới</w:t>
            </w:r>
          </w:p>
        </w:tc>
        <w:tc>
          <w:tcPr>
            <w:tcW w:w="4395" w:type="dxa"/>
            <w:shd w:val="clear" w:color="auto" w:fill="auto"/>
          </w:tcPr>
          <w:p w14:paraId="1F44F323" w14:textId="77777777" w:rsidR="00A272B4" w:rsidRPr="00990E95" w:rsidRDefault="00A272B4" w:rsidP="001F06E3">
            <w:pPr>
              <w:spacing w:after="0" w:line="240" w:lineRule="auto"/>
              <w:jc w:val="both"/>
              <w:rPr>
                <w:rFonts w:cs="Times New Roman"/>
                <w:szCs w:val="28"/>
              </w:rPr>
            </w:pPr>
          </w:p>
        </w:tc>
      </w:tr>
      <w:tr w:rsidR="00A272B4" w:rsidRPr="00990E95" w14:paraId="553C6009" w14:textId="77777777" w:rsidTr="001F06E3">
        <w:tc>
          <w:tcPr>
            <w:tcW w:w="5098" w:type="dxa"/>
            <w:shd w:val="clear" w:color="auto" w:fill="auto"/>
          </w:tcPr>
          <w:p w14:paraId="60D77504" w14:textId="77777777" w:rsidR="00A272B4" w:rsidRPr="00990E95" w:rsidRDefault="00A272B4" w:rsidP="001F06E3">
            <w:pPr>
              <w:pStyle w:val="NormalWeb"/>
              <w:spacing w:before="0" w:beforeAutospacing="0" w:after="0" w:afterAutospacing="0"/>
              <w:jc w:val="both"/>
              <w:rPr>
                <w:b/>
                <w:i/>
                <w:sz w:val="28"/>
                <w:szCs w:val="28"/>
              </w:rPr>
            </w:pPr>
            <w:r w:rsidRPr="00990E95">
              <w:rPr>
                <w:b/>
                <w:i/>
                <w:sz w:val="28"/>
                <w:szCs w:val="28"/>
              </w:rPr>
              <w:t>Bài tập 2. Nhận xét thái độ, hành vi</w:t>
            </w:r>
          </w:p>
        </w:tc>
        <w:tc>
          <w:tcPr>
            <w:tcW w:w="4395" w:type="dxa"/>
            <w:shd w:val="clear" w:color="auto" w:fill="auto"/>
          </w:tcPr>
          <w:p w14:paraId="44B0FF3B" w14:textId="77777777" w:rsidR="00A272B4" w:rsidRPr="00990E95" w:rsidRDefault="00A272B4" w:rsidP="001F06E3">
            <w:pPr>
              <w:spacing w:after="0" w:line="240" w:lineRule="auto"/>
              <w:jc w:val="both"/>
              <w:rPr>
                <w:rFonts w:cs="Times New Roman"/>
                <w:szCs w:val="28"/>
              </w:rPr>
            </w:pPr>
          </w:p>
        </w:tc>
      </w:tr>
      <w:tr w:rsidR="00A272B4" w:rsidRPr="00990E95" w14:paraId="65B0C0CD" w14:textId="77777777" w:rsidTr="001F06E3">
        <w:tc>
          <w:tcPr>
            <w:tcW w:w="5098" w:type="dxa"/>
            <w:shd w:val="clear" w:color="auto" w:fill="auto"/>
          </w:tcPr>
          <w:p w14:paraId="083D1ECD" w14:textId="77777777" w:rsidR="00A272B4" w:rsidRPr="00990E95" w:rsidRDefault="00A272B4" w:rsidP="001F06E3">
            <w:pPr>
              <w:pStyle w:val="NormalWeb"/>
              <w:spacing w:before="0" w:beforeAutospacing="0" w:after="0" w:afterAutospacing="0"/>
              <w:jc w:val="both"/>
              <w:rPr>
                <w:sz w:val="28"/>
                <w:szCs w:val="28"/>
              </w:rPr>
            </w:pPr>
            <w:r w:rsidRPr="00990E95">
              <w:rPr>
                <w:sz w:val="28"/>
                <w:szCs w:val="28"/>
              </w:rPr>
              <w:t>– GV nêu yêu cầu và hướng dẫn học sinh phân tích các trường hợp trong SGK.</w:t>
            </w:r>
          </w:p>
        </w:tc>
        <w:tc>
          <w:tcPr>
            <w:tcW w:w="4395" w:type="dxa"/>
            <w:shd w:val="clear" w:color="auto" w:fill="auto"/>
          </w:tcPr>
          <w:p w14:paraId="2BD356AC" w14:textId="77777777" w:rsidR="00A272B4" w:rsidRPr="00990E95" w:rsidRDefault="00A272B4" w:rsidP="001F06E3">
            <w:pPr>
              <w:spacing w:after="0" w:line="240" w:lineRule="auto"/>
              <w:jc w:val="both"/>
              <w:rPr>
                <w:rFonts w:cs="Times New Roman"/>
                <w:szCs w:val="28"/>
              </w:rPr>
            </w:pPr>
            <w:r w:rsidRPr="00990E95">
              <w:rPr>
                <w:rFonts w:cs="Times New Roman"/>
                <w:szCs w:val="28"/>
              </w:rPr>
              <w:t>- HS thực hiện</w:t>
            </w:r>
          </w:p>
        </w:tc>
      </w:tr>
      <w:tr w:rsidR="00A272B4" w:rsidRPr="00990E95" w14:paraId="0F47FB56" w14:textId="77777777" w:rsidTr="001F06E3">
        <w:tc>
          <w:tcPr>
            <w:tcW w:w="5098" w:type="dxa"/>
            <w:shd w:val="clear" w:color="auto" w:fill="auto"/>
          </w:tcPr>
          <w:p w14:paraId="48E15AC7" w14:textId="77777777" w:rsidR="00A272B4" w:rsidRPr="00990E95" w:rsidRDefault="00A272B4" w:rsidP="001F06E3">
            <w:pPr>
              <w:pStyle w:val="NormalWeb"/>
              <w:spacing w:before="0" w:beforeAutospacing="0" w:after="0" w:afterAutospacing="0"/>
              <w:jc w:val="both"/>
              <w:rPr>
                <w:sz w:val="28"/>
                <w:szCs w:val="28"/>
              </w:rPr>
            </w:pPr>
            <w:r w:rsidRPr="00990E95">
              <w:rPr>
                <w:sz w:val="28"/>
                <w:szCs w:val="28"/>
              </w:rPr>
              <w:t>– GV tổ chức cho HS thảo luận nhóm 4 và nhận xét thái độ, hành vi của các bạn trong các trường hợp.</w:t>
            </w:r>
          </w:p>
        </w:tc>
        <w:tc>
          <w:tcPr>
            <w:tcW w:w="4395" w:type="dxa"/>
            <w:shd w:val="clear" w:color="auto" w:fill="auto"/>
          </w:tcPr>
          <w:p w14:paraId="08646A20" w14:textId="77777777" w:rsidR="00A272B4" w:rsidRPr="00990E95" w:rsidRDefault="00A272B4" w:rsidP="001F06E3">
            <w:pPr>
              <w:pStyle w:val="NormalWeb"/>
              <w:spacing w:before="0" w:beforeAutospacing="0" w:after="0" w:afterAutospacing="0"/>
              <w:jc w:val="both"/>
              <w:rPr>
                <w:sz w:val="28"/>
                <w:szCs w:val="28"/>
              </w:rPr>
            </w:pPr>
            <w:r w:rsidRPr="00990E95">
              <w:rPr>
                <w:sz w:val="28"/>
                <w:szCs w:val="28"/>
              </w:rPr>
              <w:t>– Các nhóm độc lập thảo luận dưới sự điều khiển của nhóm trưởng.</w:t>
            </w:r>
          </w:p>
        </w:tc>
      </w:tr>
      <w:tr w:rsidR="00A272B4" w:rsidRPr="00990E95" w14:paraId="05EB7180" w14:textId="77777777" w:rsidTr="001F06E3">
        <w:tc>
          <w:tcPr>
            <w:tcW w:w="5098" w:type="dxa"/>
            <w:shd w:val="clear" w:color="auto" w:fill="auto"/>
          </w:tcPr>
          <w:p w14:paraId="5781BE13" w14:textId="77777777" w:rsidR="00A272B4" w:rsidRPr="00990E95" w:rsidRDefault="00A272B4" w:rsidP="001F06E3">
            <w:pPr>
              <w:pStyle w:val="NormalWeb"/>
              <w:spacing w:before="0" w:beforeAutospacing="0" w:after="0" w:afterAutospacing="0"/>
              <w:jc w:val="both"/>
              <w:rPr>
                <w:sz w:val="28"/>
                <w:szCs w:val="28"/>
              </w:rPr>
            </w:pPr>
            <w:r w:rsidRPr="00990E95">
              <w:rPr>
                <w:sz w:val="28"/>
                <w:szCs w:val="28"/>
              </w:rPr>
              <w:t>– GV tổ chức cho các nhóm trình bày kết quả thảo luận, nhận xét và bổ sung lẫn nhau.</w:t>
            </w:r>
          </w:p>
        </w:tc>
        <w:tc>
          <w:tcPr>
            <w:tcW w:w="4395" w:type="dxa"/>
            <w:shd w:val="clear" w:color="auto" w:fill="auto"/>
          </w:tcPr>
          <w:p w14:paraId="2765C2B5" w14:textId="77777777" w:rsidR="00A272B4" w:rsidRPr="00990E95" w:rsidRDefault="00A272B4" w:rsidP="001F06E3">
            <w:pPr>
              <w:spacing w:after="0" w:line="240" w:lineRule="auto"/>
              <w:jc w:val="both"/>
              <w:rPr>
                <w:rFonts w:cs="Times New Roman"/>
                <w:szCs w:val="28"/>
              </w:rPr>
            </w:pPr>
            <w:r w:rsidRPr="00990E95">
              <w:rPr>
                <w:rFonts w:cs="Times New Roman"/>
                <w:szCs w:val="28"/>
              </w:rPr>
              <w:t>- HS trình bày kết quả thảo luận</w:t>
            </w:r>
          </w:p>
        </w:tc>
      </w:tr>
      <w:tr w:rsidR="00A272B4" w:rsidRPr="00990E95" w14:paraId="5B7EF0DD" w14:textId="77777777" w:rsidTr="001F06E3">
        <w:tc>
          <w:tcPr>
            <w:tcW w:w="5098" w:type="dxa"/>
            <w:shd w:val="clear" w:color="auto" w:fill="auto"/>
          </w:tcPr>
          <w:p w14:paraId="346DE383" w14:textId="77777777" w:rsidR="00A272B4" w:rsidRPr="00990E95" w:rsidRDefault="00A272B4" w:rsidP="001F06E3">
            <w:pPr>
              <w:pStyle w:val="NormalWeb"/>
              <w:spacing w:before="0" w:beforeAutospacing="0" w:after="0" w:afterAutospacing="0"/>
              <w:jc w:val="both"/>
              <w:rPr>
                <w:sz w:val="28"/>
                <w:szCs w:val="28"/>
              </w:rPr>
            </w:pPr>
            <w:r w:rsidRPr="00990E95">
              <w:rPr>
                <w:sz w:val="28"/>
                <w:szCs w:val="28"/>
              </w:rPr>
              <w:t>– Gợi ý:</w:t>
            </w:r>
          </w:p>
          <w:p w14:paraId="76BDF247" w14:textId="77777777" w:rsidR="00A272B4" w:rsidRPr="00990E95" w:rsidRDefault="00A272B4" w:rsidP="001F06E3">
            <w:pPr>
              <w:pStyle w:val="NormalWeb"/>
              <w:spacing w:before="0" w:beforeAutospacing="0" w:after="0" w:afterAutospacing="0"/>
              <w:jc w:val="both"/>
              <w:rPr>
                <w:i/>
                <w:sz w:val="28"/>
                <w:szCs w:val="28"/>
              </w:rPr>
            </w:pPr>
            <w:r w:rsidRPr="00990E95">
              <w:rPr>
                <w:i/>
                <w:sz w:val="28"/>
                <w:szCs w:val="28"/>
              </w:rPr>
              <w:t>+ Trường hợp a: Bạn Linh khó thiết lập quan hệ bạn bè do chưa thân thiện, hoà đồng với các bạn trong cùng chuyến đi</w:t>
            </w:r>
          </w:p>
          <w:p w14:paraId="700477E4" w14:textId="77777777" w:rsidR="00A272B4" w:rsidRPr="00990E95" w:rsidRDefault="00A272B4" w:rsidP="001F06E3">
            <w:pPr>
              <w:pStyle w:val="NormalWeb"/>
              <w:spacing w:before="0" w:beforeAutospacing="0" w:after="0" w:afterAutospacing="0"/>
              <w:jc w:val="both"/>
              <w:rPr>
                <w:i/>
                <w:sz w:val="28"/>
                <w:szCs w:val="28"/>
              </w:rPr>
            </w:pPr>
            <w:r w:rsidRPr="00990E95">
              <w:rPr>
                <w:i/>
                <w:sz w:val="28"/>
                <w:szCs w:val="28"/>
              </w:rPr>
              <w:t>+ Trường hợp b: Với việc chủ động làm quen và bắt chuyện, bạn Tuấn đã biết cách thiết lập quan hệ bạn bè khi đến với một môi trường mới.</w:t>
            </w:r>
          </w:p>
          <w:p w14:paraId="76784775" w14:textId="77777777" w:rsidR="00A272B4" w:rsidRPr="00990E95" w:rsidRDefault="00A272B4" w:rsidP="001F06E3">
            <w:pPr>
              <w:pStyle w:val="NormalWeb"/>
              <w:spacing w:before="0" w:beforeAutospacing="0" w:after="0" w:afterAutospacing="0"/>
              <w:jc w:val="both"/>
              <w:rPr>
                <w:i/>
                <w:sz w:val="28"/>
                <w:szCs w:val="28"/>
              </w:rPr>
            </w:pPr>
            <w:r w:rsidRPr="00990E95">
              <w:rPr>
                <w:i/>
                <w:sz w:val="28"/>
                <w:szCs w:val="28"/>
              </w:rPr>
              <w:t>+ Trường hợp c: Tâm tỏ ra dè dặt và thiếu chủ động trong việc làm quen, kết bạn với con gái cô Hoa.</w:t>
            </w:r>
          </w:p>
          <w:p w14:paraId="7F5A476A" w14:textId="77777777" w:rsidR="00A272B4" w:rsidRPr="00990E95" w:rsidRDefault="00A272B4" w:rsidP="001F06E3">
            <w:pPr>
              <w:pStyle w:val="NormalWeb"/>
              <w:spacing w:before="0" w:beforeAutospacing="0" w:after="0" w:afterAutospacing="0"/>
              <w:jc w:val="both"/>
              <w:rPr>
                <w:sz w:val="28"/>
                <w:szCs w:val="28"/>
              </w:rPr>
            </w:pPr>
            <w:r w:rsidRPr="00990E95">
              <w:rPr>
                <w:i/>
                <w:sz w:val="28"/>
                <w:szCs w:val="28"/>
              </w:rPr>
              <w:t>+ Trường hợp d: Mặc dù là thành viên mới nhưng Thanh đã biết cách thiết lập quan hệ bạn bè với các bạn trong câu lạc bộ bóng đá bằng cách tự tin giới thiệu bản thân và trò chuyện về chủ đề yêu thích cùng các bạn.</w:t>
            </w:r>
          </w:p>
        </w:tc>
        <w:tc>
          <w:tcPr>
            <w:tcW w:w="4395" w:type="dxa"/>
            <w:shd w:val="clear" w:color="auto" w:fill="auto"/>
          </w:tcPr>
          <w:p w14:paraId="4572ADB6" w14:textId="77777777" w:rsidR="00A272B4" w:rsidRPr="00990E95" w:rsidRDefault="00A272B4" w:rsidP="001F06E3">
            <w:pPr>
              <w:spacing w:after="0" w:line="240" w:lineRule="auto"/>
              <w:jc w:val="both"/>
              <w:rPr>
                <w:rFonts w:cs="Times New Roman"/>
                <w:szCs w:val="28"/>
              </w:rPr>
            </w:pPr>
          </w:p>
        </w:tc>
      </w:tr>
      <w:tr w:rsidR="00A272B4" w:rsidRPr="00990E95" w14:paraId="1BE4AA7D" w14:textId="77777777" w:rsidTr="001F06E3">
        <w:tc>
          <w:tcPr>
            <w:tcW w:w="5098" w:type="dxa"/>
            <w:shd w:val="clear" w:color="auto" w:fill="auto"/>
          </w:tcPr>
          <w:p w14:paraId="2FEB2EA5" w14:textId="77777777" w:rsidR="00A272B4" w:rsidRPr="00990E95" w:rsidRDefault="00A272B4" w:rsidP="001F06E3">
            <w:pPr>
              <w:pStyle w:val="NormalWeb"/>
              <w:spacing w:before="0" w:beforeAutospacing="0" w:after="0" w:afterAutospacing="0"/>
              <w:jc w:val="both"/>
              <w:rPr>
                <w:i/>
                <w:sz w:val="28"/>
                <w:szCs w:val="28"/>
              </w:rPr>
            </w:pPr>
            <w:r w:rsidRPr="00990E95">
              <w:rPr>
                <w:sz w:val="28"/>
                <w:szCs w:val="28"/>
              </w:rPr>
              <w:lastRenderedPageBreak/>
              <w:t xml:space="preserve">- GV nhận xét và kết luận: </w:t>
            </w:r>
            <w:r w:rsidRPr="00990E95">
              <w:rPr>
                <w:i/>
                <w:sz w:val="28"/>
                <w:szCs w:val="28"/>
              </w:rPr>
              <w:t>Chúng ta nên chủ động làm quen, tự tin giới thiệu bản thânvà trò chuyện cởi mở cùng các bạn như bạn Tuấn và bạn Thanh để có thêm những người bạn mới. Không nên thiếu hoà đồng hoặc tỏ ra dè dặt, nhút nhát như bạn Linh và bạn Tâm trong hai trường hợp còn lại.</w:t>
            </w:r>
          </w:p>
        </w:tc>
        <w:tc>
          <w:tcPr>
            <w:tcW w:w="4395" w:type="dxa"/>
            <w:shd w:val="clear" w:color="auto" w:fill="auto"/>
          </w:tcPr>
          <w:p w14:paraId="6C693A0B" w14:textId="77777777" w:rsidR="00A272B4" w:rsidRPr="00990E95" w:rsidRDefault="00A272B4" w:rsidP="001F06E3">
            <w:pPr>
              <w:spacing w:after="0" w:line="240" w:lineRule="auto"/>
              <w:jc w:val="both"/>
              <w:rPr>
                <w:rFonts w:cs="Times New Roman"/>
                <w:szCs w:val="28"/>
              </w:rPr>
            </w:pPr>
          </w:p>
        </w:tc>
      </w:tr>
      <w:tr w:rsidR="00A272B4" w:rsidRPr="00990E95" w14:paraId="6C08577D" w14:textId="77777777" w:rsidTr="001F06E3">
        <w:tc>
          <w:tcPr>
            <w:tcW w:w="5098" w:type="dxa"/>
            <w:shd w:val="clear" w:color="auto" w:fill="auto"/>
          </w:tcPr>
          <w:p w14:paraId="2E6D45DE" w14:textId="77777777" w:rsidR="00A272B4" w:rsidRPr="00990E95" w:rsidRDefault="00A272B4" w:rsidP="001F06E3">
            <w:pPr>
              <w:pStyle w:val="NormalWeb"/>
              <w:spacing w:before="0" w:beforeAutospacing="0" w:after="0" w:afterAutospacing="0"/>
              <w:jc w:val="both"/>
              <w:rPr>
                <w:b/>
                <w:sz w:val="28"/>
                <w:szCs w:val="28"/>
              </w:rPr>
            </w:pPr>
            <w:r w:rsidRPr="00990E95">
              <w:rPr>
                <w:b/>
                <w:i/>
                <w:iCs/>
                <w:sz w:val="28"/>
                <w:szCs w:val="28"/>
              </w:rPr>
              <w:t>Bài tập 3. Em đồng tình hay không đồng tình với những ý kiến nào? Vì sao?</w:t>
            </w:r>
          </w:p>
        </w:tc>
        <w:tc>
          <w:tcPr>
            <w:tcW w:w="4395" w:type="dxa"/>
            <w:shd w:val="clear" w:color="auto" w:fill="auto"/>
          </w:tcPr>
          <w:p w14:paraId="311E21ED" w14:textId="77777777" w:rsidR="00A272B4" w:rsidRPr="00990E95" w:rsidRDefault="00A272B4" w:rsidP="001F06E3">
            <w:pPr>
              <w:spacing w:after="0" w:line="240" w:lineRule="auto"/>
              <w:jc w:val="both"/>
              <w:rPr>
                <w:rFonts w:cs="Times New Roman"/>
                <w:szCs w:val="28"/>
              </w:rPr>
            </w:pPr>
          </w:p>
        </w:tc>
      </w:tr>
      <w:tr w:rsidR="00A272B4" w:rsidRPr="00990E95" w14:paraId="157C18F7" w14:textId="77777777" w:rsidTr="001F06E3">
        <w:tc>
          <w:tcPr>
            <w:tcW w:w="5098" w:type="dxa"/>
            <w:shd w:val="clear" w:color="auto" w:fill="auto"/>
          </w:tcPr>
          <w:p w14:paraId="171140D0" w14:textId="77777777" w:rsidR="00A272B4" w:rsidRPr="00990E95" w:rsidRDefault="00A272B4" w:rsidP="001F06E3">
            <w:pPr>
              <w:pStyle w:val="NormalWeb"/>
              <w:spacing w:before="0" w:beforeAutospacing="0" w:after="0" w:afterAutospacing="0"/>
              <w:jc w:val="both"/>
              <w:rPr>
                <w:sz w:val="28"/>
                <w:szCs w:val="28"/>
              </w:rPr>
            </w:pPr>
            <w:r w:rsidRPr="00990E95">
              <w:rPr>
                <w:sz w:val="28"/>
                <w:szCs w:val="28"/>
              </w:rPr>
              <w:t xml:space="preserve">– GV yêu cầu HS thảo luận cặp đôi, đọc các ý kiến trong SGK và bày tỏ thái độ. </w:t>
            </w:r>
          </w:p>
        </w:tc>
        <w:tc>
          <w:tcPr>
            <w:tcW w:w="4395" w:type="dxa"/>
            <w:shd w:val="clear" w:color="auto" w:fill="auto"/>
          </w:tcPr>
          <w:p w14:paraId="0BF01C58" w14:textId="77777777" w:rsidR="00A272B4" w:rsidRPr="00990E95" w:rsidRDefault="00A272B4" w:rsidP="001F06E3">
            <w:pPr>
              <w:spacing w:after="0" w:line="240" w:lineRule="auto"/>
              <w:jc w:val="both"/>
              <w:rPr>
                <w:rFonts w:cs="Times New Roman"/>
                <w:szCs w:val="28"/>
              </w:rPr>
            </w:pPr>
            <w:r w:rsidRPr="00990E95">
              <w:rPr>
                <w:rFonts w:cs="Times New Roman"/>
                <w:szCs w:val="28"/>
              </w:rPr>
              <w:t>- HS thảo luận</w:t>
            </w:r>
          </w:p>
        </w:tc>
      </w:tr>
      <w:tr w:rsidR="00A272B4" w:rsidRPr="00990E95" w14:paraId="637C6294" w14:textId="77777777" w:rsidTr="001F06E3">
        <w:tc>
          <w:tcPr>
            <w:tcW w:w="5098" w:type="dxa"/>
            <w:shd w:val="clear" w:color="auto" w:fill="auto"/>
          </w:tcPr>
          <w:p w14:paraId="54D669A9" w14:textId="77777777" w:rsidR="00A272B4" w:rsidRPr="00990E95" w:rsidRDefault="00A272B4" w:rsidP="001F06E3">
            <w:pPr>
              <w:pStyle w:val="NormalWeb"/>
              <w:spacing w:before="0" w:beforeAutospacing="0" w:after="0" w:afterAutospacing="0"/>
              <w:jc w:val="both"/>
              <w:rPr>
                <w:sz w:val="28"/>
                <w:szCs w:val="28"/>
              </w:rPr>
            </w:pPr>
            <w:r w:rsidRPr="00990E95">
              <w:rPr>
                <w:sz w:val="28"/>
                <w:szCs w:val="28"/>
              </w:rPr>
              <w:t>- GV yêu cầu HS chia sẻ kết quả thảo luận.</w:t>
            </w:r>
          </w:p>
        </w:tc>
        <w:tc>
          <w:tcPr>
            <w:tcW w:w="4395" w:type="dxa"/>
            <w:shd w:val="clear" w:color="auto" w:fill="auto"/>
          </w:tcPr>
          <w:p w14:paraId="40A05F7F" w14:textId="77777777" w:rsidR="00A272B4" w:rsidRPr="00990E95" w:rsidRDefault="00A272B4" w:rsidP="001F06E3">
            <w:pPr>
              <w:spacing w:after="0" w:line="240" w:lineRule="auto"/>
              <w:jc w:val="both"/>
              <w:rPr>
                <w:rFonts w:cs="Times New Roman"/>
                <w:szCs w:val="28"/>
              </w:rPr>
            </w:pPr>
            <w:r w:rsidRPr="00990E95">
              <w:rPr>
                <w:rFonts w:cs="Times New Roman"/>
                <w:szCs w:val="28"/>
              </w:rPr>
              <w:t>- HS chia sẻ kết quả thảo luận</w:t>
            </w:r>
          </w:p>
        </w:tc>
      </w:tr>
      <w:tr w:rsidR="00A272B4" w:rsidRPr="00990E95" w14:paraId="7F027DFE" w14:textId="77777777" w:rsidTr="001F06E3">
        <w:tc>
          <w:tcPr>
            <w:tcW w:w="5098" w:type="dxa"/>
            <w:shd w:val="clear" w:color="auto" w:fill="auto"/>
          </w:tcPr>
          <w:p w14:paraId="35DEA0A2" w14:textId="77777777" w:rsidR="00A272B4" w:rsidRPr="00990E95" w:rsidRDefault="00A272B4" w:rsidP="001F06E3">
            <w:pPr>
              <w:pStyle w:val="NormalWeb"/>
              <w:spacing w:before="0" w:beforeAutospacing="0" w:after="0" w:afterAutospacing="0"/>
              <w:jc w:val="both"/>
              <w:rPr>
                <w:sz w:val="28"/>
                <w:szCs w:val="28"/>
              </w:rPr>
            </w:pPr>
            <w:r w:rsidRPr="00990E95">
              <w:rPr>
                <w:sz w:val="28"/>
                <w:szCs w:val="28"/>
              </w:rPr>
              <w:t xml:space="preserve">- GV nhận xét, kết luận: </w:t>
            </w:r>
            <w:r w:rsidRPr="00990E95">
              <w:rPr>
                <w:i/>
                <w:sz w:val="28"/>
                <w:szCs w:val="28"/>
              </w:rPr>
              <w:t>Đồng tình với ý kiến b và d, không đồng tình với ý kiến a và c.</w:t>
            </w:r>
          </w:p>
        </w:tc>
        <w:tc>
          <w:tcPr>
            <w:tcW w:w="4395" w:type="dxa"/>
            <w:shd w:val="clear" w:color="auto" w:fill="auto"/>
          </w:tcPr>
          <w:p w14:paraId="38C52AAA" w14:textId="77777777" w:rsidR="00A272B4" w:rsidRPr="00990E95" w:rsidRDefault="00A272B4" w:rsidP="001F06E3">
            <w:pPr>
              <w:spacing w:after="0" w:line="240" w:lineRule="auto"/>
              <w:jc w:val="both"/>
              <w:rPr>
                <w:rFonts w:cs="Times New Roman"/>
                <w:szCs w:val="28"/>
              </w:rPr>
            </w:pPr>
            <w:r w:rsidRPr="00990E95">
              <w:rPr>
                <w:rFonts w:cs="Times New Roman"/>
                <w:szCs w:val="28"/>
              </w:rPr>
              <w:t>- HS lắng nghe</w:t>
            </w:r>
          </w:p>
        </w:tc>
      </w:tr>
      <w:tr w:rsidR="00A272B4" w:rsidRPr="00990E95" w14:paraId="4050DF97" w14:textId="77777777" w:rsidTr="001F06E3">
        <w:tc>
          <w:tcPr>
            <w:tcW w:w="5098" w:type="dxa"/>
            <w:shd w:val="clear" w:color="auto" w:fill="auto"/>
          </w:tcPr>
          <w:p w14:paraId="1DA868FE" w14:textId="77777777" w:rsidR="00A272B4" w:rsidRPr="00990E95" w:rsidRDefault="00A272B4" w:rsidP="001F06E3">
            <w:pPr>
              <w:pStyle w:val="NormalWeb"/>
              <w:spacing w:before="0" w:beforeAutospacing="0" w:after="0" w:afterAutospacing="0"/>
              <w:jc w:val="both"/>
              <w:rPr>
                <w:b/>
                <w:i/>
                <w:sz w:val="28"/>
                <w:szCs w:val="28"/>
              </w:rPr>
            </w:pPr>
            <w:r w:rsidRPr="00990E95">
              <w:rPr>
                <w:b/>
                <w:i/>
                <w:sz w:val="28"/>
                <w:szCs w:val="28"/>
              </w:rPr>
              <w:t>Bài tập 4: Đưa ra lời khuyên cho bạn</w:t>
            </w:r>
          </w:p>
        </w:tc>
        <w:tc>
          <w:tcPr>
            <w:tcW w:w="4395" w:type="dxa"/>
            <w:shd w:val="clear" w:color="auto" w:fill="auto"/>
          </w:tcPr>
          <w:p w14:paraId="60D0AB84" w14:textId="77777777" w:rsidR="00A272B4" w:rsidRPr="00990E95" w:rsidRDefault="00A272B4" w:rsidP="001F06E3">
            <w:pPr>
              <w:spacing w:after="0" w:line="240" w:lineRule="auto"/>
              <w:jc w:val="both"/>
              <w:rPr>
                <w:rFonts w:cs="Times New Roman"/>
                <w:szCs w:val="28"/>
              </w:rPr>
            </w:pPr>
          </w:p>
        </w:tc>
      </w:tr>
      <w:tr w:rsidR="00A272B4" w:rsidRPr="00990E95" w14:paraId="65355AE6" w14:textId="77777777" w:rsidTr="001F06E3">
        <w:tc>
          <w:tcPr>
            <w:tcW w:w="5098" w:type="dxa"/>
            <w:shd w:val="clear" w:color="auto" w:fill="auto"/>
          </w:tcPr>
          <w:p w14:paraId="799E6843" w14:textId="77777777" w:rsidR="00A272B4" w:rsidRPr="00990E95" w:rsidRDefault="00A272B4" w:rsidP="001F06E3">
            <w:pPr>
              <w:pStyle w:val="NormalWeb"/>
              <w:spacing w:before="0" w:beforeAutospacing="0" w:after="0" w:afterAutospacing="0"/>
              <w:jc w:val="both"/>
              <w:rPr>
                <w:sz w:val="28"/>
                <w:szCs w:val="28"/>
              </w:rPr>
            </w:pPr>
            <w:r w:rsidRPr="00990E95">
              <w:rPr>
                <w:sz w:val="28"/>
                <w:szCs w:val="28"/>
              </w:rPr>
              <w:t>– GV mời HS đọc tình huống trong SGK.</w:t>
            </w:r>
          </w:p>
        </w:tc>
        <w:tc>
          <w:tcPr>
            <w:tcW w:w="4395" w:type="dxa"/>
            <w:shd w:val="clear" w:color="auto" w:fill="auto"/>
          </w:tcPr>
          <w:p w14:paraId="4D12CC53" w14:textId="77777777" w:rsidR="00A272B4" w:rsidRPr="00990E95" w:rsidRDefault="00A272B4" w:rsidP="001F06E3">
            <w:pPr>
              <w:spacing w:after="0" w:line="240" w:lineRule="auto"/>
              <w:jc w:val="both"/>
              <w:rPr>
                <w:rFonts w:cs="Times New Roman"/>
                <w:szCs w:val="28"/>
              </w:rPr>
            </w:pPr>
            <w:r w:rsidRPr="00990E95">
              <w:rPr>
                <w:rFonts w:cs="Times New Roman"/>
                <w:szCs w:val="28"/>
              </w:rPr>
              <w:t>- HS đọc tình huống</w:t>
            </w:r>
          </w:p>
        </w:tc>
      </w:tr>
      <w:tr w:rsidR="00A272B4" w:rsidRPr="00990E95" w14:paraId="18224B8E" w14:textId="77777777" w:rsidTr="001F06E3">
        <w:tc>
          <w:tcPr>
            <w:tcW w:w="5098" w:type="dxa"/>
            <w:shd w:val="clear" w:color="auto" w:fill="auto"/>
          </w:tcPr>
          <w:p w14:paraId="4AED2616" w14:textId="77777777" w:rsidR="00A272B4" w:rsidRPr="00990E95" w:rsidRDefault="00A272B4" w:rsidP="001F06E3">
            <w:pPr>
              <w:pStyle w:val="NormalWeb"/>
              <w:spacing w:before="0" w:beforeAutospacing="0" w:after="0" w:afterAutospacing="0"/>
              <w:jc w:val="both"/>
              <w:rPr>
                <w:sz w:val="28"/>
                <w:szCs w:val="28"/>
              </w:rPr>
            </w:pPr>
            <w:r w:rsidRPr="00990E95">
              <w:rPr>
                <w:sz w:val="28"/>
                <w:szCs w:val="28"/>
              </w:rPr>
              <w:t>– GV chia nhóm 4 – 6 HS và giao nhiệm vụ: Các nhóm chẵn đóng vai theo nội dung tình huống 1, các nhóm lẻ đóng vai theo nội dung tình huống 2.</w:t>
            </w:r>
          </w:p>
        </w:tc>
        <w:tc>
          <w:tcPr>
            <w:tcW w:w="4395" w:type="dxa"/>
            <w:shd w:val="clear" w:color="auto" w:fill="auto"/>
          </w:tcPr>
          <w:p w14:paraId="06DAEF7D" w14:textId="77777777" w:rsidR="00A272B4" w:rsidRPr="00990E95" w:rsidRDefault="00A272B4" w:rsidP="001F06E3">
            <w:pPr>
              <w:spacing w:after="0" w:line="240" w:lineRule="auto"/>
              <w:jc w:val="both"/>
              <w:rPr>
                <w:rFonts w:cs="Times New Roman"/>
                <w:szCs w:val="28"/>
              </w:rPr>
            </w:pPr>
            <w:r w:rsidRPr="00990E95">
              <w:rPr>
                <w:rFonts w:cs="Times New Roman"/>
                <w:szCs w:val="28"/>
              </w:rPr>
              <w:t>- HS làm việc nhóm</w:t>
            </w:r>
          </w:p>
        </w:tc>
      </w:tr>
      <w:tr w:rsidR="00A272B4" w:rsidRPr="00990E95" w14:paraId="2DDF4758" w14:textId="77777777" w:rsidTr="001F06E3">
        <w:tc>
          <w:tcPr>
            <w:tcW w:w="5098" w:type="dxa"/>
            <w:shd w:val="clear" w:color="auto" w:fill="auto"/>
          </w:tcPr>
          <w:p w14:paraId="76B94273" w14:textId="77777777" w:rsidR="00A272B4" w:rsidRPr="00990E95" w:rsidRDefault="00A272B4" w:rsidP="001F06E3">
            <w:pPr>
              <w:pStyle w:val="NormalWeb"/>
              <w:spacing w:before="0" w:beforeAutospacing="0" w:after="0" w:afterAutospacing="0"/>
              <w:jc w:val="both"/>
              <w:rPr>
                <w:sz w:val="28"/>
                <w:szCs w:val="28"/>
              </w:rPr>
            </w:pPr>
            <w:r w:rsidRPr="00990E95">
              <w:rPr>
                <w:sz w:val="28"/>
                <w:szCs w:val="28"/>
              </w:rPr>
              <w:t>– Các nhóm thảo luận, thống nhất đưa ra cách xử lí tình huống một cách phù hợp. Từ đó, xây dựng thành tiểu phẩm nhỏ, phân vai và tập đóng vai trong nhóm.</w:t>
            </w:r>
          </w:p>
        </w:tc>
        <w:tc>
          <w:tcPr>
            <w:tcW w:w="4395" w:type="dxa"/>
            <w:shd w:val="clear" w:color="auto" w:fill="auto"/>
          </w:tcPr>
          <w:p w14:paraId="3C373B00" w14:textId="77777777" w:rsidR="00A272B4" w:rsidRPr="00990E95" w:rsidRDefault="00A272B4" w:rsidP="001F06E3">
            <w:pPr>
              <w:spacing w:after="0" w:line="240" w:lineRule="auto"/>
              <w:jc w:val="both"/>
              <w:rPr>
                <w:rFonts w:cs="Times New Roman"/>
                <w:szCs w:val="28"/>
              </w:rPr>
            </w:pPr>
            <w:r w:rsidRPr="00990E95">
              <w:rPr>
                <w:rFonts w:cs="Times New Roman"/>
                <w:szCs w:val="28"/>
              </w:rPr>
              <w:t>- HS thực hiện</w:t>
            </w:r>
          </w:p>
        </w:tc>
      </w:tr>
      <w:tr w:rsidR="00A272B4" w:rsidRPr="00990E95" w14:paraId="07B05BBF" w14:textId="77777777" w:rsidTr="001F06E3">
        <w:tc>
          <w:tcPr>
            <w:tcW w:w="5098" w:type="dxa"/>
            <w:shd w:val="clear" w:color="auto" w:fill="auto"/>
          </w:tcPr>
          <w:p w14:paraId="69C0B45D" w14:textId="77777777" w:rsidR="00A272B4" w:rsidRPr="00990E95" w:rsidRDefault="00A272B4" w:rsidP="001F06E3">
            <w:pPr>
              <w:pStyle w:val="NormalWeb"/>
              <w:spacing w:before="0" w:beforeAutospacing="0" w:after="0" w:afterAutospacing="0"/>
              <w:jc w:val="both"/>
              <w:rPr>
                <w:sz w:val="28"/>
                <w:szCs w:val="28"/>
              </w:rPr>
            </w:pPr>
            <w:r w:rsidRPr="00990E95">
              <w:rPr>
                <w:sz w:val="28"/>
                <w:szCs w:val="28"/>
              </w:rPr>
              <w:t>- GV mời một số nhóm lên đóng vai, các nhóm khác có thể nêu ý tưởng tiểu phẩm. Các nhóm nhận xét, bổ sung cho nhau.</w:t>
            </w:r>
          </w:p>
        </w:tc>
        <w:tc>
          <w:tcPr>
            <w:tcW w:w="4395" w:type="dxa"/>
            <w:shd w:val="clear" w:color="auto" w:fill="auto"/>
          </w:tcPr>
          <w:p w14:paraId="20D432DF" w14:textId="77777777" w:rsidR="00A272B4" w:rsidRPr="00990E95" w:rsidRDefault="00A272B4" w:rsidP="001F06E3">
            <w:pPr>
              <w:spacing w:after="0" w:line="240" w:lineRule="auto"/>
              <w:jc w:val="both"/>
              <w:rPr>
                <w:rFonts w:cs="Times New Roman"/>
                <w:szCs w:val="28"/>
              </w:rPr>
            </w:pPr>
            <w:r w:rsidRPr="00990E95">
              <w:rPr>
                <w:rFonts w:cs="Times New Roman"/>
                <w:szCs w:val="28"/>
              </w:rPr>
              <w:t>- HS thực hiện tiểu phẩm</w:t>
            </w:r>
          </w:p>
        </w:tc>
      </w:tr>
      <w:tr w:rsidR="00A272B4" w:rsidRPr="00990E95" w14:paraId="216A07AF" w14:textId="77777777" w:rsidTr="001F06E3">
        <w:tc>
          <w:tcPr>
            <w:tcW w:w="5098" w:type="dxa"/>
            <w:shd w:val="clear" w:color="auto" w:fill="auto"/>
          </w:tcPr>
          <w:p w14:paraId="13BC73D9" w14:textId="77777777" w:rsidR="00A272B4" w:rsidRPr="00990E95" w:rsidRDefault="00A272B4" w:rsidP="001F06E3">
            <w:pPr>
              <w:pStyle w:val="NormalWeb"/>
              <w:spacing w:before="0" w:beforeAutospacing="0" w:after="0" w:afterAutospacing="0"/>
              <w:jc w:val="both"/>
              <w:rPr>
                <w:sz w:val="28"/>
                <w:szCs w:val="28"/>
              </w:rPr>
            </w:pPr>
            <w:r w:rsidRPr="00990E95">
              <w:rPr>
                <w:sz w:val="28"/>
                <w:szCs w:val="28"/>
              </w:rPr>
              <w:t>– Gợi ý:</w:t>
            </w:r>
          </w:p>
          <w:p w14:paraId="3FB50DEB" w14:textId="77777777" w:rsidR="00A272B4" w:rsidRPr="00990E95" w:rsidRDefault="00A272B4" w:rsidP="001F06E3">
            <w:pPr>
              <w:pStyle w:val="NormalWeb"/>
              <w:spacing w:before="0" w:beforeAutospacing="0" w:after="0" w:afterAutospacing="0"/>
              <w:jc w:val="both"/>
              <w:rPr>
                <w:i/>
                <w:sz w:val="28"/>
                <w:szCs w:val="28"/>
              </w:rPr>
            </w:pPr>
            <w:r w:rsidRPr="00990E95">
              <w:rPr>
                <w:i/>
                <w:sz w:val="28"/>
                <w:szCs w:val="28"/>
              </w:rPr>
              <w:t>+ Tình huống 1: Khuyên Lan đừng buồn vì bạn vẫn có thể tìm cách liên lạc và chia sẻ buồn vui với My bằng nhiều cách khác nhau như qua thư và điện thoại. Ngoài ra, Lan nên vui vẻ, lạc quan và chủ động trò chuyện, vui chơi với các bạn trong lớp để có thêm những người bạn mới.</w:t>
            </w:r>
          </w:p>
          <w:p w14:paraId="1FE3D228" w14:textId="77777777" w:rsidR="00A272B4" w:rsidRPr="00990E95" w:rsidRDefault="00A272B4" w:rsidP="001F06E3">
            <w:pPr>
              <w:pStyle w:val="NormalWeb"/>
              <w:spacing w:before="0" w:beforeAutospacing="0" w:after="0" w:afterAutospacing="0"/>
              <w:jc w:val="both"/>
              <w:rPr>
                <w:sz w:val="28"/>
                <w:szCs w:val="28"/>
              </w:rPr>
            </w:pPr>
            <w:r w:rsidRPr="00990E95">
              <w:rPr>
                <w:i/>
                <w:sz w:val="28"/>
                <w:szCs w:val="28"/>
              </w:rPr>
              <w:t>+ Tình huống 2: Thái nên đồng ý với đề nghị của mẹ để vừa có thêm một người bạn mới có cùng sở thích, vừa được thường xuyên chơi cờ vua cùng bạn.</w:t>
            </w:r>
          </w:p>
        </w:tc>
        <w:tc>
          <w:tcPr>
            <w:tcW w:w="4395" w:type="dxa"/>
            <w:shd w:val="clear" w:color="auto" w:fill="auto"/>
          </w:tcPr>
          <w:p w14:paraId="0201FD96" w14:textId="77777777" w:rsidR="00A272B4" w:rsidRPr="00990E95" w:rsidRDefault="00A272B4" w:rsidP="001F06E3">
            <w:pPr>
              <w:spacing w:after="0" w:line="240" w:lineRule="auto"/>
              <w:jc w:val="both"/>
              <w:rPr>
                <w:rFonts w:cs="Times New Roman"/>
                <w:szCs w:val="28"/>
              </w:rPr>
            </w:pPr>
          </w:p>
        </w:tc>
      </w:tr>
      <w:tr w:rsidR="00A272B4" w:rsidRPr="00990E95" w14:paraId="503BFD60" w14:textId="77777777" w:rsidTr="001F06E3">
        <w:tc>
          <w:tcPr>
            <w:tcW w:w="5098" w:type="dxa"/>
            <w:shd w:val="clear" w:color="auto" w:fill="auto"/>
          </w:tcPr>
          <w:p w14:paraId="7BB59426" w14:textId="77777777" w:rsidR="00A272B4" w:rsidRPr="00990E95" w:rsidRDefault="00A272B4" w:rsidP="001F06E3">
            <w:pPr>
              <w:pStyle w:val="NormalWeb"/>
              <w:spacing w:before="0" w:beforeAutospacing="0" w:after="0" w:afterAutospacing="0"/>
              <w:jc w:val="both"/>
              <w:rPr>
                <w:sz w:val="28"/>
                <w:szCs w:val="28"/>
              </w:rPr>
            </w:pPr>
            <w:r w:rsidRPr="00990E95">
              <w:rPr>
                <w:sz w:val="28"/>
                <w:szCs w:val="28"/>
              </w:rPr>
              <w:t xml:space="preserve">- GV nhận xét và kết luận: </w:t>
            </w:r>
            <w:r w:rsidRPr="00990E95">
              <w:rPr>
                <w:i/>
                <w:sz w:val="28"/>
                <w:szCs w:val="28"/>
              </w:rPr>
              <w:t>Với mỗi tình huống, cần đưa ra lời khuyên phù hợp để giúp bạn có thể dễ dàng thiết lập những mối quan hệ với những người bạn mới.</w:t>
            </w:r>
          </w:p>
        </w:tc>
        <w:tc>
          <w:tcPr>
            <w:tcW w:w="4395" w:type="dxa"/>
            <w:shd w:val="clear" w:color="auto" w:fill="auto"/>
          </w:tcPr>
          <w:p w14:paraId="000162E8" w14:textId="77777777" w:rsidR="00A272B4" w:rsidRPr="00990E95" w:rsidRDefault="00A272B4" w:rsidP="001F06E3">
            <w:pPr>
              <w:spacing w:after="0" w:line="240" w:lineRule="auto"/>
              <w:jc w:val="both"/>
              <w:rPr>
                <w:rFonts w:cs="Times New Roman"/>
                <w:szCs w:val="28"/>
              </w:rPr>
            </w:pPr>
            <w:r w:rsidRPr="00990E95">
              <w:rPr>
                <w:rFonts w:cs="Times New Roman"/>
                <w:szCs w:val="28"/>
              </w:rPr>
              <w:t>- Lắng nghe</w:t>
            </w:r>
          </w:p>
        </w:tc>
      </w:tr>
      <w:tr w:rsidR="00A272B4" w:rsidRPr="00990E95" w14:paraId="111DB551" w14:textId="77777777" w:rsidTr="001F06E3">
        <w:tc>
          <w:tcPr>
            <w:tcW w:w="5098" w:type="dxa"/>
            <w:shd w:val="clear" w:color="auto" w:fill="auto"/>
          </w:tcPr>
          <w:p w14:paraId="28743454" w14:textId="77777777" w:rsidR="00A272B4" w:rsidRPr="00990E95" w:rsidRDefault="00A272B4" w:rsidP="001F06E3">
            <w:pPr>
              <w:pStyle w:val="NormalWeb"/>
              <w:spacing w:before="0" w:beforeAutospacing="0" w:after="0" w:afterAutospacing="0"/>
              <w:jc w:val="both"/>
              <w:rPr>
                <w:sz w:val="28"/>
                <w:szCs w:val="28"/>
              </w:rPr>
            </w:pPr>
            <w:r w:rsidRPr="00990E95">
              <w:rPr>
                <w:b/>
                <w:bCs/>
                <w:sz w:val="28"/>
                <w:szCs w:val="28"/>
              </w:rPr>
              <w:t>3. Hoạt động vận dụng</w:t>
            </w:r>
          </w:p>
        </w:tc>
        <w:tc>
          <w:tcPr>
            <w:tcW w:w="4395" w:type="dxa"/>
            <w:shd w:val="clear" w:color="auto" w:fill="auto"/>
          </w:tcPr>
          <w:p w14:paraId="0D0843CD" w14:textId="77777777" w:rsidR="00A272B4" w:rsidRPr="00990E95" w:rsidRDefault="00A272B4" w:rsidP="001F06E3">
            <w:pPr>
              <w:spacing w:after="0" w:line="240" w:lineRule="auto"/>
              <w:jc w:val="both"/>
              <w:rPr>
                <w:rFonts w:cs="Times New Roman"/>
                <w:szCs w:val="28"/>
              </w:rPr>
            </w:pPr>
          </w:p>
        </w:tc>
      </w:tr>
      <w:tr w:rsidR="00A272B4" w:rsidRPr="00990E95" w14:paraId="4C8A52FF" w14:textId="77777777" w:rsidTr="001F06E3">
        <w:tc>
          <w:tcPr>
            <w:tcW w:w="5098" w:type="dxa"/>
            <w:shd w:val="clear" w:color="auto" w:fill="auto"/>
          </w:tcPr>
          <w:p w14:paraId="3BC18D7D" w14:textId="77777777" w:rsidR="00A272B4" w:rsidRPr="00990E95" w:rsidRDefault="00A272B4" w:rsidP="001F06E3">
            <w:pPr>
              <w:pStyle w:val="NormalWeb"/>
              <w:spacing w:before="0" w:beforeAutospacing="0" w:after="0" w:afterAutospacing="0"/>
              <w:jc w:val="both"/>
              <w:rPr>
                <w:sz w:val="28"/>
                <w:szCs w:val="28"/>
              </w:rPr>
            </w:pPr>
            <w:r w:rsidRPr="00990E95">
              <w:rPr>
                <w:sz w:val="28"/>
                <w:szCs w:val="28"/>
              </w:rPr>
              <w:lastRenderedPageBreak/>
              <w:t>- GV đặt vấn đề để HS chia sẻ, trao đổi:</w:t>
            </w:r>
          </w:p>
          <w:p w14:paraId="0B5DBC92" w14:textId="77777777" w:rsidR="00A272B4" w:rsidRPr="00990E95" w:rsidRDefault="00A272B4" w:rsidP="001F06E3">
            <w:pPr>
              <w:pStyle w:val="NormalWeb"/>
              <w:spacing w:before="0" w:beforeAutospacing="0" w:after="0" w:afterAutospacing="0"/>
              <w:jc w:val="both"/>
              <w:rPr>
                <w:sz w:val="28"/>
                <w:szCs w:val="28"/>
              </w:rPr>
            </w:pPr>
            <w:r w:rsidRPr="00990E95">
              <w:rPr>
                <w:i/>
                <w:iCs/>
                <w:sz w:val="28"/>
                <w:szCs w:val="28"/>
              </w:rPr>
              <w:t>+ Hãy chia sẻ những việc mà em đã và sẽ làm để thiết lập quan hệ với những người bạn mới.</w:t>
            </w:r>
          </w:p>
          <w:p w14:paraId="2617DD72" w14:textId="77777777" w:rsidR="00A272B4" w:rsidRPr="00990E95" w:rsidRDefault="00A272B4" w:rsidP="001F06E3">
            <w:pPr>
              <w:pStyle w:val="NormalWeb"/>
              <w:spacing w:before="0" w:beforeAutospacing="0" w:after="0" w:afterAutospacing="0"/>
              <w:jc w:val="both"/>
              <w:rPr>
                <w:sz w:val="28"/>
                <w:szCs w:val="28"/>
              </w:rPr>
            </w:pPr>
            <w:r w:rsidRPr="00990E95">
              <w:rPr>
                <w:i/>
                <w:iCs/>
                <w:sz w:val="28"/>
                <w:szCs w:val="28"/>
              </w:rPr>
              <w:t>+ Em hãy vẽ hoặc viết về bản thân để tự giới thiệu với những người bạn mới.</w:t>
            </w:r>
          </w:p>
        </w:tc>
        <w:tc>
          <w:tcPr>
            <w:tcW w:w="4395" w:type="dxa"/>
            <w:shd w:val="clear" w:color="auto" w:fill="auto"/>
          </w:tcPr>
          <w:p w14:paraId="7C971EED" w14:textId="77777777" w:rsidR="00A272B4" w:rsidRPr="00990E95" w:rsidRDefault="00A272B4" w:rsidP="001F06E3">
            <w:pPr>
              <w:spacing w:after="0" w:line="240" w:lineRule="auto"/>
              <w:jc w:val="both"/>
              <w:rPr>
                <w:rFonts w:cs="Times New Roman"/>
                <w:szCs w:val="28"/>
              </w:rPr>
            </w:pPr>
            <w:r w:rsidRPr="00990E95">
              <w:rPr>
                <w:rFonts w:cs="Times New Roman"/>
                <w:szCs w:val="28"/>
              </w:rPr>
              <w:t>- HS chia sẻ, trao đổi</w:t>
            </w:r>
          </w:p>
        </w:tc>
      </w:tr>
      <w:tr w:rsidR="00A272B4" w:rsidRPr="00990E95" w14:paraId="2FAF0832" w14:textId="77777777" w:rsidTr="001F06E3">
        <w:tc>
          <w:tcPr>
            <w:tcW w:w="5098" w:type="dxa"/>
            <w:shd w:val="clear" w:color="auto" w:fill="auto"/>
          </w:tcPr>
          <w:p w14:paraId="719EE5DD" w14:textId="77777777" w:rsidR="00A272B4" w:rsidRPr="00990E95" w:rsidRDefault="00A272B4" w:rsidP="001F06E3">
            <w:pPr>
              <w:pStyle w:val="NormalWeb"/>
              <w:spacing w:before="0" w:beforeAutospacing="0" w:after="0" w:afterAutospacing="0"/>
              <w:jc w:val="both"/>
              <w:rPr>
                <w:sz w:val="28"/>
                <w:szCs w:val="28"/>
              </w:rPr>
            </w:pPr>
            <w:r w:rsidRPr="00990E95">
              <w:rPr>
                <w:sz w:val="28"/>
                <w:szCs w:val="28"/>
              </w:rPr>
              <w:t xml:space="preserve"> - GV hướng dẫn HS viết, vẽ một bản thông tin để mô tả hoặc giới thiệu ngắn gọn về bản thân và thực hành các bước làm quen với những người bạn mới (chào hỏi và nở nụ cười thân thiện, giới thiệu bản thân, hỏi thăm về bạn,...).</w:t>
            </w:r>
          </w:p>
        </w:tc>
        <w:tc>
          <w:tcPr>
            <w:tcW w:w="4395" w:type="dxa"/>
            <w:shd w:val="clear" w:color="auto" w:fill="auto"/>
          </w:tcPr>
          <w:p w14:paraId="77E53855" w14:textId="77777777" w:rsidR="00A272B4" w:rsidRPr="00990E95" w:rsidRDefault="00A272B4" w:rsidP="001F06E3">
            <w:pPr>
              <w:spacing w:after="0" w:line="240" w:lineRule="auto"/>
              <w:jc w:val="both"/>
              <w:rPr>
                <w:rFonts w:cs="Times New Roman"/>
                <w:szCs w:val="28"/>
              </w:rPr>
            </w:pPr>
            <w:r w:rsidRPr="00990E95">
              <w:rPr>
                <w:rFonts w:cs="Times New Roman"/>
                <w:szCs w:val="28"/>
              </w:rPr>
              <w:t>- HS thực hiện</w:t>
            </w:r>
          </w:p>
        </w:tc>
      </w:tr>
      <w:tr w:rsidR="00A272B4" w:rsidRPr="00990E95" w14:paraId="20609407" w14:textId="77777777" w:rsidTr="001F06E3">
        <w:tc>
          <w:tcPr>
            <w:tcW w:w="5098" w:type="dxa"/>
            <w:shd w:val="clear" w:color="auto" w:fill="auto"/>
          </w:tcPr>
          <w:p w14:paraId="68DA2E9E" w14:textId="77777777" w:rsidR="00A272B4" w:rsidRPr="00990E95" w:rsidRDefault="00A272B4" w:rsidP="001F06E3">
            <w:pPr>
              <w:pStyle w:val="NormalWeb"/>
              <w:spacing w:before="0" w:beforeAutospacing="0" w:after="0" w:afterAutospacing="0"/>
              <w:jc w:val="both"/>
              <w:rPr>
                <w:sz w:val="28"/>
                <w:szCs w:val="28"/>
              </w:rPr>
            </w:pPr>
            <w:r w:rsidRPr="00990E95">
              <w:rPr>
                <w:sz w:val="28"/>
                <w:szCs w:val="28"/>
              </w:rPr>
              <w:t>Thông điệp: GV chiếu/viết thông điệp lên bảng. HS quan sát trên bảng hoặc nhìn vào SGK để đọc.</w:t>
            </w:r>
          </w:p>
        </w:tc>
        <w:tc>
          <w:tcPr>
            <w:tcW w:w="4395" w:type="dxa"/>
            <w:shd w:val="clear" w:color="auto" w:fill="auto"/>
          </w:tcPr>
          <w:p w14:paraId="153B560B" w14:textId="77777777" w:rsidR="00A272B4" w:rsidRPr="00990E95" w:rsidRDefault="00A272B4" w:rsidP="001F06E3">
            <w:pPr>
              <w:spacing w:after="0" w:line="240" w:lineRule="auto"/>
              <w:jc w:val="both"/>
              <w:rPr>
                <w:rFonts w:cs="Times New Roman"/>
                <w:szCs w:val="28"/>
              </w:rPr>
            </w:pPr>
            <w:r w:rsidRPr="00990E95">
              <w:rPr>
                <w:rFonts w:cs="Times New Roman"/>
                <w:szCs w:val="28"/>
              </w:rPr>
              <w:t>- HS đọc</w:t>
            </w:r>
          </w:p>
        </w:tc>
      </w:tr>
      <w:tr w:rsidR="00A272B4" w:rsidRPr="00990E95" w14:paraId="5B6B4FA3" w14:textId="77777777" w:rsidTr="001F06E3">
        <w:tc>
          <w:tcPr>
            <w:tcW w:w="5098" w:type="dxa"/>
            <w:shd w:val="clear" w:color="auto" w:fill="auto"/>
          </w:tcPr>
          <w:p w14:paraId="341B9494" w14:textId="77777777" w:rsidR="00A272B4" w:rsidRPr="00990E95" w:rsidRDefault="00A272B4" w:rsidP="001F06E3">
            <w:pPr>
              <w:spacing w:after="0" w:line="240" w:lineRule="auto"/>
              <w:jc w:val="both"/>
              <w:rPr>
                <w:rFonts w:cs="Times New Roman"/>
                <w:szCs w:val="28"/>
              </w:rPr>
            </w:pPr>
            <w:r w:rsidRPr="00990E95">
              <w:rPr>
                <w:rFonts w:cs="Times New Roman"/>
                <w:szCs w:val="28"/>
              </w:rPr>
              <w:t>- GV khuyến khích HS về nhà kể lại cho  người thân nghe về tiết học thú vị này</w:t>
            </w:r>
          </w:p>
        </w:tc>
        <w:tc>
          <w:tcPr>
            <w:tcW w:w="4395" w:type="dxa"/>
            <w:shd w:val="clear" w:color="auto" w:fill="auto"/>
          </w:tcPr>
          <w:p w14:paraId="211FC8E9" w14:textId="77777777" w:rsidR="00A272B4" w:rsidRPr="00990E95" w:rsidRDefault="00A272B4" w:rsidP="001F06E3">
            <w:pPr>
              <w:spacing w:after="0" w:line="240" w:lineRule="auto"/>
              <w:jc w:val="both"/>
              <w:rPr>
                <w:rFonts w:cs="Times New Roman"/>
                <w:szCs w:val="28"/>
              </w:rPr>
            </w:pPr>
            <w:r w:rsidRPr="00990E95">
              <w:rPr>
                <w:rFonts w:cs="Times New Roman"/>
                <w:szCs w:val="28"/>
              </w:rPr>
              <w:t>- Ghi nhớ</w:t>
            </w:r>
          </w:p>
        </w:tc>
      </w:tr>
    </w:tbl>
    <w:bookmarkEnd w:id="0"/>
    <w:p w14:paraId="3EDAF482" w14:textId="77777777" w:rsidR="00A272B4" w:rsidRPr="00990E95" w:rsidRDefault="00A272B4" w:rsidP="00A272B4">
      <w:pPr>
        <w:spacing w:after="0" w:line="240" w:lineRule="auto"/>
        <w:rPr>
          <w:rFonts w:eastAsia="Times New Roman" w:cs="Times New Roman"/>
          <w:b/>
          <w:szCs w:val="28"/>
          <w:lang w:val="nl-NL"/>
        </w:rPr>
      </w:pPr>
      <w:r w:rsidRPr="00990E95">
        <w:rPr>
          <w:rFonts w:eastAsia="Times New Roman" w:cs="Times New Roman"/>
          <w:b/>
          <w:szCs w:val="28"/>
          <w:lang w:val="nl-NL"/>
        </w:rPr>
        <w:t>IV. ĐIỀU CHỈNH SAU BÀI DẠY: (Nếu có)</w:t>
      </w:r>
    </w:p>
    <w:p w14:paraId="70E30653" w14:textId="77777777" w:rsidR="00A272B4" w:rsidRPr="00990E95" w:rsidRDefault="00A272B4" w:rsidP="00A272B4">
      <w:pPr>
        <w:spacing w:after="0" w:line="240" w:lineRule="auto"/>
        <w:rPr>
          <w:rFonts w:eastAsia="Times New Roman" w:cs="Times New Roman"/>
          <w:szCs w:val="28"/>
          <w:lang w:val="nl-NL"/>
        </w:rPr>
      </w:pPr>
      <w:r w:rsidRPr="00990E95">
        <w:rPr>
          <w:rFonts w:eastAsia="Times New Roman" w:cs="Times New Roman"/>
          <w:szCs w:val="28"/>
          <w:lang w:val="nl-NL"/>
        </w:rPr>
        <w:t>..............................................................................................................................</w:t>
      </w:r>
    </w:p>
    <w:p w14:paraId="6D6FA715" w14:textId="50769BF5" w:rsidR="00F3242F" w:rsidRDefault="00A272B4" w:rsidP="00A272B4">
      <w:r w:rsidRPr="00990E95">
        <w:rPr>
          <w:rFonts w:eastAsia="Times New Roman" w:cs="Times New Roman"/>
          <w:szCs w:val="28"/>
          <w:lang w:val="nl-NL"/>
        </w:rPr>
        <w:t>..............................................................................................................................</w:t>
      </w:r>
      <w:bookmarkStart w:id="1" w:name="_GoBack"/>
      <w:bookmarkEnd w:id="1"/>
    </w:p>
    <w:sectPr w:rsidR="00F3242F" w:rsidSect="00DB6182">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563"/>
    <w:rsid w:val="00684563"/>
    <w:rsid w:val="00A272B4"/>
    <w:rsid w:val="00DB6182"/>
    <w:rsid w:val="00F32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2DB2AB-054F-4586-83E5-F283025CA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272B4"/>
    <w:rPr>
      <w:rFonts w:ascii="Times New Roman" w:hAnsi="Times New Roman"/>
      <w:sz w:val="28"/>
      <w:lang w:val="vi-VN"/>
    </w:rPr>
  </w:style>
  <w:style w:type="paragraph" w:styleId="Heading1">
    <w:name w:val="heading 1"/>
    <w:basedOn w:val="Normal"/>
    <w:next w:val="Normal"/>
    <w:link w:val="Heading1Char"/>
    <w:autoRedefine/>
    <w:uiPriority w:val="9"/>
    <w:qFormat/>
    <w:rsid w:val="00DB6182"/>
    <w:pPr>
      <w:keepNext/>
      <w:keepLines/>
      <w:spacing w:before="240" w:after="0" w:line="324" w:lineRule="auto"/>
      <w:contextualSpacing/>
      <w:jc w:val="both"/>
      <w:outlineLvl w:val="0"/>
    </w:pPr>
    <w:rPr>
      <w:rFonts w:eastAsiaTheme="majorEastAsia" w:cstheme="majorBidi"/>
      <w:b/>
      <w:sz w:val="26"/>
      <w:szCs w:val="32"/>
      <w:lang w:val="en-US"/>
    </w:rPr>
  </w:style>
  <w:style w:type="paragraph" w:styleId="Heading2">
    <w:name w:val="heading 2"/>
    <w:basedOn w:val="Normal"/>
    <w:next w:val="Normal"/>
    <w:link w:val="Heading2Char"/>
    <w:autoRedefine/>
    <w:uiPriority w:val="9"/>
    <w:semiHidden/>
    <w:unhideWhenUsed/>
    <w:qFormat/>
    <w:rsid w:val="00DB6182"/>
    <w:pPr>
      <w:keepNext/>
      <w:keepLines/>
      <w:spacing w:before="120" w:after="0" w:line="324" w:lineRule="auto"/>
      <w:contextualSpacing/>
      <w:outlineLvl w:val="1"/>
    </w:pPr>
    <w:rPr>
      <w:rFonts w:eastAsiaTheme="majorEastAsia" w:cstheme="majorBidi"/>
      <w:b/>
      <w:sz w:val="26"/>
      <w:szCs w:val="26"/>
      <w:lang w:val="en-US"/>
    </w:rPr>
  </w:style>
  <w:style w:type="paragraph" w:styleId="Heading3">
    <w:name w:val="heading 3"/>
    <w:basedOn w:val="Normal"/>
    <w:next w:val="Normal"/>
    <w:link w:val="Heading3Char"/>
    <w:autoRedefine/>
    <w:uiPriority w:val="9"/>
    <w:unhideWhenUsed/>
    <w:qFormat/>
    <w:rsid w:val="00DB6182"/>
    <w:pPr>
      <w:keepNext/>
      <w:keepLines/>
      <w:spacing w:before="120" w:after="0" w:line="324" w:lineRule="auto"/>
      <w:contextualSpacing/>
      <w:outlineLvl w:val="2"/>
    </w:pPr>
    <w:rPr>
      <w:rFonts w:eastAsiaTheme="majorEastAsia" w:cstheme="majorBidi"/>
      <w:b/>
      <w:i/>
      <w:sz w:val="26"/>
      <w:szCs w:val="24"/>
      <w:lang w:val="en-US"/>
    </w:rPr>
  </w:style>
  <w:style w:type="paragraph" w:styleId="Heading4">
    <w:name w:val="heading 4"/>
    <w:basedOn w:val="Normal"/>
    <w:next w:val="Normal"/>
    <w:link w:val="Heading4Char"/>
    <w:autoRedefine/>
    <w:uiPriority w:val="9"/>
    <w:unhideWhenUsed/>
    <w:qFormat/>
    <w:rsid w:val="00DB6182"/>
    <w:pPr>
      <w:keepNext/>
      <w:keepLines/>
      <w:spacing w:before="40" w:after="0" w:line="324" w:lineRule="auto"/>
      <w:outlineLvl w:val="3"/>
    </w:pPr>
    <w:rPr>
      <w:rFonts w:eastAsiaTheme="majorEastAsia" w:cstheme="majorBidi"/>
      <w:i/>
      <w:iCs/>
      <w:sz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6182"/>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DB6182"/>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DB6182"/>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DB6182"/>
    <w:rPr>
      <w:rFonts w:ascii="Times New Roman" w:eastAsiaTheme="majorEastAsia" w:hAnsi="Times New Roman" w:cstheme="majorBidi"/>
      <w:i/>
      <w:iCs/>
      <w:sz w:val="26"/>
    </w:rPr>
  </w:style>
  <w:style w:type="paragraph" w:styleId="NormalWeb">
    <w:name w:val="Normal (Web)"/>
    <w:basedOn w:val="Normal"/>
    <w:uiPriority w:val="99"/>
    <w:unhideWhenUsed/>
    <w:qFormat/>
    <w:rsid w:val="00A272B4"/>
    <w:pPr>
      <w:spacing w:before="100" w:beforeAutospacing="1" w:after="100" w:afterAutospacing="1" w:line="240" w:lineRule="auto"/>
    </w:pPr>
    <w:rPr>
      <w:rFonts w:eastAsia="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665</Words>
  <Characters>3793</Characters>
  <Application>Microsoft Office Word</Application>
  <DocSecurity>0</DocSecurity>
  <Lines>31</Lines>
  <Paragraphs>8</Paragraphs>
  <ScaleCrop>false</ScaleCrop>
  <Company/>
  <LinksUpToDate>false</LinksUpToDate>
  <CharactersWithSpaces>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2025-05-05T15:12:00Z</dcterms:created>
  <dcterms:modified xsi:type="dcterms:W3CDTF">2025-05-05T15:12:00Z</dcterms:modified>
</cp:coreProperties>
</file>