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24" w:rsidRPr="00303A37" w:rsidRDefault="001A3324" w:rsidP="001A332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03A37">
        <w:rPr>
          <w:rFonts w:cs="Times New Roman"/>
          <w:bCs/>
          <w:sz w:val="28"/>
          <w:szCs w:val="28"/>
        </w:rPr>
        <w:t>TỰ NHIÊN VÀ XÃ HỘI</w:t>
      </w:r>
    </w:p>
    <w:p w:rsidR="001A3324" w:rsidRPr="00303A37" w:rsidRDefault="001A3324" w:rsidP="001A3324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303A37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>BÀI 15: PHÒNG TRÁNH CONG VẸO CỘT SỐNG ( Tiết 2)</w:t>
      </w:r>
    </w:p>
    <w:p w:rsidR="001A3324" w:rsidRPr="001A3324" w:rsidRDefault="001A3324" w:rsidP="001A3324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03A37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 xml:space="preserve">I. </w:t>
      </w:r>
      <w:r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>YÊU CẦU CẦN ĐẠT</w:t>
      </w:r>
    </w:p>
    <w:p w:rsidR="001A3324" w:rsidRPr="00303A37" w:rsidRDefault="001A3324" w:rsidP="001A3324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303A37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- HS biết cách đi, đứng, ngồi học và mang cặp đúng cách để phòng tránh cong vẹo cột sống.</w:t>
      </w:r>
    </w:p>
    <w:p w:rsidR="001A3324" w:rsidRPr="00303A37" w:rsidRDefault="001A3324" w:rsidP="001A3324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303A37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 xml:space="preserve">II. CHUẨN BỊ </w:t>
      </w:r>
    </w:p>
    <w:p w:rsidR="001A3324" w:rsidRPr="00303A37" w:rsidRDefault="001A3324" w:rsidP="001A3324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303A37">
        <w:rPr>
          <w:rFonts w:cs="Times New Roman"/>
          <w:sz w:val="28"/>
          <w:szCs w:val="28"/>
        </w:rPr>
        <w:t>Ti vi( máy chiếu); học liệu điện tử</w:t>
      </w:r>
      <w:r w:rsidRPr="00303A37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 xml:space="preserve"> .</w:t>
      </w:r>
    </w:p>
    <w:p w:rsidR="001A3324" w:rsidRPr="00303A37" w:rsidRDefault="001A3324" w:rsidP="001A3324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303A37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 xml:space="preserve">III. CÁC HOẠT ĐỘNG DẬY HỌC </w:t>
      </w:r>
    </w:p>
    <w:tbl>
      <w:tblPr>
        <w:tblW w:w="98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4568"/>
      </w:tblGrid>
      <w:tr w:rsidR="001A3324" w:rsidRPr="00303A37" w:rsidTr="009106AB">
        <w:trPr>
          <w:trHeight w:val="44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24" w:rsidRPr="00303A37" w:rsidRDefault="001A3324" w:rsidP="009106AB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24" w:rsidRPr="00303A37" w:rsidRDefault="001A3324" w:rsidP="009106AB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1A3324" w:rsidRPr="00303A37" w:rsidTr="009106AB">
        <w:trPr>
          <w:trHeight w:val="44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24" w:rsidRPr="00303A37" w:rsidRDefault="001A3324" w:rsidP="009106A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HĐ 1:  Khởi động:</w:t>
            </w:r>
          </w:p>
          <w:p w:rsidR="001A3324" w:rsidRPr="00303A37" w:rsidRDefault="001A3324" w:rsidP="009106A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- GV cho HS tập bài: </w:t>
            </w: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Bài thể dục buổi sáng.</w:t>
            </w:r>
          </w:p>
          <w:p w:rsidR="001A3324" w:rsidRPr="00303A37" w:rsidRDefault="001A3324" w:rsidP="009106A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giới thiệu và ghi đầu bài.</w:t>
            </w:r>
          </w:p>
          <w:p w:rsidR="001A3324" w:rsidRPr="00303A37" w:rsidRDefault="001A3324" w:rsidP="009106AB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03A37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2. HĐ2: Thực hành:</w:t>
            </w:r>
            <w:r w:rsidRPr="00303A3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 Thẻ 27- Suy nghĩ trao đổi</w:t>
            </w:r>
          </w:p>
          <w:p w:rsidR="001A3324" w:rsidRPr="00303A37" w:rsidRDefault="001A3324" w:rsidP="009106AB">
            <w:pPr>
              <w:spacing w:after="0" w:line="360" w:lineRule="atLeast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 Yêu cầu 1: Đi, đứng, ngồi và đeo cặp sách đúng cách.</w:t>
            </w:r>
          </w:p>
          <w:p w:rsidR="001A3324" w:rsidRPr="00303A37" w:rsidRDefault="001A3324" w:rsidP="009106AB">
            <w:pPr>
              <w:spacing w:after="0" w:line="360" w:lineRule="atLeast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a) Tư thế đi và đứng</w:t>
            </w:r>
          </w:p>
          <w:p w:rsidR="001A3324" w:rsidRPr="00303A37" w:rsidRDefault="001A3324" w:rsidP="009106AB">
            <w:pPr>
              <w:spacing w:after="0" w:line="360" w:lineRule="atLeast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GV cho HS thực hiện đi, đứng đúng cách theo mẫu dưới đây.</w:t>
            </w:r>
          </w:p>
          <w:p w:rsidR="001A3324" w:rsidRPr="00303A37" w:rsidRDefault="001A3324" w:rsidP="009106AB">
            <w:pPr>
              <w:spacing w:after="0" w:line="360" w:lineRule="atLeast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090F2CA" wp14:editId="33BF283E">
                  <wp:extent cx="3178101" cy="1207827"/>
                  <wp:effectExtent l="0" t="0" r="3810" b="0"/>
                  <wp:docPr id="6" name="Picture 6" descr="Bài 15: Phòng tránh cong vẹo cột sống hay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15: Phòng tránh cong vẹo cột sống hay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261" cy="121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324" w:rsidRPr="00303A37" w:rsidRDefault="001A3324" w:rsidP="009106AB">
            <w:pPr>
              <w:spacing w:after="0" w:line="360" w:lineRule="atLeast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b) Tư thế ngồi học và đeo cặp sách </w:t>
            </w:r>
          </w:p>
          <w:p w:rsidR="001A3324" w:rsidRPr="00303A37" w:rsidRDefault="001A3324" w:rsidP="009106AB">
            <w:pPr>
              <w:spacing w:after="0" w:line="360" w:lineRule="atLeast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Em và các bạn cùng thực hiện ngồi học, đeo cặp sách đúng cách theo mẫu dưới đây.</w:t>
            </w:r>
          </w:p>
          <w:p w:rsidR="001A3324" w:rsidRPr="00303A37" w:rsidRDefault="001A3324" w:rsidP="009106AB">
            <w:pPr>
              <w:spacing w:after="0" w:line="360" w:lineRule="atLeast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777ABD6" wp14:editId="55081E5C">
                  <wp:extent cx="3257168" cy="1269242"/>
                  <wp:effectExtent l="0" t="0" r="635" b="7620"/>
                  <wp:docPr id="8" name="Picture 8" descr="Bài 15: Phòng tránh cong vẹo cột sống hay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ài 15: Phòng tránh cong vẹo cột sống hay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03" cy="127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324" w:rsidRPr="00303A37" w:rsidRDefault="001A3324" w:rsidP="009106AB">
            <w:pPr>
              <w:tabs>
                <w:tab w:val="left" w:pos="4539"/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tổ chức cho HS thực hành ngồi và đeo cặp sách đúng tư thế.</w:t>
            </w:r>
          </w:p>
          <w:p w:rsidR="001A3324" w:rsidRPr="00303A37" w:rsidRDefault="001A3324" w:rsidP="009106AB">
            <w:pPr>
              <w:tabs>
                <w:tab w:val="left" w:pos="4539"/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Để phòng trách cong vẹo cột sống em nên làm gì?</w:t>
            </w:r>
          </w:p>
          <w:p w:rsidR="001A3324" w:rsidRPr="00303A37" w:rsidRDefault="001A3324" w:rsidP="009106AB">
            <w:pPr>
              <w:tabs>
                <w:tab w:val="left" w:pos="13467"/>
              </w:tabs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left" w:pos="13467"/>
              </w:tabs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left" w:pos="13467"/>
              </w:tabs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left" w:pos="134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GV cho HS đọc mục ghi nh</w:t>
            </w:r>
            <w:r w:rsidRPr="00303A37">
              <w:rPr>
                <w:rFonts w:cs="Times New Roman"/>
                <w:sz w:val="28"/>
                <w:szCs w:val="28"/>
              </w:rPr>
              <w:t>ớ SGK T 91.</w:t>
            </w:r>
          </w:p>
          <w:p w:rsidR="001A3324" w:rsidRPr="00303A37" w:rsidRDefault="001A3324" w:rsidP="009106AB">
            <w:pPr>
              <w:tabs>
                <w:tab w:val="left" w:pos="13467"/>
              </w:tabs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r w:rsidRPr="00303A3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HĐ</w:t>
            </w:r>
            <w:r w:rsidRPr="00303A3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  <w:r w:rsidRPr="00303A3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: </w:t>
            </w:r>
            <w:r w:rsidRPr="00303A3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</w:t>
            </w:r>
            <w:r w:rsidRPr="00303A37">
              <w:rPr>
                <w:rFonts w:cs="Times New Roman"/>
                <w:b/>
                <w:bCs/>
                <w:sz w:val="28"/>
                <w:szCs w:val="28"/>
              </w:rPr>
              <w:t>ận xét, đ</w:t>
            </w:r>
            <w:r w:rsidRPr="00303A3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ánh giá </w:t>
            </w:r>
            <w:r w:rsidRPr="00303A3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1A3324" w:rsidRPr="00303A37" w:rsidRDefault="001A3324" w:rsidP="009106AB">
            <w:pPr>
              <w:tabs>
                <w:tab w:val="left" w:pos="13467"/>
              </w:tabs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GV cho HS nêu n</w:t>
            </w:r>
            <w:r w:rsidRPr="00303A37">
              <w:rPr>
                <w:rFonts w:cs="Times New Roman"/>
                <w:sz w:val="28"/>
                <w:szCs w:val="28"/>
              </w:rPr>
              <w:t>ội dung bài học.</w:t>
            </w:r>
          </w:p>
          <w:p w:rsidR="001A3324" w:rsidRPr="00303A37" w:rsidRDefault="001A3324" w:rsidP="009106AB">
            <w:pPr>
              <w:tabs>
                <w:tab w:val="left" w:pos="13467"/>
              </w:tabs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 GV nh</w:t>
            </w:r>
            <w:r w:rsidRPr="00303A37">
              <w:rPr>
                <w:rFonts w:cs="Times New Roman"/>
                <w:sz w:val="28"/>
                <w:szCs w:val="28"/>
              </w:rPr>
              <w:t>ận xét giờ học</w:t>
            </w: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</w:p>
          <w:p w:rsidR="001A3324" w:rsidRPr="00303A37" w:rsidRDefault="001A3324" w:rsidP="009106AB">
            <w:pPr>
              <w:tabs>
                <w:tab w:val="left" w:pos="13467"/>
              </w:tabs>
              <w:spacing w:after="0" w:line="240" w:lineRule="auto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thực hiện theo nhạc</w:t>
            </w: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HS ghi đầu bài vào vở.</w:t>
            </w: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303A37">
              <w:rPr>
                <w:rFonts w:eastAsia="Calibri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Học sinh thực hiện đi, đứng đúng theo mẫu. </w:t>
            </w: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1A332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Calibri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Học sinh thực hiện ngồi học, đeo cặp sách đúng theo mẫu.</w:t>
            </w:r>
          </w:p>
          <w:p w:rsidR="001A3324" w:rsidRPr="00303A37" w:rsidRDefault="001A3324" w:rsidP="009106A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left" w:pos="419"/>
              </w:tabs>
              <w:spacing w:after="0" w:line="240" w:lineRule="auto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9106AB">
            <w:pPr>
              <w:tabs>
                <w:tab w:val="left" w:pos="419"/>
              </w:tabs>
              <w:spacing w:after="0" w:line="240" w:lineRule="auto"/>
              <w:ind w:left="14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1A3324" w:rsidRPr="00303A37" w:rsidRDefault="001A3324" w:rsidP="001A3324">
            <w:pPr>
              <w:numPr>
                <w:ilvl w:val="0"/>
                <w:numId w:val="1"/>
              </w:numPr>
              <w:tabs>
                <w:tab w:val="left" w:pos="419"/>
              </w:tabs>
              <w:spacing w:after="0" w:line="240" w:lineRule="auto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Để tránh cong vẹo cột sống, em cần đi, đứng, ngồi và đeo cặp sách đúng cách; không mang vác các vật nặng quá sức.  </w:t>
            </w:r>
          </w:p>
          <w:p w:rsidR="001A3324" w:rsidRPr="00303A37" w:rsidRDefault="001A3324" w:rsidP="001A3324">
            <w:pPr>
              <w:numPr>
                <w:ilvl w:val="0"/>
                <w:numId w:val="1"/>
              </w:numPr>
              <w:tabs>
                <w:tab w:val="left" w:pos="419"/>
              </w:tabs>
              <w:spacing w:after="0" w:line="240" w:lineRule="auto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303A37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đọc ghi nh</w:t>
            </w:r>
            <w:r w:rsidRPr="00303A37">
              <w:rPr>
                <w:rFonts w:cs="Times New Roman"/>
                <w:sz w:val="28"/>
                <w:szCs w:val="28"/>
              </w:rPr>
              <w:t>ớ</w:t>
            </w:r>
          </w:p>
        </w:tc>
      </w:tr>
    </w:tbl>
    <w:p w:rsidR="00035E86" w:rsidRPr="00035E86" w:rsidRDefault="00035E86">
      <w:pPr>
        <w:rPr>
          <w:rFonts w:eastAsia="Calibri" w:cs="Times New Roman"/>
          <w:b/>
          <w:sz w:val="28"/>
          <w:szCs w:val="28"/>
          <w:lang w:val="vi-VN"/>
        </w:rPr>
      </w:pPr>
      <w:r w:rsidRPr="00035E86">
        <w:rPr>
          <w:rFonts w:eastAsia="Calibri" w:cs="Times New Roman"/>
          <w:b/>
          <w:sz w:val="28"/>
          <w:szCs w:val="28"/>
          <w:lang w:val="vi-VN"/>
        </w:rPr>
        <w:lastRenderedPageBreak/>
        <w:t xml:space="preserve">IV. Điều chỉnh </w:t>
      </w:r>
      <w:r w:rsidR="00A56C9C">
        <w:rPr>
          <w:rFonts w:eastAsia="Calibri" w:cs="Times New Roman"/>
          <w:b/>
          <w:sz w:val="28"/>
          <w:szCs w:val="28"/>
          <w:lang w:val="vi-VN"/>
        </w:rPr>
        <w:t>sau tiết dạy</w:t>
      </w:r>
      <w:bookmarkStart w:id="0" w:name="_GoBack"/>
      <w:bookmarkEnd w:id="0"/>
    </w:p>
    <w:p w:rsidR="00DA0951" w:rsidRDefault="00035E86" w:rsidP="00665FDB">
      <w:pPr>
        <w:jc w:val="center"/>
      </w:pPr>
      <w:r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324" w:rsidRPr="00303A37">
        <w:rPr>
          <w:rFonts w:eastAsia="Calibri" w:cs="Times New Roman"/>
          <w:sz w:val="28"/>
          <w:szCs w:val="28"/>
          <w:lang w:val="de-DE"/>
        </w:rPr>
        <w:t>__________________________________________</w:t>
      </w:r>
    </w:p>
    <w:sectPr w:rsidR="00DA0951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022F9"/>
    <w:multiLevelType w:val="hybridMultilevel"/>
    <w:tmpl w:val="CEBA5614"/>
    <w:lvl w:ilvl="0" w:tplc="A4ACEC72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E23560">
      <w:numFmt w:val="bullet"/>
      <w:lvlText w:val="•"/>
      <w:lvlJc w:val="left"/>
      <w:pPr>
        <w:ind w:left="820" w:hanging="152"/>
      </w:pPr>
      <w:rPr>
        <w:rFonts w:hint="default"/>
        <w:lang w:val="vi" w:eastAsia="en-US" w:bidi="ar-SA"/>
      </w:rPr>
    </w:lvl>
    <w:lvl w:ilvl="2" w:tplc="08EC9324">
      <w:numFmt w:val="bullet"/>
      <w:lvlText w:val="•"/>
      <w:lvlJc w:val="left"/>
      <w:pPr>
        <w:ind w:left="980" w:hanging="152"/>
      </w:pPr>
      <w:rPr>
        <w:rFonts w:hint="default"/>
        <w:lang w:val="vi" w:eastAsia="en-US" w:bidi="ar-SA"/>
      </w:rPr>
    </w:lvl>
    <w:lvl w:ilvl="3" w:tplc="5ED451CC">
      <w:numFmt w:val="bullet"/>
      <w:lvlText w:val="•"/>
      <w:lvlJc w:val="left"/>
      <w:pPr>
        <w:ind w:left="1204" w:hanging="152"/>
      </w:pPr>
      <w:rPr>
        <w:rFonts w:hint="default"/>
        <w:lang w:val="vi" w:eastAsia="en-US" w:bidi="ar-SA"/>
      </w:rPr>
    </w:lvl>
    <w:lvl w:ilvl="4" w:tplc="9A08B49C">
      <w:numFmt w:val="bullet"/>
      <w:lvlText w:val="•"/>
      <w:lvlJc w:val="left"/>
      <w:pPr>
        <w:ind w:left="1429" w:hanging="152"/>
      </w:pPr>
      <w:rPr>
        <w:rFonts w:hint="default"/>
        <w:lang w:val="vi" w:eastAsia="en-US" w:bidi="ar-SA"/>
      </w:rPr>
    </w:lvl>
    <w:lvl w:ilvl="5" w:tplc="3482EB88">
      <w:numFmt w:val="bullet"/>
      <w:lvlText w:val="•"/>
      <w:lvlJc w:val="left"/>
      <w:pPr>
        <w:ind w:left="1654" w:hanging="152"/>
      </w:pPr>
      <w:rPr>
        <w:rFonts w:hint="default"/>
        <w:lang w:val="vi" w:eastAsia="en-US" w:bidi="ar-SA"/>
      </w:rPr>
    </w:lvl>
    <w:lvl w:ilvl="6" w:tplc="653ABDBE">
      <w:numFmt w:val="bullet"/>
      <w:lvlText w:val="•"/>
      <w:lvlJc w:val="left"/>
      <w:pPr>
        <w:ind w:left="1879" w:hanging="152"/>
      </w:pPr>
      <w:rPr>
        <w:rFonts w:hint="default"/>
        <w:lang w:val="vi" w:eastAsia="en-US" w:bidi="ar-SA"/>
      </w:rPr>
    </w:lvl>
    <w:lvl w:ilvl="7" w:tplc="D1EA858C">
      <w:numFmt w:val="bullet"/>
      <w:lvlText w:val="•"/>
      <w:lvlJc w:val="left"/>
      <w:pPr>
        <w:ind w:left="2104" w:hanging="152"/>
      </w:pPr>
      <w:rPr>
        <w:rFonts w:hint="default"/>
        <w:lang w:val="vi" w:eastAsia="en-US" w:bidi="ar-SA"/>
      </w:rPr>
    </w:lvl>
    <w:lvl w:ilvl="8" w:tplc="EAA8EA08">
      <w:numFmt w:val="bullet"/>
      <w:lvlText w:val="•"/>
      <w:lvlJc w:val="left"/>
      <w:pPr>
        <w:ind w:left="2329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BC"/>
    <w:rsid w:val="00035E86"/>
    <w:rsid w:val="001A3324"/>
    <w:rsid w:val="00665FDB"/>
    <w:rsid w:val="00803CBB"/>
    <w:rsid w:val="00810FBC"/>
    <w:rsid w:val="00A56C9C"/>
    <w:rsid w:val="00D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6A17"/>
  <w15:chartTrackingRefBased/>
  <w15:docId w15:val="{334C8CC2-0486-4998-9DD6-0C00FE0B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2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2025-03-01T09:52:00Z</dcterms:created>
  <dcterms:modified xsi:type="dcterms:W3CDTF">2025-03-01T09:55:00Z</dcterms:modified>
</cp:coreProperties>
</file>