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96" w:rsidRPr="00A77CA8" w:rsidRDefault="00474F96" w:rsidP="00474F96">
      <w:pPr>
        <w:spacing w:line="276" w:lineRule="auto"/>
        <w:jc w:val="center"/>
        <w:rPr>
          <w:rFonts w:ascii="Times New Roman" w:eastAsia="Malgun Gothic" w:hAnsi="Times New Roman"/>
          <w:b/>
          <w:lang w:eastAsia="ko-KR"/>
        </w:rPr>
      </w:pPr>
      <w:r w:rsidRPr="00A77CA8">
        <w:rPr>
          <w:rFonts w:ascii="Times New Roman" w:eastAsia="Malgun Gothic" w:hAnsi="Times New Roman"/>
          <w:b/>
          <w:lang w:eastAsia="ko-KR"/>
        </w:rPr>
        <w:t>ÔN TẬP VỀ SỐ VÀ PHÉP TÍNH</w:t>
      </w:r>
      <w:r w:rsidRPr="00A77CA8">
        <w:rPr>
          <w:rFonts w:ascii="Times New Roman" w:eastAsia="Malgun Gothic" w:hAnsi="Times New Roman"/>
          <w:b/>
          <w:lang w:val="vi-VN" w:eastAsia="ko-KR"/>
        </w:rPr>
        <w:t xml:space="preserve"> </w:t>
      </w:r>
      <w:r w:rsidRPr="00A77CA8">
        <w:rPr>
          <w:rFonts w:ascii="Times New Roman" w:eastAsia="Malgun Gothic" w:hAnsi="Times New Roman"/>
          <w:b/>
          <w:lang w:eastAsia="ko-KR"/>
        </w:rPr>
        <w:t>TRONG PHẠM VI 100 000 (TIẾT 1)</w:t>
      </w:r>
    </w:p>
    <w:p w:rsidR="00474F96" w:rsidRPr="00A77CA8" w:rsidRDefault="00474F96" w:rsidP="00474F96">
      <w:pPr>
        <w:spacing w:line="276" w:lineRule="auto"/>
        <w:ind w:firstLine="720"/>
        <w:jc w:val="both"/>
        <w:rPr>
          <w:rFonts w:ascii="Times New Roman" w:hAnsi="Times New Roman"/>
          <w:b/>
        </w:rPr>
      </w:pPr>
      <w:r w:rsidRPr="00A77CA8">
        <w:rPr>
          <w:rFonts w:ascii="Times New Roman" w:hAnsi="Times New Roman"/>
          <w:b/>
        </w:rPr>
        <w:t>I. Yêu cầu cần đạt</w:t>
      </w:r>
    </w:p>
    <w:p w:rsidR="00474F96" w:rsidRPr="00276A17" w:rsidRDefault="00474F96" w:rsidP="00474F96">
      <w:pPr>
        <w:spacing w:line="276" w:lineRule="auto"/>
        <w:ind w:firstLine="720"/>
        <w:jc w:val="both"/>
        <w:rPr>
          <w:rFonts w:ascii="Times New Roman" w:eastAsia="Malgun Gothic" w:hAnsi="Times New Roman"/>
          <w:lang w:val="vi-VN" w:eastAsia="ko-KR"/>
        </w:rPr>
      </w:pPr>
      <w:r w:rsidRPr="00A77CA8">
        <w:rPr>
          <w:rFonts w:ascii="Times New Roman" w:eastAsia="Malgun Gothic" w:hAnsi="Times New Roman"/>
          <w:lang w:eastAsia="ko-KR"/>
        </w:rPr>
        <w:t>- HS lập, viết được các số trong phạm vi 100 000; biết so sánh số, sắp xếp các số theo thứ tự và thứ tự các số trên tia số; biết làm tròn các số đến hàng chục nghìn. HS thực hiện được phép cộng, trừ, nhân, chia (tính nhẩm và tính viết) trong phạm vi 100 000 (không nhớ và có nhớ không quá ba lượt và không liên tiếp</w:t>
      </w:r>
      <w:r>
        <w:rPr>
          <w:rFonts w:ascii="Times New Roman" w:eastAsia="Malgun Gothic" w:hAnsi="Times New Roman"/>
          <w:lang w:val="vi-VN" w:eastAsia="ko-KR"/>
        </w:rPr>
        <w:t>).</w:t>
      </w:r>
    </w:p>
    <w:p w:rsidR="00474F96" w:rsidRPr="00A77CA8" w:rsidRDefault="00474F96" w:rsidP="00474F96">
      <w:pPr>
        <w:spacing w:line="276" w:lineRule="auto"/>
        <w:ind w:firstLine="720"/>
        <w:jc w:val="both"/>
        <w:rPr>
          <w:rFonts w:ascii="Times New Roman" w:eastAsia="Malgun Gothic" w:hAnsi="Times New Roman"/>
          <w:lang w:eastAsia="ko-KR"/>
        </w:rPr>
      </w:pPr>
      <w:r w:rsidRPr="00A77CA8">
        <w:rPr>
          <w:rFonts w:ascii="Times New Roman" w:eastAsia="Malgun Gothic" w:hAnsi="Times New Roman"/>
          <w:lang w:eastAsia="ko-KR"/>
        </w:rPr>
        <w:t>- Chủ động tìm hiểu về số và phép tính trong các ứng dụng thực tế. Trao đổi, thảo luận với giáo viên và bạn bè để thực hiện các nhiệm vụ học tập.</w:t>
      </w:r>
    </w:p>
    <w:p w:rsidR="00474F96" w:rsidRPr="00A77CA8" w:rsidRDefault="00474F96" w:rsidP="00474F96">
      <w:pPr>
        <w:spacing w:line="276" w:lineRule="auto"/>
        <w:ind w:firstLine="720"/>
        <w:jc w:val="both"/>
        <w:rPr>
          <w:rFonts w:ascii="Times New Roman" w:eastAsia="Malgun Gothic" w:hAnsi="Times New Roman"/>
          <w:lang w:eastAsia="ko-KR"/>
        </w:rPr>
      </w:pPr>
      <w:r w:rsidRPr="00A77CA8">
        <w:rPr>
          <w:rFonts w:ascii="Times New Roman" w:eastAsia="Malgun Gothic" w:hAnsi="Times New Roman"/>
          <w:lang w:eastAsia="ko-KR"/>
        </w:rPr>
        <w:t>- Chăm học, ham học, có tinh thần tự học; chịu khó đọc sách giáo khoa, tài liệu và thực hiện các nhiệm vụ cá nhân.</w:t>
      </w:r>
    </w:p>
    <w:p w:rsidR="00474F96" w:rsidRPr="00A77CA8" w:rsidRDefault="00474F96" w:rsidP="00474F96">
      <w:pPr>
        <w:spacing w:line="276" w:lineRule="auto"/>
        <w:ind w:firstLine="720"/>
        <w:jc w:val="both"/>
        <w:rPr>
          <w:rFonts w:ascii="Times New Roman" w:hAnsi="Times New Roman"/>
          <w:b/>
        </w:rPr>
      </w:pPr>
      <w:r w:rsidRPr="00A77CA8">
        <w:rPr>
          <w:rFonts w:ascii="Times New Roman" w:hAnsi="Times New Roman"/>
          <w:b/>
        </w:rPr>
        <w:t>II. Đồ dùng dạy học</w:t>
      </w:r>
    </w:p>
    <w:p w:rsidR="00474F96" w:rsidRPr="00A77CA8" w:rsidRDefault="00474F96" w:rsidP="00474F96">
      <w:pPr>
        <w:spacing w:line="276" w:lineRule="auto"/>
        <w:ind w:firstLine="709"/>
        <w:jc w:val="both"/>
        <w:rPr>
          <w:rFonts w:ascii="Times New Roman" w:hAnsi="Times New Roman"/>
          <w:lang w:val="vi-VN"/>
        </w:rPr>
      </w:pPr>
      <w:r w:rsidRPr="00A77CA8">
        <w:rPr>
          <w:rFonts w:ascii="Times New Roman" w:hAnsi="Times New Roman"/>
        </w:rPr>
        <w:t xml:space="preserve">GV: </w:t>
      </w:r>
      <w:r w:rsidRPr="00A77CA8">
        <w:rPr>
          <w:rFonts w:ascii="Times New Roman" w:hAnsi="Times New Roman"/>
          <w:lang w:val="nl-NL"/>
        </w:rPr>
        <w:t>Máy</w:t>
      </w:r>
      <w:r w:rsidRPr="00A77CA8">
        <w:rPr>
          <w:rFonts w:ascii="Times New Roman" w:hAnsi="Times New Roman"/>
          <w:lang w:val="vi-VN"/>
        </w:rPr>
        <w:t xml:space="preserve"> tính, tivi.</w:t>
      </w:r>
    </w:p>
    <w:p w:rsidR="00474F96" w:rsidRPr="00AE734A" w:rsidRDefault="00474F96" w:rsidP="00474F96">
      <w:pPr>
        <w:spacing w:line="276" w:lineRule="auto"/>
        <w:ind w:firstLine="720"/>
        <w:jc w:val="both"/>
        <w:rPr>
          <w:rFonts w:ascii="Times New Roman" w:hAnsi="Times New Roman"/>
          <w:lang w:val="vi-VN"/>
        </w:rPr>
      </w:pPr>
      <w:r w:rsidRPr="00A77CA8">
        <w:rPr>
          <w:rFonts w:ascii="Times New Roman" w:hAnsi="Times New Roman"/>
        </w:rPr>
        <w:t xml:space="preserve">HS: </w:t>
      </w:r>
      <w:r w:rsidRPr="00A77CA8">
        <w:rPr>
          <w:rFonts w:ascii="Times New Roman" w:hAnsi="Times New Roman"/>
          <w:lang w:val="nl-NL"/>
        </w:rPr>
        <w:t>Sách, bút</w:t>
      </w:r>
      <w:r>
        <w:rPr>
          <w:rFonts w:ascii="Times New Roman" w:hAnsi="Times New Roman"/>
          <w:lang w:val="vi-VN"/>
        </w:rPr>
        <w:t>, vở.</w:t>
      </w:r>
    </w:p>
    <w:p w:rsidR="00474F96" w:rsidRPr="00A77CA8" w:rsidRDefault="00474F96" w:rsidP="00474F96">
      <w:pPr>
        <w:spacing w:line="276" w:lineRule="auto"/>
        <w:jc w:val="both"/>
        <w:rPr>
          <w:rFonts w:ascii="Times New Roman" w:hAnsi="Times New Roman"/>
          <w:b/>
        </w:rPr>
      </w:pPr>
      <w:r w:rsidRPr="00A77CA8">
        <w:rPr>
          <w:rFonts w:ascii="Times New Roman" w:hAnsi="Times New Roman"/>
          <w:b/>
        </w:rPr>
        <w:tab/>
        <w:t>III. Các hoạt động dạy học</w:t>
      </w:r>
    </w:p>
    <w:tbl>
      <w:tblPr>
        <w:tblStyle w:val="TableGrid71"/>
        <w:tblW w:w="9356" w:type="dxa"/>
        <w:tblInd w:w="-5" w:type="dxa"/>
        <w:tblLook w:val="04A0" w:firstRow="1" w:lastRow="0" w:firstColumn="1" w:lastColumn="0" w:noHBand="0" w:noVBand="1"/>
      </w:tblPr>
      <w:tblGrid>
        <w:gridCol w:w="4962"/>
        <w:gridCol w:w="4394"/>
      </w:tblGrid>
      <w:tr w:rsidR="00474F96" w:rsidRPr="00A77CA8" w:rsidTr="00F433D4">
        <w:tc>
          <w:tcPr>
            <w:tcW w:w="4962" w:type="dxa"/>
          </w:tcPr>
          <w:p w:rsidR="00474F96" w:rsidRPr="00A77CA8" w:rsidRDefault="00474F96" w:rsidP="00F433D4">
            <w:pPr>
              <w:spacing w:line="276" w:lineRule="auto"/>
              <w:rPr>
                <w:rFonts w:ascii="Times New Roman" w:eastAsia="Malgun Gothic" w:hAnsi="Times New Roman"/>
              </w:rPr>
            </w:pPr>
            <w:r w:rsidRPr="00A77CA8">
              <w:rPr>
                <w:rFonts w:ascii="Times New Roman" w:eastAsia="Malgun Gothic" w:hAnsi="Times New Roman"/>
              </w:rPr>
              <w:t>Hoạt động củ</w:t>
            </w:r>
            <w:r>
              <w:rPr>
                <w:rFonts w:ascii="Times New Roman" w:eastAsia="Malgun Gothic" w:hAnsi="Times New Roman"/>
              </w:rPr>
              <w:t>a giáo viên</w:t>
            </w:r>
          </w:p>
        </w:tc>
        <w:tc>
          <w:tcPr>
            <w:tcW w:w="4394" w:type="dxa"/>
          </w:tcPr>
          <w:p w:rsidR="00474F96" w:rsidRPr="00A77CA8" w:rsidRDefault="00474F96" w:rsidP="00F433D4">
            <w:pPr>
              <w:spacing w:line="276" w:lineRule="auto"/>
              <w:rPr>
                <w:rFonts w:ascii="Times New Roman" w:eastAsia="Malgun Gothic" w:hAnsi="Times New Roman"/>
              </w:rPr>
            </w:pPr>
            <w:r w:rsidRPr="00A77CA8">
              <w:rPr>
                <w:rFonts w:ascii="Times New Roman" w:eastAsia="Malgun Gothic" w:hAnsi="Times New Roman"/>
              </w:rPr>
              <w:t>Hoạt động củ</w:t>
            </w:r>
            <w:r>
              <w:rPr>
                <w:rFonts w:ascii="Times New Roman" w:eastAsia="Malgun Gothic" w:hAnsi="Times New Roman"/>
              </w:rPr>
              <w:t>a học sinh</w:t>
            </w:r>
          </w:p>
        </w:tc>
      </w:tr>
      <w:tr w:rsidR="00474F96" w:rsidRPr="00A77CA8" w:rsidTr="00F433D4">
        <w:tc>
          <w:tcPr>
            <w:tcW w:w="4962" w:type="dxa"/>
          </w:tcPr>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xml:space="preserve">1. Khởi động </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Khởi động qua trò chơi “Ai nhanh, ai đúng” bài tập 1 SGK tr. 6</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Nhận xét</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Qua trò chơi, các em được ôn tập nội dung gì ?</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GVNX, ghi đầu bài.</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2. Luyện tậ</w:t>
            </w:r>
            <w:r>
              <w:rPr>
                <w:rFonts w:ascii="Times New Roman" w:eastAsia="Malgun Gothic" w:hAnsi="Times New Roman"/>
              </w:rPr>
              <w:t xml:space="preserve">p </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Bài 2. Gọi HS nêu YC</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YCHS làm bài vào vở</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GV chữa bài và lưu ý hệ thống cho HS cách so sánh số:</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Số có ít chữ số hơn thì bé hơn.</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Hai số có số chữ số bằng nhau: So sánh các cặp chữ số cùng hàng theo thứ tự từ trái sang phải.</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xml:space="preserve">Cặp chữ số đầu tiên khác nhau </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Trên tia số: Số bên trái bé hơn số bên phải.</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Nhận xét.</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Bài 3. Gọi HS nêu YC</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YCHS làm bài bảng con</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Nhận xét chữa bài.</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Bài 4. Gọi HS đọc bài toán.</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lastRenderedPageBreak/>
              <w:t>+ Bài toán cho biết gì ? bài toán hỏi gì ?</w:t>
            </w:r>
          </w:p>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xml:space="preserve">+ Muốn biết Kiên có bao nhiêu điểm ta làm thế nào? </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YCHS làm vở, 1 HS làm phiếu to.</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Nhận xét, chữa bài.</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3. Củng cố - nhậ</w:t>
            </w:r>
            <w:r>
              <w:rPr>
                <w:rFonts w:ascii="Times New Roman" w:eastAsia="Malgun Gothic" w:hAnsi="Times New Roman"/>
              </w:rPr>
              <w:t xml:space="preserve">n xét </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Khi thực hiện đặt tính cộng, trừ ta cần lưu ý gì ?</w:t>
            </w: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NX tiết học</w:t>
            </w:r>
          </w:p>
        </w:tc>
        <w:tc>
          <w:tcPr>
            <w:tcW w:w="4394" w:type="dxa"/>
          </w:tcPr>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HS thực hiện trò chơi theo HD SGK</w:t>
            </w:r>
          </w:p>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Được ôn cách cộng, trừ, nhân chia các số.</w:t>
            </w:r>
          </w:p>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Nêu YC bài</w:t>
            </w:r>
          </w:p>
          <w:p w:rsidR="00474F96" w:rsidRPr="00A77CA8" w:rsidRDefault="00474F96" w:rsidP="00F433D4">
            <w:pPr>
              <w:spacing w:line="276" w:lineRule="auto"/>
              <w:jc w:val="both"/>
              <w:rPr>
                <w:rFonts w:ascii="Times New Roman" w:eastAsia="Malgun Gothic" w:hAnsi="Times New Roman"/>
              </w:rPr>
            </w:pPr>
          </w:p>
          <w:p w:rsidR="00474F96" w:rsidRPr="00A77CA8" w:rsidRDefault="00474F96" w:rsidP="00F433D4">
            <w:pPr>
              <w:spacing w:line="276" w:lineRule="auto"/>
              <w:jc w:val="both"/>
              <w:rPr>
                <w:rFonts w:ascii="Times New Roman" w:eastAsia="Malgun Gothic" w:hAnsi="Times New Roman"/>
              </w:rPr>
            </w:pPr>
            <w:r w:rsidRPr="00A77CA8">
              <w:rPr>
                <w:rFonts w:ascii="Times New Roman" w:eastAsia="Malgun Gothic" w:hAnsi="Times New Roman"/>
              </w:rPr>
              <w:t>- HS làm bài vào vở, đổi chéo vở chữa bài</w:t>
            </w: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t>- Nêu YC bài</w:t>
            </w:r>
          </w:p>
          <w:p w:rsidR="00474F96" w:rsidRPr="00A77CA8"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t>- HS làm bài</w:t>
            </w:r>
          </w:p>
          <w:p w:rsidR="00474F96" w:rsidRPr="00A77CA8"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t>- Hai em đọc.</w:t>
            </w:r>
          </w:p>
          <w:p w:rsidR="00474F96" w:rsidRPr="00A77CA8" w:rsidRDefault="00474F96" w:rsidP="00F433D4">
            <w:pPr>
              <w:spacing w:line="276" w:lineRule="auto"/>
              <w:jc w:val="both"/>
              <w:rPr>
                <w:rFonts w:ascii="Times New Roman" w:eastAsia="Malgun Gothic" w:hAnsi="Times New Roman"/>
                <w:lang w:val="fr-FR"/>
              </w:rPr>
            </w:pPr>
          </w:p>
          <w:p w:rsidR="00474F96" w:rsidRPr="00A77CA8"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lastRenderedPageBreak/>
              <w:t>- Bài toán cho biết : số điểm cao nhất trong trò chơi tung bóng vào lưới là 25 928 điểm,...</w:t>
            </w:r>
          </w:p>
          <w:p w:rsidR="00474F96" w:rsidRPr="00A77CA8"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t>Bài toán hỏi Kiên đang có bao nhiêu điểm?</w:t>
            </w:r>
          </w:p>
          <w:p w:rsidR="00474F96" w:rsidRPr="00A77CA8"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t>- Ta thực hiện tính trừ 25 928 cho 2 718.</w:t>
            </w:r>
          </w:p>
          <w:p w:rsidR="00474F96" w:rsidRPr="0000551E"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t>- HS làm bài và trình bày bài giả</w:t>
            </w:r>
            <w:r>
              <w:rPr>
                <w:rFonts w:ascii="Times New Roman" w:eastAsia="Malgun Gothic" w:hAnsi="Times New Roman"/>
                <w:lang w:val="fr-FR"/>
              </w:rPr>
              <w:t>i.</w:t>
            </w:r>
          </w:p>
          <w:p w:rsidR="00474F96" w:rsidRPr="00A77CA8" w:rsidRDefault="00474F96" w:rsidP="00F433D4">
            <w:pPr>
              <w:spacing w:line="276" w:lineRule="auto"/>
              <w:jc w:val="both"/>
              <w:rPr>
                <w:rFonts w:ascii="Times New Roman" w:eastAsia="Malgun Gothic" w:hAnsi="Times New Roman"/>
                <w:lang w:val="fr-FR"/>
              </w:rPr>
            </w:pPr>
            <w:r w:rsidRPr="00A77CA8">
              <w:rPr>
                <w:rFonts w:ascii="Times New Roman" w:eastAsia="Malgun Gothic" w:hAnsi="Times New Roman"/>
                <w:lang w:val="fr-FR"/>
              </w:rPr>
              <w:t>- Các số trong hàng phải thẳng nhau.</w:t>
            </w:r>
          </w:p>
        </w:tc>
      </w:tr>
    </w:tbl>
    <w:p w:rsidR="0052623A" w:rsidRDefault="0052623A">
      <w:bookmarkStart w:id="0" w:name="_GoBack"/>
      <w:bookmarkEnd w:id="0"/>
    </w:p>
    <w:sectPr w:rsidR="0052623A" w:rsidSect="0069249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96"/>
    <w:rsid w:val="00474F96"/>
    <w:rsid w:val="0052623A"/>
    <w:rsid w:val="0069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5B68E-3F76-4F3A-9230-74CB0D77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9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next w:val="TableGrid"/>
    <w:uiPriority w:val="59"/>
    <w:rsid w:val="00474F96"/>
    <w:pPr>
      <w:spacing w:after="0" w:line="240" w:lineRule="auto"/>
      <w:jc w:val="center"/>
    </w:pPr>
    <w:rPr>
      <w:rFonts w:ascii="Times New Roman" w:eastAsia="Malgun Gothic" w:hAnsi="Times New Roman" w:cs="Times New Roman"/>
      <w:sz w:val="28"/>
      <w:szCs w:val="28"/>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2024-10-25T01:42:00Z</dcterms:created>
  <dcterms:modified xsi:type="dcterms:W3CDTF">2024-10-25T01:42:00Z</dcterms:modified>
</cp:coreProperties>
</file>