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soạn: 8/9/202</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CHỦ ĐỀ: TỰ HÀO VIỆT NAM</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Chủ đề 1 gồm 2 bài:</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Chân dung bộ đội  (2 tiết)</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Phong cảnh quê hương (1 tiết)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1"/>
          <w:sz w:val="28"/>
          <w:szCs w:val="28"/>
          <w:rtl w:val="0"/>
        </w:rPr>
        <w:t xml:space="preserve">ài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 Ti</w:t>
      </w:r>
      <w:r w:rsidDel="00000000" w:rsidR="00000000" w:rsidRPr="00000000">
        <w:rPr>
          <w:rFonts w:ascii="Times New Roman" w:cs="Times New Roman" w:eastAsia="Times New Roman" w:hAnsi="Times New Roman"/>
          <w:b w:val="1"/>
          <w:sz w:val="28"/>
          <w:szCs w:val="28"/>
          <w:rtl w:val="0"/>
        </w:rPr>
        <w:t xml:space="preserve">ết 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CHÂN DUNG BỘ ĐỘI (2 tiết)</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Về kiến thức</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được tỉ lệ các bộ phận trên khuôn mặt người và vai trò của nét được sử dụng trong một số sản phẩm, tác phẩm.</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được ý tưởng và cách vẽ chân dung bộ đội; vẽ được tranh chân dung bộ đội theo ý thích thể hiện được trạng thái cảm xúc, đặc điểm của khuôn mặt.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nhận xét và nêu được cảm nhận về sản phẩm, tác phẩm nghệ thuật.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chung: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tự chủ và tự học: Biết chuẩn bị đồ dùng, vật liệu sưu tầm để học tập nghiêm túc tự giác thực hiện nhiệm vụ học tập.</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Giải quyết được những nhiệm vụ học tập một cách độc lập, theo nhóm và thể hiện sự sáng tạo.</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giải quyết vấn đề và sáng tạo: Góp phần phát triển năng lực giao tiếp và hợp tác qua hoạt động nhóm và trao đổi công việc với giáo viên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ngôn ngữ: Sử dụng được ngôn ngữ diễn tả đường nét và màu sắc theo cảm nhận.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khoa học: Có những hiểu biết về quân chủng và hoạt động của các chú (cô) bộ đội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mĩ thuật: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Vẽ được tranh chân dung bộ đội theo ý thích thể hiện được trạng thái cảm xúc, đặc điểm của khuôn mặt.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ơn, kính trọng người có công với đất nước.</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khuyết tật: Nhận biết tranh chân dung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Giáo án.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hình ảnh, video clip liên quan đến bài học.</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ảnh, tư liệu sưu tầm liên quan đến bài học và dụng cụ học tập (nếu cần) theo yêu cầu của GV.</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TIẾN TRÌNH DẠY HỌC</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Hoạt động khởi động (5 phút)</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được tên quân chủng và hoạt động của các chú (cô) bộ đội mà em biết, liên hệ với bài học.</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trình bày vấn đề, HS trả lời câu hỏi.</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pháp: Trực quan. Vấn đáp, gợi mở.</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đặt và giải quyết vấn đề</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tiếp thu kiến thức.</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HS nhiệm vụ  xem video, clip ngắn về một số quân chủng hoạt động của các chú (cô) bộ đội và cho biết.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biết những quân chủng nào xuất hiện trong video, clip?</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một số hoạt động của các chú (cô) bộ đội xuất hiện trong video, clip?</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tiếp nhận, thực hiện nhiệm vụ:</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Ngoại hình: dáng người to khỏe, rắn rỏi, tóc gọn gàng, da sạm rám nắng, vầng trán cao và rộng, nụ cười dễ mến và đôi mắt biết cười.</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tính cách:</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Trang phục thường ngày: bộ quân phục màu xanh lá cây hoặc là bộ quần áo rằn ri trên thao trường.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chú bộ đội thức dậy đúng giờ theo tiếng còi báo thức, tập thể dục buổi sáng; thường xuyên rèn luyện, tham gia hoạt động tăng gia sản xuất như trồng rau, trồng cây...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cách: rất vui tính, hòa đồng và luôn yêu đời, lạc quan với mọi khó khăn trong quân ngũ, có tinh thần kỉ luật và tự giác cao.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báo cáo, chọn 1-2 HS trả lời, HS khác nhận xét, bộ sung.</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vào bài học: Trong thời chiến cũng như thời bình, hình ảnh người bộ đội cụ Hồ không quản ngại khó khăn gian khổ, luôn ở vị trí xung kích đi đầu, dũng cảm hy sinh quên mình vì nhiệm vụ càng làm rạng ngời hơn phẩm chất của người chiến sỹ Quân đội nhân dân Việt Nam từ dân mà ra, vì nhân dân phục vụ. Ngay trong những ngày ngỡ là bình yên nhất, đại dịch lại bùng phát làm cho cả nước ta đang phải gồng mình chống dịch. Những thời khắc khó khăn này, người lính lại lên đường làm nhiệm vụ cao cả - giúp dân chống dịch. Chúng ta hãy cùng thể hiện lòng biết ơn, kính trọng với người có công với đất nước bằng việc về bức tranh chân dung về bộ đội. Bài học ngày hôm nay sẽ giúp các em nắm được tỉ lệ các bộ phận trên khuôn mặt người, vai trò của nét được sử dụng trong một số sản phẩm, tác phẩm, nắm được ý tưởng và cách vẽ chân dung bộ đội. Chúng ta cùng vào Bài 1 - Chân dung bộ đội.</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mới (Khám phá) ( 20 phút)</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HS nêu được màu sắc, đường nét, đặc điểm hình dáng, biểu cảm khuôn mặt trong một số bức tranh chân dung; trình bày được tỉ lệ mắt, mũi trên khuôn mặt và vai trò của nét được sử dụng trong một số sản phẩm, tác phẩm tranh chân dung bộ đội.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trình bày vấn đề, HS quan sát tranh ảnh, thảo luận và trả lời câu hỏi.</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pháp: Trực quan. Vấn đáp, gợi mở.</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hoạt động nhóm, giải quyết vấn đề.</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trả lời của HS.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Tổ chức hoạt động:</w:t>
      </w:r>
      <w:r w:rsidDel="00000000" w:rsidR="00000000" w:rsidRPr="00000000">
        <w:rPr>
          <w:rtl w:val="0"/>
        </w:rPr>
      </w:r>
    </w:p>
    <w:tbl>
      <w:tblPr>
        <w:tblStyle w:val="Table1"/>
        <w:tblW w:w="10207.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6"/>
        <w:gridCol w:w="4111"/>
        <w:tblGridChange w:id="0">
          <w:tblGrid>
            <w:gridCol w:w="6096"/>
            <w:gridCol w:w="4111"/>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GV chuyển giao nhiệm vụ học tập (10 phút)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thảo luận theo cặp đôi, quan sát 4 bức tranh chân dung trong SGK tr.3 và cho biết: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Màu sắc và đường nét được thể hiện trong tranh?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của em về nét vẽ trong tranh?</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điểm hình dáng và biểu cảm khuôn mặt trong tranh?</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đọc mục Em có biết SGK tr.4 và giới thiệu cho HS: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thế kỉ XV – XVIII, tranh chân dung bắt đầu được chú trọng và phát triển ở Việt Nam. Một số bức tranh chân dung nổi bật thời kì này như chân dung Nguyễn Trãi, chân dung Phùng Khắc Khoan….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chân dung cổ vẽ Nguyễn Trãi không chỉ có giá trị nghệ thuật mà còn có giá trị về ý nghĩa lịch sử văn hóa. Mặc dù nhìn vào bức chân dung, có thể dễ dàng hình dung ra một nhân vật trung hậu nhưng chịu nhiều oan khuất và dường như không hề có tính chất thần thánh hóa trên gương mặt nhân vật lịch sử này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878840</wp:posOffset>
                  </wp:positionH>
                  <wp:positionV relativeFrom="paragraph">
                    <wp:posOffset>-130174</wp:posOffset>
                  </wp:positionV>
                  <wp:extent cx="2461260" cy="2613025"/>
                  <wp:effectExtent b="0" l="0" r="0" t="0"/>
                  <wp:wrapNone/>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461260" cy="2613025"/>
                          </a:xfrm>
                          <a:prstGeom prst="rect"/>
                          <a:ln/>
                        </pic:spPr>
                      </pic:pic>
                    </a:graphicData>
                  </a:graphic>
                </wp:anchor>
              </w:drawing>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HSKT: Tranh vẽ về ai?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hình ảnh tỉ lệ mắt, mũi trên khuôn mặt, một số nét biểu cảm trên khuôn mặt và trả lời câu hỏi:</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về tỉ lệ mặt, mũi trên khuôn mặt.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một số nét biểu cảm trên khuôn mặt.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mở rộng kiến thức:</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Trán: từ chân mày đến chân tóc.</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Mắt: ở khoảng 1/3 từ lông mày đến chân mũi</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Miệng: ở vị trí 1/3 từ chân mũi đến cằm.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Tai: dài bằng khoảng từ ngang lông mày đến chân mũi.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Khoảng cách giữa 2 mắt bằng khoảng 1/5 chiều rộng khuôn mặt.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Chiều dài 1 con mắt bằng khoảng 1/5 chiều rộng khuôn mặt.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thái dương bằng khoảng 1/5 chiều rộng khuôn mặt.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Mũi rộng hơn khoảng cách giữa 2 mắt.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Miệng rộng hơn mũi.</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trình chiếu một số nét biểu cảm trên khuôn mặt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 ( 3 phút)</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hình ảnh, thảo luận và trả lời câu hỏi.</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theo dõi, hỗ trợ HS nếu cần thiết.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 ( 5 phút)</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HS trả lời.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khác nhận xét, bổ sung.</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 ( 2 phút)</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nhận xét, chuẩn kiến thức, chuyển sang nội dung mới.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khuyết tật:</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1 số tranh các thể loại và cho học sinh nhận biết đặc điểm bộ phận khuôn mặt người.</w:t>
            </w:r>
          </w:p>
        </w:tc>
        <w:tc>
          <w:tcPr>
            <w:shd w:fill="ffffff" w:val="clear"/>
            <w:tcMar>
              <w:top w:w="75.0" w:type="dxa"/>
              <w:left w:w="75.0" w:type="dxa"/>
              <w:bottom w:w="75.0" w:type="dxa"/>
              <w:right w:w="0.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Khám phá</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Màu sắc và đường nét được thể hiện trong tranh:</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Màu sắc: sử dụng gam màu lạnh (chân dung cô bộ đội, Nguyễn Tuấn Anh); gam màu nóng (chân dung Nguyễn Trãi, Bảo tàng Mỹ thuật Việt Nam); phối màu hài hòa (chân dung chú bộ đội hài quân, Nguyễn Thùy Linh và chân dung cô bộ đội, Nguyễn Tường Vi).</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Đường nét: nét đứng tạo cảm giác cứng cáp, mạnh mẽ.</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về nét vẽ trong tranh: sinh động, uyển chuyển, đều nét, xen kẽ đậm - nhạt.</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điểm hình dáng và biểu cảm khuôn mặt trong tranh: nghiêm trang, tự tin (chân dung chú bộ đội hải quân); trung hậu (chân dung Nguyễn Trãi), mạnh mẽ nhưng vẫn thanh thoát, uyển chuyển, nữ tính (chân dung cô bộ đội).</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-16509</wp:posOffset>
                  </wp:positionH>
                  <wp:positionV relativeFrom="paragraph">
                    <wp:posOffset>-18414</wp:posOffset>
                  </wp:positionV>
                  <wp:extent cx="2477770" cy="2227580"/>
                  <wp:effectExtent b="0" l="0" r="0" t="0"/>
                  <wp:wrapNone/>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477770" cy="2227580"/>
                          </a:xfrm>
                          <a:prstGeom prst="rect"/>
                          <a:ln/>
                        </pic:spPr>
                      </pic:pic>
                    </a:graphicData>
                  </a:graphic>
                </wp:anchor>
              </w:drawing>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tỉ lệ mặt, mũi trên khuôn mặt: Từ cằm đến đến ngang lông mày bằng ngang lông mày đến chân tóc (1/2 còn lại là tóc).</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nét biểu cảm trên khuôn mặt: vui vẻ, hạnh phúc, đau buồn, sợ hãi, tức giận, ngạc nhiên, kinh hoàng,…</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1024890</wp:posOffset>
                  </wp:positionV>
                  <wp:extent cx="2461260" cy="1617980"/>
                  <wp:effectExtent b="0" l="0" r="0" t="0"/>
                  <wp:wrapNone/>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61260" cy="1617980"/>
                          </a:xfrm>
                          <a:prstGeom prst="rect"/>
                          <a:ln/>
                        </pic:spPr>
                      </pic:pic>
                    </a:graphicData>
                  </a:graphic>
                </wp:anchor>
              </w:drawing>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luyện tập (Sáng tạo, thảo luận) (55 phút)</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HS tìm được ý tưởng và thực hành vẽ tranh chân dung bộ đội; trưng bày, giới thiệu và nêu được cảm nhận về sản phẩm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tìm ý tưởng sáng tạo cho sản phẩm tranh vẽ, tổ chức cho HS thực hành sáng tạo sản phẩm, hướng dẫn trưng bày, chia sẻ và nhận xét về tranh vẽ.</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pháp: Trực quan, luyện tập.</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Động não.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tưởng bài vẽ tranh, tranh vẽ về đề tài, thông tin chia sẻ về sản phẩm tranh vẽ, ý kiến trao đổi nhóm, thảo luận, nhận xét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 chức hoạt động:</w:t>
      </w:r>
      <w:r w:rsidDel="00000000" w:rsidR="00000000" w:rsidRPr="00000000">
        <w:rPr>
          <w:rtl w:val="0"/>
        </w:rPr>
      </w:r>
    </w:p>
    <w:tbl>
      <w:tblPr>
        <w:tblStyle w:val="Table2"/>
        <w:tblW w:w="10490.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9"/>
        <w:gridCol w:w="4111"/>
        <w:tblGridChange w:id="0">
          <w:tblGrid>
            <w:gridCol w:w="6379"/>
            <w:gridCol w:w="4111"/>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 - HỌC SINH</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GV chuyển giao nhiệm vụ học tập (10 phút)</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1: Tìm ý tưởng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tìm ý tưởng cho bài vẽ tranh chân dung bộ đội:</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trả lời câu hỏi: Hãy nêu một số đặc điểm điển hình của chú bộ và cô bộ đội.</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hình ảnh SGK tr.5 và trả lời câu hỏi: Nêu các phương pháp thực hành vẽ tranh chân dung bộ đội.</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HS: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khuôn mặt, mắt ở đường ngang chia đôi độ dài khuôn mặt từ cằm đến đỉnh đầu, khoảng cách giữa hai mắt bằng chiều dài con mắt, hai đầu mắt kéo xuống sẽ trùng cánh mũi. Tai ở vị trí ngang mắt và mũi.</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Đường nét có thể dùng để diễn tả hình vẽ và các chi tiết trên chân dung.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màu phù hợp với trang phục của chú (cô) bộ đội, chú ý tỉ lệ, biểu cảm khuôn mặt thể hiện được cảm xúc của nhân vật.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2: Thực hành</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trao đổi, đưa ra ý kiến về cách vẽ tranh chân dung bộ đội.</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gợi ý HS cách vẽ tranh chân dung theo gợi ý:</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1: Vẽ nét</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1: Tìm bố cục và vẽ phác hình dáng chính của nhân vật (khuôn mặt, trang phục,...) cân  đối trên khổ giấy</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2: Vẽ chi tiết các bộ phận. Chú ý những đặc điểm riêng biệt của nhân vật (mắt,tóc, trang phục,..), sự cân đối về tỉ lệ các bộ hình dáng chính của nhân vật (khuôn mặt, trang phục,...) cận đối trên khổ giấy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3: Vẽ màu và hoàn thiện.Có thể thêm một vài chi tiết cần thiết để hoàn thiện tranh. Chú ý màu sắc hài hoà thể hiện được tính cách, cảm xúc của nhân vật</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2:Vẽ mảng màu</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1: Vẽ nền bằng mảng màu lớn từ một hoặc nhiều màu</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2: Dùng bút màu vẽ các hình mảng tạo hình ảnh cho nhân vật về khuôn mặt, đầu tóc, quần áo</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3: Vẽ thêm các chi tiết để làm rõ đặc điểm nhân vật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3: Luyện tập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HS nhiệm vụ vẽ một bức tranh chân dung bộ đội</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được đặc điểm của khuôn mặt, thể hiện được trạng thái cảm xúc trên khuôn mặt.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trưng bày sản phẩm sau khi hoàn thiện và chia sẻ về bức tranh của mình.</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 (32 phút)</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bài vẽ tranh</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theo dõi, hỗ trợ trong quá trình thực hành</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 ( 10 phút)</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trưng bày sản phẩm lên bảng hoặc xung quanh lớp để HS giới thiệu, chia sẻ về bức bức của mình về: nội dung, hình thức và lựa chọn bức tranh em yêu thích, nêu cảm nhận về bức tranh.</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cách trình bày:</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tưởng thể hiện bức tranh?</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 cục, đường nét, màu sắc được thể hiện trong tranh?</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điểm, trạng thái cảm xúc của nhân vật trong tranh?</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thích tranh nào nhất? Vì sao?</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ấn tượng như thế nào về chú (cô) bộ đội?</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 ( 3 phút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nhận xét về sản phẩm và phần chia sẻ của HS. Thông qua sản phẩm, giáo dục HS luôn biết ơn kính trọng những người lính đã và đang ngày đêm chiến đấu, xây dựng và bảo vệ Tổ quốc.</w:t>
            </w:r>
          </w:p>
        </w:tc>
        <w:tc>
          <w:tcPr>
            <w:shd w:fill="ffffff" w:val="clear"/>
            <w:tcMar>
              <w:top w:w="75.0" w:type="dxa"/>
              <w:left w:w="75.0" w:type="dxa"/>
              <w:bottom w:w="75.0" w:type="dxa"/>
              <w:right w:w="0.0" w:type="dxa"/>
            </w:tcMa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Sáng tạo</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Tìm ý tưởng</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59055</wp:posOffset>
                  </wp:positionV>
                  <wp:extent cx="2421255" cy="1963420"/>
                  <wp:effectExtent b="0" l="0" r="0" t="0"/>
                  <wp:wrapNone/>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421255" cy="1963420"/>
                          </a:xfrm>
                          <a:prstGeom prst="rect"/>
                          <a:ln/>
                        </pic:spPr>
                      </pic:pic>
                    </a:graphicData>
                  </a:graphic>
                </wp:anchor>
              </w:drawing>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Thực hành</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1: Vẽ nét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1: Tìm bố cục, vẽ phác hình.</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2: Vẽ các chi tiết.</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3: Vẽ màu và hoàn thiện.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230504</wp:posOffset>
                  </wp:positionV>
                  <wp:extent cx="2502535" cy="1259840"/>
                  <wp:effectExtent b="0" l="0" r="0" t="0"/>
                  <wp:wrapNone/>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502535" cy="1259840"/>
                          </a:xfrm>
                          <a:prstGeom prst="rect"/>
                          <a:ln/>
                        </pic:spPr>
                      </pic:pic>
                    </a:graphicData>
                  </a:graphic>
                </wp:anchor>
              </w:drawing>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2:Vẽ mảng màu</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1: Vẽ mảng màu lớn.</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2: Vẽ tiếp hình và màu.</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4: Vẽ chi tiết và hoàn thiện.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52705</wp:posOffset>
                  </wp:positionV>
                  <wp:extent cx="2502535" cy="1289685"/>
                  <wp:effectExtent b="0" l="0" r="0" t="0"/>
                  <wp:wrapNone/>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502535" cy="1289685"/>
                          </a:xfrm>
                          <a:prstGeom prst="rect"/>
                          <a:ln/>
                        </pic:spPr>
                      </pic:pic>
                    </a:graphicData>
                  </a:graphic>
                </wp:anchor>
              </w:drawing>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Luyện tập</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hãy vẽ một bức tranh chân dung của cô hoặc chú bộ đội</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Khai thác đặc điểm khuôn mặt, màu sắc trang phục và em hãy nói về bức tranh của mình.</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Thảo luận</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Trưng bày sản phẩm lên bảng hoặc xung quanh lớp để HS giới thiệu, chia sẻ về bức bức của mình về: nội dung, hình thức và lựa chọn bức tranh em yêu thích, nêu cảm nhận về bức tranh.</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Hoạt động vận dụng (10 phút)</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hoạt động, HS ứng dụng được kiến thức sản phẩm của bài học vào cuộc sống: vẽ tranh chân dung về thầy cô, bạn bè,….</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trình bày vấn đề, HS thực hành vẽ tranh chân dung.</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pháp: Trực quan, gợi mở.</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Kỹ thuật dạy học: Động não.</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Sản phẩm: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tưởng vận dụng kiến thức bài học vào cuộc sống</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 chức hoạt động:</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GV chuyển giao nhiệm vụ học tập:</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HS nhiệm vụ chia sẻ, ứng dụng.</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tiếp nhận, thực hiện nhiệm vụ học tập:</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ứng dụng được kiến thức, sản phẩm của bài học để thực hiện nhiệm vụ học tập.</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điều hành.</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1 - 2 HS báo cáo, trình bày ý tưởng.</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HS khác bổ sung.</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qủa thực hiện nhiệm vụ học tập:</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Hãy áp dụng những kiến thức đã học, vẽ tranh chân dung, thầy cô, bạn bè, người thân hoặc người nổi tiếng mà em yêu mến.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học em có thể vận dụng kiến thức vẽ tranh chân dung để sáng tạo thêm những sản phẩm nào?</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phẩm tranh chân dung có thể được sử dụng như thế nào trong cuộc sống?</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tiếp nhận, thực hiện nhiệm vụ. GV quan sát, điều hành.</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thể áp dụng kiến thức vào bài học để có thể vẽ tranh chân dung thầy cô, bạn bè, những người nổi tiếng….</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chân dung có thể dung để trang trí không gian sinh hoạt hay là một món quà tặng ý nghĩa.</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trước bài 2 , SGK Mĩ thuật 7</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đồ dùng học tập cho bài 2</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-262254</wp:posOffset>
            </wp:positionH>
            <wp:positionV relativeFrom="paragraph">
              <wp:posOffset>99060</wp:posOffset>
            </wp:positionV>
            <wp:extent cx="5955030" cy="1629410"/>
            <wp:effectExtent b="0" l="0" r="0" t="0"/>
            <wp:wrapNone/>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55030" cy="1629410"/>
                    </a:xfrm>
                    <a:prstGeom prst="rect"/>
                    <a:ln/>
                  </pic:spPr>
                </pic:pic>
              </a:graphicData>
            </a:graphic>
          </wp:anchor>
        </w:drawing>
      </w:r>
    </w:p>
    <w:sectPr>
      <w:headerReference r:id="rId14" w:type="default"/>
      <w:headerReference r:id="rId15" w:type="first"/>
      <w:footerReference r:id="rId16" w:type="default"/>
      <w:footerReference r:id="rId17" w:type="first"/>
      <w:pgSz w:h="16840" w:w="11907" w:orient="portrait"/>
      <w:pgMar w:bottom="1134" w:top="1134" w:left="1701"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Kế hoạch bài dạy Mĩ thuật 7                                                                     Năm học: 2024 - 2025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Kế hoạch bài dạy Mĩ thuật 7                                                                     Năm học: 2024 - 2025</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THCS Nam Hải                                                         Họ tên GV: Đỗ Thị Thu Hương</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 KHTH</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THCS Nam Hải                                                         Họ tên GV: Đỗ Thị Thu Hương</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 KHTH</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ường">
    <w:name w:val="Bình thường"/>
    <w:next w:val="Bìnhthườ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vi-VN" w:val="vi-VN"/>
    </w:rPr>
  </w:style>
  <w:style w:type="paragraph" w:styleId="Đầuđề1">
    <w:name w:val="Đầu đề 1"/>
    <w:basedOn w:val="Bìnhthường"/>
    <w:next w:val="Bìnhthường"/>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Times New Roman" w:cs="Times New Roman" w:eastAsia="Times New Roman" w:hAnsi="Times New Roman"/>
      <w:b w:val="1"/>
      <w:bCs w:val="1"/>
      <w:w w:val="100"/>
      <w:kern w:val="32"/>
      <w:position w:val="-1"/>
      <w:sz w:val="32"/>
      <w:szCs w:val="32"/>
      <w:effect w:val="none"/>
      <w:vertAlign w:val="baseline"/>
      <w:cs w:val="0"/>
      <w:em w:val="none"/>
      <w:lang w:bidi="ar-SA" w:eastAsia="vi-VN" w:val="vi-VN"/>
    </w:rPr>
  </w:style>
  <w:style w:type="paragraph" w:styleId="Đầuđề2">
    <w:name w:val="Đầu đề 2"/>
    <w:basedOn w:val="Bìnhthường"/>
    <w:next w:val="Bìnhthường"/>
    <w:autoRedefine w:val="0"/>
    <w:hidden w:val="0"/>
    <w:qFormat w:val="0"/>
    <w:pPr>
      <w:keepNext w:val="1"/>
      <w:suppressAutoHyphens w:val="1"/>
      <w:spacing w:line="1" w:lineRule="atLeast"/>
      <w:ind w:leftChars="-1" w:rightChars="0" w:firstLineChars="-1"/>
      <w:textDirection w:val="btLr"/>
      <w:textAlignment w:val="top"/>
      <w:outlineLvl w:val="1"/>
    </w:pPr>
    <w:rPr>
      <w:rFonts w:ascii=".VnTime" w:cs="Arial Unicode MS" w:eastAsia="Arial Unicode MS" w:hAnsi=".VnTime"/>
      <w:b w:val="1"/>
      <w:color w:val="0000ff"/>
      <w:w w:val="100"/>
      <w:position w:val="-1"/>
      <w:sz w:val="28"/>
      <w:effect w:val="none"/>
      <w:vertAlign w:val="baseline"/>
      <w:cs w:val="0"/>
      <w:em w:val="none"/>
      <w:lang w:bidi="ar-SA" w:eastAsia="en-US" w:val="en-US"/>
    </w:rPr>
  </w:style>
  <w:style w:type="character" w:styleId="Phôngmặcđịnhcủađoạnvăn">
    <w:name w:val="Phông mặc định của đoạn văn"/>
    <w:next w:val="Phôngmặcđịnhcủađoạnvăn"/>
    <w:autoRedefine w:val="0"/>
    <w:hidden w:val="0"/>
    <w:qFormat w:val="1"/>
    <w:rPr>
      <w:w w:val="100"/>
      <w:position w:val="-1"/>
      <w:effect w:val="none"/>
      <w:vertAlign w:val="baseline"/>
      <w:cs w:val="0"/>
      <w:em w:val="none"/>
      <w:lang/>
    </w:rPr>
  </w:style>
  <w:style w:type="table" w:styleId="BảngThôngthường">
    <w:name w:val="Bảng Thông thường"/>
    <w:next w:val="BảngThôngthường"/>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BảngThôngthường"/>
      <w:jc w:val="left"/>
      <w:tblCellMar>
        <w:top w:w="0.0" w:type="dxa"/>
        <w:left w:w="108.0" w:type="dxa"/>
        <w:bottom w:w="0.0" w:type="dxa"/>
        <w:right w:w="108.0" w:type="dxa"/>
      </w:tblCellMar>
    </w:tblPr>
  </w:style>
  <w:style w:type="numbering" w:styleId="Khôngcó">
    <w:name w:val="Không có"/>
    <w:next w:val="Khôngcó"/>
    <w:autoRedefine w:val="0"/>
    <w:hidden w:val="0"/>
    <w:qFormat w:val="0"/>
    <w:pPr>
      <w:suppressAutoHyphens w:val="1"/>
      <w:spacing w:line="1" w:lineRule="atLeast"/>
      <w:ind w:leftChars="-1" w:rightChars="0" w:firstLineChars="-1"/>
      <w:textDirection w:val="btLr"/>
      <w:textAlignment w:val="top"/>
      <w:outlineLvl w:val="0"/>
    </w:pPr>
  </w:style>
  <w:style w:type="character" w:styleId="Đầuđề2Char">
    <w:name w:val="Đầu đề 2 Char"/>
    <w:next w:val="Đầuđề2Char"/>
    <w:autoRedefine w:val="0"/>
    <w:hidden w:val="0"/>
    <w:qFormat w:val="0"/>
    <w:rPr>
      <w:rFonts w:ascii=".VnTime" w:cs="Arial Unicode MS" w:eastAsia="Arial Unicode MS" w:hAnsi=".VnTime"/>
      <w:b w:val="1"/>
      <w:color w:val="0000ff"/>
      <w:w w:val="100"/>
      <w:position w:val="-1"/>
      <w:sz w:val="28"/>
      <w:szCs w:val="20"/>
      <w:effect w:val="none"/>
      <w:vertAlign w:val="baseline"/>
      <w:cs w:val="0"/>
      <w:em w:val="none"/>
      <w:lang/>
    </w:rPr>
  </w:style>
  <w:style w:type="paragraph" w:styleId="Bóngchúthích">
    <w:name w:val="Bóng chú thích"/>
    <w:basedOn w:val="Bìnhthường"/>
    <w:next w:val="Bóngchúthích"/>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vi-VN" w:val="vi-VN"/>
    </w:rPr>
  </w:style>
  <w:style w:type="character" w:styleId="BóngchúthíchChar">
    <w:name w:val="Bóng chú thích Char"/>
    <w:next w:val="BóngchúthíchChar"/>
    <w:autoRedefine w:val="0"/>
    <w:hidden w:val="0"/>
    <w:qFormat w:val="0"/>
    <w:rPr>
      <w:rFonts w:ascii="Tahoma" w:cs="Tahoma" w:eastAsia="Calibri" w:hAnsi="Tahoma"/>
      <w:w w:val="100"/>
      <w:position w:val="-1"/>
      <w:sz w:val="16"/>
      <w:szCs w:val="16"/>
      <w:effect w:val="none"/>
      <w:vertAlign w:val="baseline"/>
      <w:cs w:val="0"/>
      <w:em w:val="none"/>
      <w:lang w:eastAsia="vi-VN" w:val="vi-VN"/>
    </w:rPr>
  </w:style>
  <w:style w:type="paragraph" w:styleId="ThânVănbản">
    <w:name w:val="Thân Văn bản"/>
    <w:basedOn w:val="Bìnhthường"/>
    <w:next w:val="ThânVănbản"/>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bidi="ar-SA" w:eastAsia="vi-VN" w:val="vi-VN"/>
    </w:rPr>
  </w:style>
  <w:style w:type="paragraph" w:styleId="Chântrang">
    <w:name w:val="Chân trang"/>
    <w:basedOn w:val="Bìnhthường"/>
    <w:next w:val="Chântrang"/>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vi-VN" w:val="vi-VN"/>
    </w:rPr>
  </w:style>
  <w:style w:type="character" w:styleId="ChântrangChar">
    <w:name w:val="Chân trang Char"/>
    <w:next w:val="ChântrangChar"/>
    <w:autoRedefine w:val="0"/>
    <w:hidden w:val="0"/>
    <w:qFormat w:val="0"/>
    <w:rPr>
      <w:rFonts w:ascii="Calibri" w:cs="Arial" w:eastAsia="Calibri" w:hAnsi="Calibri"/>
      <w:w w:val="100"/>
      <w:position w:val="-1"/>
      <w:effect w:val="none"/>
      <w:vertAlign w:val="baseline"/>
      <w:cs w:val="0"/>
      <w:em w:val="none"/>
      <w:lang w:eastAsia="vi-VN" w:val="vi-VN"/>
    </w:rPr>
  </w:style>
  <w:style w:type="paragraph" w:styleId="Đầutrang">
    <w:name w:val="Đầu trang"/>
    <w:basedOn w:val="Bìnhthường"/>
    <w:next w:val="Đầutrang"/>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vi-VN" w:val="vi-VN"/>
    </w:rPr>
  </w:style>
  <w:style w:type="character" w:styleId="ĐầutrangChar">
    <w:name w:val="Đầu trang Char"/>
    <w:next w:val="ĐầutrangChar"/>
    <w:autoRedefine w:val="0"/>
    <w:hidden w:val="0"/>
    <w:qFormat w:val="0"/>
    <w:rPr>
      <w:rFonts w:ascii="Calibri" w:cs="Arial" w:eastAsia="Calibri" w:hAnsi="Calibri"/>
      <w:w w:val="100"/>
      <w:position w:val="-1"/>
      <w:effect w:val="none"/>
      <w:vertAlign w:val="baseline"/>
      <w:cs w:val="0"/>
      <w:em w:val="none"/>
      <w:lang w:eastAsia="vi-VN" w:val="vi-VN"/>
    </w:rPr>
  </w:style>
  <w:style w:type="paragraph" w:styleId="Thôngthường(Web)">
    <w:name w:val="Thông thường (Web)"/>
    <w:basedOn w:val="Bìnhthường"/>
    <w:next w:val="Thôngthường(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table" w:styleId="LướiBảng">
    <w:name w:val="Lưới Bảng"/>
    <w:basedOn w:val="BảngThôngthường"/>
    <w:next w:val="LướiBả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Bảng"/>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name w:val="Table Paragraph"/>
    <w:basedOn w:val="Bìnhthường"/>
    <w:next w:val="TableParagraph"/>
    <w:autoRedefine w:val="0"/>
    <w:hidden w:val="0"/>
    <w:qFormat w:val="0"/>
    <w:pPr>
      <w:widowControl w:val="0"/>
      <w:suppressAutoHyphens w:val="1"/>
      <w:autoSpaceDE w:val="0"/>
      <w:autoSpaceDN w:val="0"/>
      <w:spacing w:after="200" w:line="276" w:lineRule="auto"/>
      <w:ind w:leftChars="-1" w:rightChars="0" w:firstLineChars="-1"/>
      <w:textDirection w:val="btLr"/>
      <w:textAlignment w:val="top"/>
      <w:outlineLvl w:val="0"/>
    </w:pPr>
    <w:rPr>
      <w:rFonts w:ascii="Times New Roman" w:cs="Times New Roman" w:eastAsia="Times New Roman" w:hAnsi="Times New Roman"/>
      <w:w w:val="100"/>
      <w:position w:val="-1"/>
      <w:sz w:val="22"/>
      <w:szCs w:val="22"/>
      <w:effect w:val="none"/>
      <w:vertAlign w:val="baseline"/>
      <w:cs w:val="0"/>
      <w:em w:val="none"/>
      <w:lang w:bidi="en-US" w:eastAsia="en-US" w:val="en-US"/>
    </w:rPr>
  </w:style>
  <w:style w:type="paragraph" w:styleId="ListParagraph1">
    <w:name w:val="List Paragraph1"/>
    <w:basedOn w:val="Bìnhthường"/>
    <w:next w:val="ListParagraph1"/>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effect w:val="none"/>
      <w:vertAlign w:val="baseline"/>
      <w:cs w:val="0"/>
      <w:em w:val="none"/>
      <w:lang w:bidi="ar-SA" w:eastAsia="vi-VN" w:val="vi-VN"/>
    </w:rPr>
  </w:style>
  <w:style w:type="character" w:styleId="apple-tab-span">
    <w:name w:val="apple-tab-span"/>
    <w:next w:val="apple-tab-span"/>
    <w:autoRedefine w:val="0"/>
    <w:hidden w:val="0"/>
    <w:qFormat w:val="0"/>
    <w:rPr>
      <w:w w:val="100"/>
      <w:position w:val="-1"/>
      <w:effect w:val="none"/>
      <w:vertAlign w:val="baseline"/>
      <w:cs w:val="0"/>
      <w:em w:val="none"/>
      <w:lang/>
    </w:rPr>
  </w:style>
  <w:style w:type="character" w:styleId="Đầuđề1Char">
    <w:name w:val="Đầu đề 1 Char"/>
    <w:next w:val="Đầuđề1Char"/>
    <w:autoRedefine w:val="0"/>
    <w:hidden w:val="0"/>
    <w:qFormat w:val="0"/>
    <w:rPr>
      <w:rFonts w:ascii="Times New Roman" w:cs="Times New Roman" w:eastAsia="Times New Roman" w:hAnsi="Times New Roman"/>
      <w:b w:val="1"/>
      <w:bCs w:val="1"/>
      <w:w w:val="100"/>
      <w:kern w:val="32"/>
      <w:position w:val="-1"/>
      <w:sz w:val="32"/>
      <w:szCs w:val="32"/>
      <w:effect w:val="none"/>
      <w:vertAlign w:val="baseline"/>
      <w:cs w:val="0"/>
      <w:em w:val="none"/>
      <w:lang/>
    </w:rPr>
  </w:style>
  <w:style w:type="paragraph" w:styleId="ĐoạncủaDanhsách">
    <w:name w:val="Đoạn của Danh sách"/>
    <w:basedOn w:val="Bìnhthường"/>
    <w:next w:val="ĐoạncủaDanhsác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ndfhfb-c4yzdc-cysp0e-darucf-df1zy-eegnhe">
    <w:name w:val="ndfhfb-c4yzdc-cysp0e-darucf-df1zy-eegnhe"/>
    <w:basedOn w:val="Bìnhthường"/>
    <w:next w:val="ndfhfb-c4yzdc-cysp0e-darucf-df1zy-eegnh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4.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xy7QmIf6FddGF9Z69SRgWm4OoA==">CgMxLjAyCGguZ2pkZ3hzMgloLjMwajB6bGwyCWguMWZvYjl0ZTIJaC4zem55c2g3MgloLjJldDkycDA4AHIhMV9lUkNhWDdKTzVQeVAtVG9WWlJmMWJrRmtKY0RmcTZG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2022-03-13T08:25:00Z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264249165F3E4391939BE4DB95CD047A</vt:lpwstr>
  </property>
</Properties>
</file>