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widowControl w:val="0"/>
        <w:spacing w:line="240" w:lineRule="auto"/>
        <w:rPr>
          <w:rFonts w:ascii="Times New Roman" w:cs="Times New Roman" w:eastAsia="Times New Roman" w:hAnsi="Times New Roman"/>
          <w:color w:val="000000"/>
          <w:sz w:val="28"/>
          <w:szCs w:val="28"/>
        </w:rPr>
      </w:pPr>
      <w:r w:rsidDel="00000000" w:rsidR="00000000" w:rsidRPr="00000000">
        <w:rPr>
          <w:b w:val="1"/>
          <w:color w:val="000000"/>
          <w:rtl w:val="0"/>
        </w:rPr>
        <w:t xml:space="preserve">                                                                        </w:t>
        <w:tab/>
        <w:tab/>
        <w:tab/>
      </w:r>
      <w:r w:rsidDel="00000000" w:rsidR="00000000" w:rsidRPr="00000000">
        <w:rPr>
          <w:rFonts w:ascii="Times New Roman" w:cs="Times New Roman" w:eastAsia="Times New Roman" w:hAnsi="Times New Roman"/>
          <w:color w:val="000000"/>
          <w:sz w:val="28"/>
          <w:szCs w:val="28"/>
          <w:rtl w:val="0"/>
        </w:rPr>
        <w:t xml:space="preserve">            Tiết theo KHGD: </w:t>
      </w:r>
      <w:r w:rsidDel="00000000" w:rsidR="00000000" w:rsidRPr="00000000">
        <w:rPr>
          <w:rFonts w:ascii="Times New Roman" w:cs="Times New Roman" w:eastAsia="Times New Roman" w:hAnsi="Times New Roman"/>
          <w:sz w:val="28"/>
          <w:szCs w:val="28"/>
          <w:rtl w:val="0"/>
        </w:rPr>
        <w:t xml:space="preserve">11</w:t>
      </w:r>
      <w:r w:rsidDel="00000000" w:rsidR="00000000" w:rsidRPr="00000000">
        <w:rPr>
          <w:rFonts w:ascii="Times New Roman" w:cs="Times New Roman" w:eastAsia="Times New Roman" w:hAnsi="Times New Roman"/>
          <w:color w:val="000000"/>
          <w:sz w:val="28"/>
          <w:szCs w:val="28"/>
          <w:rtl w:val="0"/>
        </w:rPr>
        <w:t xml:space="preserve">, 1</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002">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Chương II                                             ÁNH SÁNG</w:t>
      </w:r>
    </w:p>
    <w:p w:rsidR="00000000" w:rsidDel="00000000" w:rsidP="00000000" w:rsidRDefault="00000000" w:rsidRPr="00000000" w14:paraId="00000003">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6:                                         PHẢN XẠ TOÀN PHẦN </w:t>
      </w:r>
    </w:p>
    <w:p w:rsidR="00000000" w:rsidDel="00000000" w:rsidP="00000000" w:rsidRDefault="00000000" w:rsidRPr="00000000" w14:paraId="00000004">
      <w:pPr>
        <w:widowControl w:val="0"/>
        <w:spacing w:after="0" w:line="240" w:lineRule="auto"/>
        <w:ind w:left="1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Môn học: Khoa học tự nhiên lớp 9</w:t>
      </w:r>
    </w:p>
    <w:p w:rsidR="00000000" w:rsidDel="00000000" w:rsidP="00000000" w:rsidRDefault="00000000" w:rsidRPr="00000000" w14:paraId="00000005">
      <w:pPr>
        <w:widowControl w:val="0"/>
        <w:spacing w:after="0" w:line="240" w:lineRule="auto"/>
        <w:ind w:left="1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thực hiện (2 tiết)</w:t>
      </w:r>
    </w:p>
    <w:p w:rsidR="00000000" w:rsidDel="00000000" w:rsidP="00000000" w:rsidRDefault="00000000" w:rsidRPr="00000000" w14:paraId="00000006">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Mục tiêu</w:t>
      </w:r>
    </w:p>
    <w:p w:rsidR="00000000" w:rsidDel="00000000" w:rsidP="00000000" w:rsidRDefault="00000000" w:rsidRPr="00000000" w14:paraId="00000007">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Về kiến thức: </w:t>
      </w:r>
    </w:p>
    <w:p w:rsidR="00000000" w:rsidDel="00000000" w:rsidP="00000000" w:rsidRDefault="00000000" w:rsidRPr="00000000" w14:paraId="00000008">
      <w:pPr>
        <w:numPr>
          <w:ilvl w:val="2"/>
          <w:numId w:val="9"/>
        </w:numPr>
        <w:spacing w:after="120" w:before="120" w:line="240" w:lineRule="auto"/>
        <w:ind w:left="567" w:hanging="17.0000000000000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Hiện tượng phản xạ toàn phần là hiện tượng phản xạ toàn bộ tia tới, xảy ra ở mặt phân cách giữa hai môi trường trong suốt.</w:t>
      </w:r>
    </w:p>
    <w:p w:rsidR="00000000" w:rsidDel="00000000" w:rsidP="00000000" w:rsidRDefault="00000000" w:rsidRPr="00000000" w14:paraId="00000009">
      <w:pPr>
        <w:numPr>
          <w:ilvl w:val="2"/>
          <w:numId w:val="9"/>
        </w:numPr>
        <w:spacing w:after="120" w:before="120" w:line="240" w:lineRule="auto"/>
        <w:ind w:left="567" w:hanging="17.0000000000000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Điều kiện để có phản xạ toàn phần:</w:t>
      </w:r>
    </w:p>
    <w:p w:rsidR="00000000" w:rsidDel="00000000" w:rsidP="00000000" w:rsidRDefault="00000000" w:rsidRPr="00000000" w14:paraId="0000000A">
      <w:pPr>
        <w:spacing w:after="120" w:before="120" w:line="240" w:lineRule="auto"/>
        <w:ind w:left="567" w:hanging="17.0000000000000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Ánh sáng truyền từ môi trường có chiết suất n</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tới môi trường có chiết suất n</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với:  n</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&gt; n</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0B">
      <w:pPr>
        <w:spacing w:after="120" w:before="120" w:line="240" w:lineRule="auto"/>
        <w:ind w:left="567" w:hanging="17.00000000000003"/>
        <w:rPr>
          <w:rFonts w:ascii="Times New Roman" w:cs="Times New Roman" w:eastAsia="Times New Roman" w:hAnsi="Times New Roman"/>
          <w:color w:val="000000"/>
          <w:sz w:val="28"/>
          <w:szCs w:val="28"/>
        </w:rPr>
      </w:pPr>
      <w:sdt>
        <w:sdtPr>
          <w:tag w:val="goog_rdk_0"/>
        </w:sdtPr>
        <w:sdtContent>
          <w:r w:rsidDel="00000000" w:rsidR="00000000" w:rsidRPr="00000000">
            <w:rPr>
              <w:rFonts w:ascii="Caudex" w:cs="Caudex" w:eastAsia="Caudex" w:hAnsi="Caudex"/>
              <w:color w:val="000000"/>
              <w:sz w:val="28"/>
              <w:szCs w:val="28"/>
              <w:rtl w:val="0"/>
            </w:rPr>
            <w:t xml:space="preserve">+ Góc tới lớn hơn hoặc bằng góc tới hạn: i ≥ i</w:t>
          </w:r>
        </w:sdtContent>
      </w:sdt>
      <w:r w:rsidDel="00000000" w:rsidR="00000000" w:rsidRPr="00000000">
        <w:rPr>
          <w:rFonts w:ascii="Times New Roman" w:cs="Times New Roman" w:eastAsia="Times New Roman" w:hAnsi="Times New Roman"/>
          <w:color w:val="000000"/>
          <w:sz w:val="28"/>
          <w:szCs w:val="28"/>
          <w:vertAlign w:val="sub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 với sini</w:t>
      </w:r>
      <w:r w:rsidDel="00000000" w:rsidR="00000000" w:rsidRPr="00000000">
        <w:rPr>
          <w:rFonts w:ascii="Times New Roman" w:cs="Times New Roman" w:eastAsia="Times New Roman" w:hAnsi="Times New Roman"/>
          <w:color w:val="000000"/>
          <w:sz w:val="28"/>
          <w:szCs w:val="28"/>
          <w:vertAlign w:val="sub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 =</w:t>
      </w:r>
      <m:oMath>
        <m:f>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2</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1</m:t>
                </m:r>
              </m:sub>
            </m:sSub>
          </m:den>
        </m:f>
      </m:oMath>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0C">
      <w:pPr>
        <w:spacing w:after="120" w:before="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Về năng lực:</w:t>
      </w:r>
      <w:r w:rsidDel="00000000" w:rsidR="00000000" w:rsidRPr="00000000">
        <w:rPr>
          <w:rtl w:val="0"/>
        </w:rPr>
      </w:r>
    </w:p>
    <w:p w:rsidR="00000000" w:rsidDel="00000000" w:rsidP="00000000" w:rsidRDefault="00000000" w:rsidRPr="00000000" w14:paraId="0000000D">
      <w:pPr>
        <w:tabs>
          <w:tab w:val="left" w:leader="none" w:pos="709"/>
        </w:tabs>
        <w:spacing w:after="120" w:before="12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 Năng lực chung.</w:t>
      </w:r>
    </w:p>
    <w:p w:rsidR="00000000" w:rsidDel="00000000" w:rsidP="00000000" w:rsidRDefault="00000000" w:rsidRPr="00000000" w14:paraId="0000000E">
      <w:pPr>
        <w:numPr>
          <w:ilvl w:val="2"/>
          <w:numId w:val="1"/>
        </w:numPr>
        <w:spacing w:after="120" w:before="120" w:line="240" w:lineRule="auto"/>
        <w:ind w:left="567" w:hanging="1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Hỗ trợ các thành viên khác trong nhóm hoàn thành thí nghiệm tìm hiểu điều kiện phản xạ toàn phần.</w:t>
      </w:r>
    </w:p>
    <w:p w:rsidR="00000000" w:rsidDel="00000000" w:rsidP="00000000" w:rsidRDefault="00000000" w:rsidRPr="00000000" w14:paraId="0000000F">
      <w:pPr>
        <w:numPr>
          <w:ilvl w:val="2"/>
          <w:numId w:val="1"/>
        </w:numPr>
        <w:spacing w:after="120" w:before="120" w:line="240" w:lineRule="auto"/>
        <w:ind w:left="567" w:hanging="1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Chủ động trong việc nêu ý kiến thảo luận để giải thích một số hiện tượng liên quan tới phản xạ toàn phần trong đời sống.</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120" w:before="12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khoa học tự nhiên</w:t>
      </w:r>
    </w:p>
    <w:p w:rsidR="00000000" w:rsidDel="00000000" w:rsidP="00000000" w:rsidRDefault="00000000" w:rsidRPr="00000000" w14:paraId="00000011">
      <w:pPr>
        <w:numPr>
          <w:ilvl w:val="2"/>
          <w:numId w:val="1"/>
        </w:numPr>
        <w:spacing w:after="120" w:before="120" w:line="240" w:lineRule="auto"/>
        <w:ind w:left="567" w:hanging="1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Thực hiện thí nghiệm để rút ra được điều kiện xảy ra phản xạ toàn phần và xác định được góc tới hạn.</w:t>
      </w:r>
    </w:p>
    <w:p w:rsidR="00000000" w:rsidDel="00000000" w:rsidP="00000000" w:rsidRDefault="00000000" w:rsidRPr="00000000" w14:paraId="00000012">
      <w:pPr>
        <w:numPr>
          <w:ilvl w:val="2"/>
          <w:numId w:val="1"/>
        </w:numPr>
        <w:spacing w:after="120" w:before="120" w:line="240" w:lineRule="auto"/>
        <w:ind w:left="567" w:hanging="1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Vận dụng kiến thức về phản xạ toàn phần để giải thích một số hiện tượng đơn giản thường gặp trong thực tế.</w:t>
      </w:r>
    </w:p>
    <w:p w:rsidR="00000000" w:rsidDel="00000000" w:rsidP="00000000" w:rsidRDefault="00000000" w:rsidRPr="00000000" w14:paraId="00000013">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 </w:t>
      </w:r>
    </w:p>
    <w:p w:rsidR="00000000" w:rsidDel="00000000" w:rsidP="00000000" w:rsidRDefault="00000000" w:rsidRPr="00000000" w14:paraId="00000014">
      <w:pPr>
        <w:spacing w:after="120" w:before="120" w:line="240" w:lineRule="auto"/>
        <w:ind w:left="567"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Trung thực trong việc báo cáo kết quả thí nghiệm về hiện tượng phản xạ toàn phần.</w:t>
      </w:r>
    </w:p>
    <w:p w:rsidR="00000000" w:rsidDel="00000000" w:rsidP="00000000" w:rsidRDefault="00000000" w:rsidRPr="00000000" w14:paraId="00000015">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16">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p>
    <w:p w:rsidR="00000000" w:rsidDel="00000000" w:rsidP="00000000" w:rsidRDefault="00000000" w:rsidRPr="00000000" w14:paraId="00000017">
      <w:pPr>
        <w:numPr>
          <w:ilvl w:val="0"/>
          <w:numId w:val="11"/>
        </w:numPr>
        <w:spacing w:after="120" w:before="120" w:line="240" w:lineRule="auto"/>
        <w:ind w:left="567" w:hanging="17.0000000000000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Bộ thí nghiệm dành cho mỗi nhóm HS (6 bộ), gồm: 1 bảng thí nghiệm có gắn tấm nhựa in vòng tròn chia độ; 1 bản bán trụ bằng thuỷ tinh (chiết suất 1,5); 1 đèn loại 12 V – 21 W có khe cài bản chắn sáng; nguồn điện (biến áp nguồn). </w:t>
      </w:r>
    </w:p>
    <w:p w:rsidR="00000000" w:rsidDel="00000000" w:rsidP="00000000" w:rsidRDefault="00000000" w:rsidRPr="00000000" w14:paraId="00000018">
      <w:pPr>
        <w:numPr>
          <w:ilvl w:val="0"/>
          <w:numId w:val="11"/>
        </w:numPr>
        <w:spacing w:after="120" w:before="120" w:line="240" w:lineRule="auto"/>
        <w:ind w:left="567" w:hanging="17.0000000000000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Phiếu học tập (6 phiếu, in trên giấy 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p>
    <w:tbl>
      <w:tblPr>
        <w:tblStyle w:val="Table1"/>
        <w:tblW w:w="9046.0" w:type="dxa"/>
        <w:jc w:val="left"/>
        <w:tblInd w:w="288.0" w:type="dxa"/>
        <w:tblLayout w:type="fixed"/>
        <w:tblLook w:val="0400"/>
      </w:tblPr>
      <w:tblGrid>
        <w:gridCol w:w="9046"/>
        <w:tblGridChange w:id="0">
          <w:tblGrid>
            <w:gridCol w:w="9046"/>
          </w:tblGrid>
        </w:tblGridChange>
      </w:tblGrid>
      <w:tr>
        <w:trPr>
          <w:cantSplit w:val="0"/>
          <w:trHeight w:val="5115"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19">
            <w:pPr>
              <w:spacing w:after="120" w:before="120" w:lineRule="auto"/>
              <w:ind w:left="286"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PHIẾU HỌC TẬP</w:t>
            </w:r>
          </w:p>
          <w:p w:rsidR="00000000" w:rsidDel="00000000" w:rsidP="00000000" w:rsidRDefault="00000000" w:rsidRPr="00000000" w14:paraId="0000001A">
            <w:pPr>
              <w:spacing w:after="120" w:before="120" w:lineRule="auto"/>
              <w:ind w:left="286"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w:t>
            </w:r>
          </w:p>
          <w:p w:rsidR="00000000" w:rsidDel="00000000" w:rsidP="00000000" w:rsidRDefault="00000000" w:rsidRPr="00000000" w14:paraId="0000001B">
            <w:pPr>
              <w:numPr>
                <w:ilvl w:val="0"/>
                <w:numId w:val="12"/>
              </w:numPr>
              <w:spacing w:after="120" w:before="120" w:lineRule="auto"/>
              <w:ind w:left="513" w:hanging="23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Kết quả thí nghiệm</w:t>
            </w:r>
            <w:r w:rsidDel="00000000" w:rsidR="00000000" w:rsidRPr="00000000">
              <w:rPr>
                <w:rtl w:val="0"/>
              </w:rPr>
            </w:r>
          </w:p>
          <w:tbl>
            <w:tblPr>
              <w:tblStyle w:val="Table2"/>
              <w:tblW w:w="8245.0" w:type="dxa"/>
              <w:jc w:val="left"/>
              <w:tblLayout w:type="fixed"/>
              <w:tblLook w:val="0400"/>
            </w:tblPr>
            <w:tblGrid>
              <w:gridCol w:w="1834"/>
              <w:gridCol w:w="3502"/>
              <w:gridCol w:w="2909"/>
              <w:tblGridChange w:id="0">
                <w:tblGrid>
                  <w:gridCol w:w="1834"/>
                  <w:gridCol w:w="3502"/>
                  <w:gridCol w:w="2909"/>
                </w:tblGrid>
              </w:tblGridChange>
            </w:tblGrid>
            <w:tr>
              <w:trPr>
                <w:cantSplit w:val="0"/>
                <w:trHeight w:val="409"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1C">
                  <w:pPr>
                    <w:spacing w:after="120" w:before="120" w:lineRule="auto"/>
                    <w:ind w:right="2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Góc tới</w:t>
                  </w:r>
                  <w:r w:rsidDel="00000000" w:rsidR="00000000" w:rsidRPr="00000000">
                    <w:rPr>
                      <w:rtl w:val="0"/>
                    </w:rPr>
                  </w:r>
                </w:p>
              </w:tc>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1D">
                  <w:pPr>
                    <w:spacing w:after="120" w:before="120" w:lineRule="auto"/>
                    <w:ind w:right="2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Tia khúc xạ</w:t>
                  </w:r>
                  <w:r w:rsidDel="00000000" w:rsidR="00000000" w:rsidRPr="00000000">
                    <w:rPr>
                      <w:rtl w:val="0"/>
                    </w:rPr>
                  </w:r>
                </w:p>
              </w:tc>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1E">
                  <w:pPr>
                    <w:spacing w:after="120" w:before="120" w:lineRule="auto"/>
                    <w:ind w:right="2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Tia phản xạ</w:t>
                  </w:r>
                  <w:r w:rsidDel="00000000" w:rsidR="00000000" w:rsidRPr="00000000">
                    <w:rPr>
                      <w:rtl w:val="0"/>
                    </w:rPr>
                  </w:r>
                </w:p>
              </w:tc>
            </w:tr>
            <w:tr>
              <w:trPr>
                <w:cantSplit w:val="0"/>
                <w:trHeight w:val="409"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1F">
                  <w:pPr>
                    <w:spacing w:after="120" w:before="120" w:lineRule="auto"/>
                    <w:ind w:right="2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nhỏ</w:t>
                  </w:r>
                </w:p>
              </w:tc>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20">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tc>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21">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409"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22">
                  <w:pPr>
                    <w:spacing w:after="120" w:before="120" w:lineRule="auto"/>
                    <w:ind w:right="2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 .....</w:t>
                  </w:r>
                </w:p>
              </w:tc>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23">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Bắt đầu không nhìn thấy</w:t>
                  </w:r>
                </w:p>
              </w:tc>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24">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409"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25">
                  <w:pPr>
                    <w:spacing w:after="120" w:before="120" w:lineRule="auto"/>
                    <w:ind w:right="2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&gt; ......</w:t>
                  </w:r>
                </w:p>
              </w:tc>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26">
                  <w:pPr>
                    <w:spacing w:after="120" w:before="120" w:lineRule="auto"/>
                    <w:ind w:left="173"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Không còn nhìn thấy</w:t>
                  </w:r>
                </w:p>
              </w:tc>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27">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28">
            <w:pPr>
              <w:numPr>
                <w:ilvl w:val="0"/>
                <w:numId w:val="12"/>
              </w:numPr>
              <w:spacing w:after="120" w:before="120" w:lineRule="auto"/>
              <w:ind w:left="513" w:hanging="23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Trả lời câu hỏi</w:t>
            </w:r>
            <w:r w:rsidDel="00000000" w:rsidR="00000000" w:rsidRPr="00000000">
              <w:rPr>
                <w:rtl w:val="0"/>
              </w:rPr>
            </w:r>
          </w:p>
          <w:p w:rsidR="00000000" w:rsidDel="00000000" w:rsidP="00000000" w:rsidRDefault="00000000" w:rsidRPr="00000000" w14:paraId="00000029">
            <w:pPr>
              <w:numPr>
                <w:ilvl w:val="0"/>
                <w:numId w:val="13"/>
              </w:numPr>
              <w:spacing w:after="120" w:before="120" w:lineRule="auto"/>
              <w:ind w:left="465" w:hanging="18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Góc khúc xạ lớn hơn hay nhỏ hơn góc tới?</w:t>
            </w:r>
          </w:p>
          <w:p w:rsidR="00000000" w:rsidDel="00000000" w:rsidP="00000000" w:rsidRDefault="00000000" w:rsidRPr="00000000" w14:paraId="0000002A">
            <w:pPr>
              <w:spacing w:after="120" w:before="120" w:lineRule="auto"/>
              <w:ind w:left="278"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B">
            <w:pPr>
              <w:numPr>
                <w:ilvl w:val="0"/>
                <w:numId w:val="13"/>
              </w:numPr>
              <w:spacing w:after="120" w:before="120" w:lineRule="auto"/>
              <w:ind w:left="465" w:hanging="18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Khi nào sẽ xảy ra hiện tượng chỉ có tia phản xạ?</w:t>
            </w:r>
          </w:p>
          <w:p w:rsidR="00000000" w:rsidDel="00000000" w:rsidP="00000000" w:rsidRDefault="00000000" w:rsidRPr="00000000" w14:paraId="0000002C">
            <w:pPr>
              <w:spacing w:after="120" w:before="120" w:lineRule="auto"/>
              <w:ind w:left="278"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bl>
    <w:p w:rsidR="00000000" w:rsidDel="00000000" w:rsidP="00000000" w:rsidRDefault="00000000" w:rsidRPr="00000000" w14:paraId="0000002D">
      <w:pPr>
        <w:numPr>
          <w:ilvl w:val="0"/>
          <w:numId w:val="11"/>
        </w:numPr>
        <w:spacing w:after="120" w:before="120" w:line="240" w:lineRule="auto"/>
        <w:ind w:left="56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Video thí nghiệm minh hoạ sự truyền ánh sáng trong sợi quang (https://www.youtube.com/watch?v=XrWB0KLXpn8). </w:t>
      </w:r>
    </w:p>
    <w:p w:rsidR="00000000" w:rsidDel="00000000" w:rsidP="00000000" w:rsidRDefault="00000000" w:rsidRPr="00000000" w14:paraId="0000002E">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w:t>
      </w:r>
    </w:p>
    <w:p w:rsidR="00000000" w:rsidDel="00000000" w:rsidP="00000000" w:rsidRDefault="00000000" w:rsidRPr="00000000" w14:paraId="0000002F">
      <w:pPr>
        <w:spacing w:after="120" w:before="120" w:line="240" w:lineRule="auto"/>
        <w:ind w:left="56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ghi + SGK + Đồ dùng học tập + Đọc trước bài ở nhà. </w:t>
      </w:r>
    </w:p>
    <w:p w:rsidR="00000000" w:rsidDel="00000000" w:rsidP="00000000" w:rsidRDefault="00000000" w:rsidRPr="00000000" w14:paraId="00000030">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p w:rsidR="00000000" w:rsidDel="00000000" w:rsidP="00000000" w:rsidRDefault="00000000" w:rsidRPr="00000000" w14:paraId="00000031">
      <w:pPr>
        <w:spacing w:after="120" w:before="12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(15p)</w:t>
      </w:r>
      <w:r w:rsidDel="00000000" w:rsidR="00000000" w:rsidRPr="00000000">
        <w:rPr>
          <w:rtl w:val="0"/>
        </w:rPr>
      </w:r>
    </w:p>
    <w:p w:rsidR="00000000" w:rsidDel="00000000" w:rsidP="00000000" w:rsidRDefault="00000000" w:rsidRPr="00000000" w14:paraId="00000032">
      <w:pPr>
        <w:spacing w:after="120" w:before="120" w:line="240" w:lineRule="auto"/>
        <w:ind w:right="114"/>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p>
    <w:p w:rsidR="00000000" w:rsidDel="00000000" w:rsidP="00000000" w:rsidRDefault="00000000" w:rsidRPr="00000000" w14:paraId="00000033">
      <w:pPr>
        <w:spacing w:after="120" w:before="120" w:line="240" w:lineRule="auto"/>
        <w:ind w:left="567" w:right="11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trường hợp sự khúc xạ ánh sáng không xảy ra khi cho ánh sáng đi qua mặt phân cách giữa hai môi trường. </w:t>
      </w:r>
    </w:p>
    <w:p w:rsidR="00000000" w:rsidDel="00000000" w:rsidP="00000000" w:rsidRDefault="00000000" w:rsidRPr="00000000" w14:paraId="00000034">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Học sinh hoạt động cá nhân trả lời câu hỏi của GV.</w:t>
      </w:r>
    </w:p>
    <w:p w:rsidR="00000000" w:rsidDel="00000000" w:rsidP="00000000" w:rsidRDefault="00000000" w:rsidRPr="00000000" w14:paraId="00000035">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học sinh.</w:t>
      </w:r>
      <w:r w:rsidDel="00000000" w:rsidR="00000000" w:rsidRPr="00000000">
        <w:rPr>
          <w:rtl w:val="0"/>
        </w:rPr>
      </w:r>
    </w:p>
    <w:p w:rsidR="00000000" w:rsidDel="00000000" w:rsidP="00000000" w:rsidRDefault="00000000" w:rsidRPr="00000000" w14:paraId="00000036">
      <w:pPr>
        <w:spacing w:after="120" w:before="12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
        <w:tblW w:w="9732.0" w:type="dxa"/>
        <w:jc w:val="left"/>
        <w:tblInd w:w="-5.0" w:type="dxa"/>
        <w:tblLayout w:type="fixed"/>
        <w:tblLook w:val="0400"/>
      </w:tblPr>
      <w:tblGrid>
        <w:gridCol w:w="5500"/>
        <w:gridCol w:w="133"/>
        <w:gridCol w:w="3961"/>
        <w:gridCol w:w="138"/>
        <w:tblGridChange w:id="0">
          <w:tblGrid>
            <w:gridCol w:w="5500"/>
            <w:gridCol w:w="133"/>
            <w:gridCol w:w="3961"/>
            <w:gridCol w:w="138"/>
          </w:tblGrid>
        </w:tblGridChange>
      </w:tblGrid>
      <w:tr>
        <w:trPr>
          <w:cantSplit w:val="0"/>
          <w:trHeight w:val="409" w:hRule="atLeast"/>
          <w:tblHeader w:val="0"/>
        </w:trPr>
        <w:tc>
          <w:tcPr>
            <w:tcBorders>
              <w:top w:color="3e3672" w:space="0" w:sz="4" w:val="single"/>
              <w:left w:color="3e3672" w:space="0" w:sz="4" w:val="single"/>
              <w:bottom w:color="3e3672" w:space="0" w:sz="4" w:val="single"/>
              <w:right w:color="3e3672" w:space="0" w:sz="4" w:val="single"/>
            </w:tcBorders>
            <w:shd w:fill="ffffff" w:val="clear"/>
          </w:tcPr>
          <w:p w:rsidR="00000000" w:rsidDel="00000000" w:rsidP="00000000" w:rsidRDefault="00000000" w:rsidRPr="00000000" w14:paraId="00000037">
            <w:pPr>
              <w:spacing w:after="120" w:before="120" w:lineRule="auto"/>
              <w:ind w:right="5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r w:rsidDel="00000000" w:rsidR="00000000" w:rsidRPr="00000000">
              <w:rPr>
                <w:rtl w:val="0"/>
              </w:rPr>
            </w:r>
          </w:p>
        </w:tc>
        <w:tc>
          <w:tcPr>
            <w:gridSpan w:val="2"/>
            <w:tcBorders>
              <w:top w:color="3e3672" w:space="0" w:sz="4" w:val="single"/>
              <w:left w:color="3e3672" w:space="0" w:sz="4" w:val="single"/>
              <w:bottom w:color="3e3672" w:space="0" w:sz="4" w:val="single"/>
              <w:right w:color="3e3672" w:space="0" w:sz="4" w:val="single"/>
            </w:tcBorders>
            <w:shd w:fill="ffffff" w:val="clear"/>
          </w:tcPr>
          <w:p w:rsidR="00000000" w:rsidDel="00000000" w:rsidP="00000000" w:rsidRDefault="00000000" w:rsidRPr="00000000" w14:paraId="00000038">
            <w:pPr>
              <w:spacing w:after="120" w:before="120" w:lineRule="auto"/>
              <w:ind w:right="5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Sản phẩm</w:t>
            </w:r>
            <w:r w:rsidDel="00000000" w:rsidR="00000000" w:rsidRPr="00000000">
              <w:rPr>
                <w:rtl w:val="0"/>
              </w:rPr>
            </w:r>
          </w:p>
        </w:tc>
      </w:tr>
      <w:tr>
        <w:trPr>
          <w:cantSplit w:val="0"/>
          <w:trHeight w:val="3297"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3A">
            <w:pPr>
              <w:spacing w:after="120" w:before="120" w:lineRule="auto"/>
              <w:ind w:right="95"/>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Chuyển giao nhiệm vụ</w:t>
            </w:r>
          </w:p>
          <w:p w:rsidR="00000000" w:rsidDel="00000000" w:rsidP="00000000" w:rsidRDefault="00000000" w:rsidRPr="00000000" w14:paraId="0000003B">
            <w:pPr>
              <w:spacing w:after="120" w:before="120" w:lineRule="auto"/>
              <w:ind w:right="9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GV yêu cầu HS giải quyết bài toán:</w:t>
            </w:r>
          </w:p>
          <w:p w:rsidR="00000000" w:rsidDel="00000000" w:rsidP="00000000" w:rsidRDefault="00000000" w:rsidRPr="00000000" w14:paraId="0000003C">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Một tia sáng từ môi trường 1 là nhựa trong suốt có chiết suất n</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 1,49  sang môi trường 2 là không khí có chiết suất n</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1. Tính góc khúc xạ và vẽ tia khúc xạ trong hai trường hợp: </w:t>
            </w:r>
          </w:p>
          <w:p w:rsidR="00000000" w:rsidDel="00000000" w:rsidP="00000000" w:rsidRDefault="00000000" w:rsidRPr="00000000" w14:paraId="0000003D">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góc tới i = 30</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3E">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góc tới i = 60</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Fonts w:ascii="Times New Roman" w:cs="Times New Roman" w:eastAsia="Times New Roman" w:hAnsi="Times New Roman"/>
                <w:color w:val="000000"/>
                <w:sz w:val="28"/>
                <w:szCs w:val="28"/>
                <w:rtl w:val="0"/>
              </w:rPr>
              <w:t xml:space="preserve">.</w:t>
            </w:r>
          </w:p>
        </w:tc>
        <w:tc>
          <w:tcPr>
            <w:gridSpan w:val="2"/>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3F">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Lời giải của HS: </w:t>
            </w:r>
          </w:p>
          <w:p w:rsidR="00000000" w:rsidDel="00000000" w:rsidP="00000000" w:rsidRDefault="00000000" w:rsidRPr="00000000" w14:paraId="00000040">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Áp dụng định luật khúc xạ ánh sáng: n</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.sini = n</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.sinr</w:t>
            </w:r>
          </w:p>
          <w:p w:rsidR="00000000" w:rsidDel="00000000" w:rsidP="00000000" w:rsidRDefault="00000000" w:rsidRPr="00000000" w14:paraId="00000041">
            <w:pPr>
              <w:spacing w:after="120" w:before="120" w:lineRule="auto"/>
              <w:ind w:right="1569" w:firstLine="29"/>
              <w:rPr>
                <w:rFonts w:ascii="Times New Roman" w:cs="Times New Roman" w:eastAsia="Times New Roman" w:hAnsi="Times New Roman"/>
                <w:color w:val="000000"/>
                <w:sz w:val="28"/>
                <w:szCs w:val="28"/>
                <w:vertAlign w:val="subscript"/>
              </w:rPr>
            </w:pPr>
            <w:r w:rsidDel="00000000" w:rsidR="00000000" w:rsidRPr="00000000">
              <w:rPr>
                <w:rFonts w:ascii="Cambria Math" w:cs="Cambria Math" w:eastAsia="Cambria Math" w:hAnsi="Cambria Math"/>
                <w:color w:val="000000"/>
                <w:sz w:val="28"/>
                <w:szCs w:val="28"/>
                <w:vertAlign w:val="subscript"/>
                <w:rtl w:val="0"/>
              </w:rPr>
              <w:t xml:space="preserve">⇒</w:t>
            </w:r>
            <w:r w:rsidDel="00000000" w:rsidR="00000000" w:rsidRPr="00000000">
              <w:rPr>
                <w:rFonts w:ascii="Times New Roman" w:cs="Times New Roman" w:eastAsia="Times New Roman" w:hAnsi="Times New Roman"/>
                <w:color w:val="000000"/>
                <w:sz w:val="28"/>
                <w:szCs w:val="28"/>
                <w:vertAlign w:val="subscript"/>
                <w:rtl w:val="0"/>
              </w:rPr>
              <w:t xml:space="preserve"> </w:t>
            </w:r>
            <w:r w:rsidDel="00000000" w:rsidR="00000000" w:rsidRPr="00000000">
              <w:rPr>
                <w:rFonts w:ascii="Times New Roman" w:cs="Times New Roman" w:eastAsia="Times New Roman" w:hAnsi="Times New Roman"/>
                <w:color w:val="000000"/>
                <w:sz w:val="28"/>
                <w:szCs w:val="28"/>
                <w:rtl w:val="0"/>
              </w:rPr>
              <w:t xml:space="preserve">sinr </w:t>
            </w:r>
            <w:r w:rsidDel="00000000" w:rsidR="00000000" w:rsidRPr="00000000">
              <w:rPr>
                <w:rFonts w:ascii="Times New Roman" w:cs="Times New Roman" w:eastAsia="Times New Roman" w:hAnsi="Times New Roman"/>
                <w:color w:val="000000"/>
                <w:sz w:val="28"/>
                <w:szCs w:val="28"/>
                <w:vertAlign w:val="subscript"/>
                <w:rtl w:val="0"/>
              </w:rPr>
              <w:t xml:space="preserve">= </w:t>
            </w:r>
            <m:oMath>
              <m:f>
                <m:fPr>
                  <m:ctrlPr>
                    <w:rPr>
                      <w:rFonts w:ascii="Cambria Math" w:cs="Cambria Math" w:eastAsia="Cambria Math" w:hAnsi="Cambria Math"/>
                      <w:color w:val="000000"/>
                      <w:sz w:val="28"/>
                      <w:szCs w:val="28"/>
                      <w:vertAlign w:val="subscript"/>
                    </w:rPr>
                  </m:ctrlPr>
                </m:fPr>
                <m:num>
                  <m:sSub>
                    <m:sSubPr>
                      <m:ctrlPr>
                        <w:rPr>
                          <w:rFonts w:ascii="Cambria Math" w:cs="Cambria Math" w:eastAsia="Cambria Math" w:hAnsi="Cambria Math"/>
                          <w:color w:val="000000"/>
                          <w:sz w:val="28"/>
                          <w:szCs w:val="28"/>
                          <w:vertAlign w:val="subscript"/>
                        </w:rPr>
                      </m:ctrlPr>
                    </m:sSubPr>
                    <m:e>
                      <m:r>
                        <w:rPr>
                          <w:rFonts w:ascii="Cambria Math" w:cs="Cambria Math" w:eastAsia="Cambria Math" w:hAnsi="Cambria Math"/>
                          <w:color w:val="000000"/>
                          <w:sz w:val="28"/>
                          <w:szCs w:val="28"/>
                          <w:vertAlign w:val="subscript"/>
                        </w:rPr>
                        <m:t xml:space="preserve">n</m:t>
                      </m:r>
                    </m:e>
                    <m:sub>
                      <m:r>
                        <w:rPr>
                          <w:rFonts w:ascii="Cambria Math" w:cs="Cambria Math" w:eastAsia="Cambria Math" w:hAnsi="Cambria Math"/>
                          <w:color w:val="000000"/>
                          <w:sz w:val="28"/>
                          <w:szCs w:val="28"/>
                          <w:vertAlign w:val="subscript"/>
                        </w:rPr>
                        <m:t xml:space="preserve">1</m:t>
                      </m:r>
                    </m:sub>
                  </m:sSub>
                  <m:r>
                    <w:rPr>
                      <w:rFonts w:ascii="Cambria Math" w:cs="Cambria Math" w:eastAsia="Cambria Math" w:hAnsi="Cambria Math"/>
                      <w:color w:val="000000"/>
                      <w:sz w:val="28"/>
                      <w:szCs w:val="28"/>
                      <w:vertAlign w:val="subscript"/>
                    </w:rPr>
                    <m:t xml:space="preserve">sini</m:t>
                  </m:r>
                </m:num>
                <m:den>
                  <m:sSub>
                    <m:sSubPr>
                      <m:ctrlPr>
                        <w:rPr>
                          <w:rFonts w:ascii="Cambria Math" w:cs="Cambria Math" w:eastAsia="Cambria Math" w:hAnsi="Cambria Math"/>
                          <w:color w:val="000000"/>
                          <w:sz w:val="28"/>
                          <w:szCs w:val="28"/>
                          <w:vertAlign w:val="subscript"/>
                        </w:rPr>
                      </m:ctrlPr>
                    </m:sSubPr>
                    <m:e>
                      <m:r>
                        <w:rPr>
                          <w:rFonts w:ascii="Cambria Math" w:cs="Cambria Math" w:eastAsia="Cambria Math" w:hAnsi="Cambria Math"/>
                          <w:color w:val="000000"/>
                          <w:sz w:val="28"/>
                          <w:szCs w:val="28"/>
                          <w:vertAlign w:val="subscript"/>
                        </w:rPr>
                        <m:t xml:space="preserve">n</m:t>
                      </m:r>
                    </m:e>
                    <m:sub>
                      <m:r>
                        <w:rPr>
                          <w:rFonts w:ascii="Cambria Math" w:cs="Cambria Math" w:eastAsia="Cambria Math" w:hAnsi="Cambria Math"/>
                          <w:color w:val="000000"/>
                          <w:sz w:val="28"/>
                          <w:szCs w:val="28"/>
                          <w:vertAlign w:val="subscript"/>
                        </w:rPr>
                        <m:t xml:space="preserve">2</m:t>
                      </m:r>
                    </m:sub>
                  </m:sSub>
                </m:den>
              </m:f>
            </m:oMath>
            <w:r w:rsidDel="00000000" w:rsidR="00000000" w:rsidRPr="00000000">
              <w:rPr>
                <w:rtl w:val="0"/>
              </w:rPr>
            </w:r>
          </w:p>
          <w:p w:rsidR="00000000" w:rsidDel="00000000" w:rsidP="00000000" w:rsidRDefault="00000000" w:rsidRPr="00000000" w14:paraId="00000042">
            <w:pPr>
              <w:spacing w:after="120" w:before="120" w:lineRule="auto"/>
              <w:ind w:right="1569" w:firstLine="2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vertAlign w:val="subscript"/>
                <w:rtl w:val="0"/>
              </w:rPr>
              <w:t xml:space="preserve"> </w:t>
            </w:r>
            <w:r w:rsidDel="00000000" w:rsidR="00000000" w:rsidRPr="00000000">
              <w:rPr>
                <w:rFonts w:ascii="Times New Roman" w:cs="Times New Roman" w:eastAsia="Times New Roman" w:hAnsi="Times New Roman"/>
                <w:color w:val="000000"/>
                <w:sz w:val="28"/>
                <w:szCs w:val="28"/>
                <w:rtl w:val="0"/>
              </w:rPr>
              <w:t xml:space="preserve">Với i = 30</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43">
            <w:pPr>
              <w:spacing w:after="120" w:before="120" w:lineRule="auto"/>
              <w:ind w:left="29"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sinr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1,49.sin</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30</m:t>
                      </m:r>
                    </m:e>
                    <m:sup>
                      <m:r>
                        <w:rPr>
                          <w:rFonts w:ascii="Cambria Math" w:cs="Cambria Math" w:eastAsia="Cambria Math" w:hAnsi="Cambria Math"/>
                          <w:color w:val="000000"/>
                          <w:sz w:val="28"/>
                          <w:szCs w:val="28"/>
                        </w:rPr>
                        <m:t xml:space="preserve">0</m:t>
                      </m:r>
                    </m:sup>
                  </m:sSup>
                </m:num>
                <m:den>
                  <m:r>
                    <w:rPr>
                      <w:rFonts w:ascii="Cambria Math" w:cs="Cambria Math" w:eastAsia="Cambria Math" w:hAnsi="Cambria Math"/>
                      <w:color w:val="000000"/>
                      <w:sz w:val="28"/>
                      <w:szCs w:val="28"/>
                    </w:rPr>
                    <m:t xml:space="preserve">1</m:t>
                  </m:r>
                </m:den>
              </m:f>
            </m:oMath>
            <w:r w:rsidDel="00000000" w:rsidR="00000000" w:rsidRPr="00000000">
              <w:rPr>
                <w:rtl w:val="0"/>
              </w:rPr>
            </w:r>
          </w:p>
          <w:p w:rsidR="00000000" w:rsidDel="00000000" w:rsidP="00000000" w:rsidRDefault="00000000" w:rsidRPr="00000000" w14:paraId="00000044">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5">
            <w:pPr>
              <w:tabs>
                <w:tab w:val="center" w:leader="none" w:pos="979"/>
              </w:tabs>
              <w:spacing w:after="120" w:before="120" w:lineRule="auto"/>
              <w:rPr>
                <w:rFonts w:ascii="Times New Roman" w:cs="Times New Roman" w:eastAsia="Times New Roman" w:hAnsi="Times New Roman"/>
                <w:color w:val="000000"/>
                <w:sz w:val="28"/>
                <w:szCs w:val="28"/>
              </w:rPr>
            </w:pPr>
            <w:r w:rsidDel="00000000" w:rsidR="00000000" w:rsidRPr="00000000">
              <w:rPr>
                <w:rFonts w:ascii="Cambria Math" w:cs="Cambria Math" w:eastAsia="Cambria Math" w:hAnsi="Cambria Math"/>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r=</w:t>
              <w:tab/>
              <w:t xml:space="preserve">48,16</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tl w:val="0"/>
              </w:rPr>
            </w:r>
          </w:p>
        </w:tc>
      </w:tr>
      <w:tr>
        <w:trPr>
          <w:cantSplit w:val="0"/>
          <w:trHeight w:val="1549" w:hRule="atLeast"/>
          <w:tblHeader w:val="0"/>
        </w:trPr>
        <w:tc>
          <w:tcPr>
            <w:gridSpan w:val="2"/>
            <w:tcBorders>
              <w:top w:color="3e3672" w:space="0" w:sz="4" w:val="single"/>
              <w:left w:color="3e3672" w:space="0" w:sz="4" w:val="single"/>
              <w:bottom w:color="3e3672" w:space="0" w:sz="4" w:val="single"/>
              <w:right w:color="3e3672" w:space="0" w:sz="4" w:val="single"/>
            </w:tcBorders>
            <w:tcMar>
              <w:right w:w="50.0" w:type="dxa"/>
            </w:tcMar>
          </w:tcPr>
          <w:p w:rsidR="00000000" w:rsidDel="00000000" w:rsidP="00000000" w:rsidRDefault="00000000" w:rsidRPr="00000000" w14:paraId="00000047">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Thực hiện nhiệm vụ học tập</w:t>
            </w:r>
            <w:r w:rsidDel="00000000" w:rsidR="00000000" w:rsidRPr="00000000">
              <w:rPr>
                <w:rtl w:val="0"/>
              </w:rPr>
            </w:r>
          </w:p>
          <w:p w:rsidR="00000000" w:rsidDel="00000000" w:rsidP="00000000" w:rsidRDefault="00000000" w:rsidRPr="00000000" w14:paraId="00000048">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áp dụng kiến thức về hiện tượng khúc xạ ánh sáng và định luật khúc xạ ánh sáng, giải quyết bài toán theo yêu cầu của GV.</w:t>
            </w:r>
          </w:p>
        </w:tc>
        <w:tc>
          <w:tcPr>
            <w:gridSpan w:val="2"/>
            <w:vMerge w:val="restart"/>
            <w:tcBorders>
              <w:top w:color="3e3672" w:space="0" w:sz="4" w:val="single"/>
              <w:left w:color="3e3672" w:space="0" w:sz="4" w:val="single"/>
              <w:bottom w:color="3e3672" w:space="0" w:sz="4" w:val="single"/>
              <w:right w:color="3e3672" w:space="0" w:sz="4" w:val="single"/>
            </w:tcBorders>
            <w:tcMar>
              <w:right w:w="50.0" w:type="dxa"/>
            </w:tcMar>
          </w:tcPr>
          <w:p w:rsidR="00000000" w:rsidDel="00000000" w:rsidP="00000000" w:rsidRDefault="00000000" w:rsidRPr="00000000" w14:paraId="0000004A">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vẽ:</w:t>
            </w:r>
          </w:p>
          <w:p w:rsidR="00000000" w:rsidDel="00000000" w:rsidP="00000000" w:rsidRDefault="00000000" w:rsidRPr="00000000" w14:paraId="0000004B">
            <w:pPr>
              <w:spacing w:after="120" w:before="120" w:lineRule="auto"/>
              <w:ind w:left="56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270000" cy="1202690"/>
                  <wp:effectExtent b="0" l="0" r="0" t="0"/>
                  <wp:docPr id="494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270000" cy="120269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Với i = 60</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4D">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Sin r=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1,49.sin</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60</m:t>
                      </m:r>
                    </m:e>
                    <m:sup>
                      <m:r>
                        <w:rPr>
                          <w:rFonts w:ascii="Cambria Math" w:cs="Cambria Math" w:eastAsia="Cambria Math" w:hAnsi="Cambria Math"/>
                          <w:color w:val="000000"/>
                          <w:sz w:val="28"/>
                          <w:szCs w:val="28"/>
                        </w:rPr>
                        <m:t xml:space="preserve">0</m:t>
                      </m:r>
                    </m:sup>
                  </m:sSup>
                </m:num>
                <m:den>
                  <m:r>
                    <w:rPr>
                      <w:rFonts w:ascii="Cambria Math" w:cs="Cambria Math" w:eastAsia="Cambria Math" w:hAnsi="Cambria Math"/>
                      <w:color w:val="000000"/>
                      <w:sz w:val="28"/>
                      <w:szCs w:val="28"/>
                    </w:rPr>
                    <m:t xml:space="preserve">1</m:t>
                  </m:r>
                </m:den>
              </m:f>
            </m:oMath>
            <w:r w:rsidDel="00000000" w:rsidR="00000000" w:rsidRPr="00000000">
              <w:rPr>
                <w:rFonts w:ascii="Times New Roman" w:cs="Times New Roman" w:eastAsia="Times New Roman" w:hAnsi="Times New Roman"/>
                <w:color w:val="000000"/>
                <w:sz w:val="28"/>
                <w:szCs w:val="28"/>
                <w:rtl w:val="0"/>
              </w:rPr>
              <w:t xml:space="preserve"> &gt;1 (vô lí)</w:t>
            </w:r>
          </w:p>
          <w:p w:rsidR="00000000" w:rsidDel="00000000" w:rsidP="00000000" w:rsidRDefault="00000000" w:rsidRPr="00000000" w14:paraId="0000004E">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F">
            <w:pPr>
              <w:spacing w:after="120" w:before="120" w:lineRule="auto"/>
              <w:rPr>
                <w:rFonts w:ascii="Times New Roman" w:cs="Times New Roman" w:eastAsia="Times New Roman" w:hAnsi="Times New Roman"/>
                <w:color w:val="000000"/>
                <w:sz w:val="28"/>
                <w:szCs w:val="28"/>
              </w:rPr>
            </w:pPr>
            <w:r w:rsidDel="00000000" w:rsidR="00000000" w:rsidRPr="00000000">
              <w:rPr>
                <w:rFonts w:ascii="Cambria Math" w:cs="Cambria Math" w:eastAsia="Cambria Math" w:hAnsi="Cambria Math"/>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Không tìm được góc r.</w:t>
            </w:r>
          </w:p>
        </w:tc>
      </w:tr>
      <w:tr>
        <w:trPr>
          <w:cantSplit w:val="0"/>
          <w:trHeight w:val="1606" w:hRule="atLeast"/>
          <w:tblHeader w:val="0"/>
        </w:trPr>
        <w:tc>
          <w:tcPr>
            <w:gridSpan w:val="2"/>
            <w:tcBorders>
              <w:top w:color="3e3672" w:space="0" w:sz="4" w:val="single"/>
              <w:left w:color="3e3672" w:space="0" w:sz="4" w:val="single"/>
              <w:bottom w:color="3e3672" w:space="0" w:sz="4" w:val="single"/>
              <w:right w:color="3e3672" w:space="0" w:sz="4" w:val="single"/>
            </w:tcBorders>
            <w:tcMar>
              <w:right w:w="50.0" w:type="dxa"/>
            </w:tcMar>
          </w:tcPr>
          <w:p w:rsidR="00000000" w:rsidDel="00000000" w:rsidP="00000000" w:rsidRDefault="00000000" w:rsidRPr="00000000" w14:paraId="00000051">
            <w:pPr>
              <w:spacing w:after="120" w:before="120" w:lineRule="auto"/>
              <w:ind w:right="51"/>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3: Báo cáo kết quả và thảo luận</w:t>
            </w:r>
          </w:p>
          <w:p w:rsidR="00000000" w:rsidDel="00000000" w:rsidP="00000000" w:rsidRDefault="00000000" w:rsidRPr="00000000" w14:paraId="00000052">
            <w:pPr>
              <w:spacing w:after="120" w:before="120" w:lineRule="auto"/>
              <w:ind w:right="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GV gọi 02 HS lên bảng trình bày lời giải.</w:t>
            </w:r>
          </w:p>
          <w:p w:rsidR="00000000" w:rsidDel="00000000" w:rsidP="00000000" w:rsidRDefault="00000000" w:rsidRPr="00000000" w14:paraId="00000053">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Trong thời gian HS lên bảng, GV kiểm tra bài làm của HS khác trong vở.</w:t>
            </w:r>
          </w:p>
        </w:tc>
        <w:tc>
          <w:tcPr>
            <w:gridSpan w:val="2"/>
            <w:vMerge w:val="continue"/>
            <w:tcBorders>
              <w:top w:color="3e3672" w:space="0" w:sz="4" w:val="single"/>
              <w:left w:color="3e3672" w:space="0" w:sz="4" w:val="single"/>
              <w:bottom w:color="3e3672" w:space="0" w:sz="4" w:val="single"/>
              <w:right w:color="3e3672" w:space="0" w:sz="4" w:val="single"/>
            </w:tcBorders>
            <w:tcMar>
              <w:right w:w="50.0" w:type="dxa"/>
            </w:tcM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5636" w:hRule="atLeast"/>
          <w:tblHeader w:val="0"/>
        </w:trPr>
        <w:tc>
          <w:tcPr>
            <w:gridSpan w:val="2"/>
            <w:tcBorders>
              <w:top w:color="3e3672" w:space="0" w:sz="4" w:val="single"/>
              <w:left w:color="3e3672" w:space="0" w:sz="4" w:val="single"/>
              <w:bottom w:color="3e3672" w:space="0" w:sz="4" w:val="single"/>
              <w:right w:color="3e3672" w:space="0" w:sz="4" w:val="single"/>
            </w:tcBorders>
            <w:tcMar>
              <w:right w:w="50.0" w:type="dxa"/>
            </w:tcMar>
          </w:tcPr>
          <w:p w:rsidR="00000000" w:rsidDel="00000000" w:rsidP="00000000" w:rsidRDefault="00000000" w:rsidRPr="00000000" w14:paraId="00000057">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58">
            <w:pPr>
              <w:numPr>
                <w:ilvl w:val="0"/>
                <w:numId w:val="14"/>
              </w:numPr>
              <w:spacing w:after="120" w:before="120" w:lineRule="auto"/>
              <w:ind w:left="0" w:right="5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nhận xét bài làm của các bạn trên bảng, nêu bổ sung, chỉnh sửa (nếu cần).</w:t>
            </w:r>
          </w:p>
          <w:p w:rsidR="00000000" w:rsidDel="00000000" w:rsidP="00000000" w:rsidRDefault="00000000" w:rsidRPr="00000000" w14:paraId="00000059">
            <w:pPr>
              <w:numPr>
                <w:ilvl w:val="0"/>
                <w:numId w:val="14"/>
              </w:numPr>
              <w:spacing w:after="120" w:before="120" w:lineRule="auto"/>
              <w:ind w:left="0" w:right="5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chung bài làm của cả lớp, nêu các lỗi sai chung (nếu có) của HS và hướng dẫn chỉnh sửa.</w:t>
            </w:r>
          </w:p>
          <w:p w:rsidR="00000000" w:rsidDel="00000000" w:rsidP="00000000" w:rsidRDefault="00000000" w:rsidRPr="00000000" w14:paraId="0000005A">
            <w:pPr>
              <w:numPr>
                <w:ilvl w:val="0"/>
                <w:numId w:val="14"/>
              </w:numPr>
              <w:spacing w:after="120" w:before="120" w:lineRule="auto"/>
              <w:ind w:left="0" w:right="5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vào bài mới: </w:t>
            </w:r>
            <w:r w:rsidDel="00000000" w:rsidR="00000000" w:rsidRPr="00000000">
              <w:rPr>
                <w:rFonts w:ascii="Times New Roman" w:cs="Times New Roman" w:eastAsia="Times New Roman" w:hAnsi="Times New Roman"/>
                <w:i w:val="1"/>
                <w:color w:val="000000"/>
                <w:sz w:val="28"/>
                <w:szCs w:val="28"/>
                <w:rtl w:val="0"/>
              </w:rPr>
              <w:t xml:space="preserve">Khi ánh sáng truyền qua mặt phân cách giữa hai môi trường, ánh sáng có thể vừa bị phản xạ, vừa bị khúc xạ. Trong trường hợp ánh sáng truyền từ nhựa trong sang không khí, có các giá trị của góc tới mà ta không thể tìm được giá trị của góc khúc xạ. Khi đó, ánh sáng đã bị phản xạ toàn phần. Vậy “Hiện tượng phản xạ toàn phần có đặc điểm gì và xảy ra trong điều kiện nào?”, chúng ta cùng tìm hiểu bài học ngày hôm nay.</w:t>
            </w:r>
            <w:r w:rsidDel="00000000" w:rsidR="00000000" w:rsidRPr="00000000">
              <w:rPr>
                <w:rtl w:val="0"/>
              </w:rPr>
            </w:r>
          </w:p>
        </w:tc>
        <w:tc>
          <w:tcPr>
            <w:gridSpan w:val="2"/>
            <w:vMerge w:val="continue"/>
            <w:tcBorders>
              <w:top w:color="3e3672" w:space="0" w:sz="4" w:val="single"/>
              <w:left w:color="3e3672" w:space="0" w:sz="4" w:val="single"/>
              <w:bottom w:color="3e3672" w:space="0" w:sz="4" w:val="single"/>
              <w:right w:color="3e3672" w:space="0" w:sz="4" w:val="single"/>
            </w:tcBorders>
            <w:tcMar>
              <w:right w:w="50.0" w:type="dxa"/>
            </w:tcM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5E">
      <w:pPr>
        <w:spacing w:after="120" w:before="12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Hình thành kiến thức mới.</w:t>
      </w:r>
      <w:r w:rsidDel="00000000" w:rsidR="00000000" w:rsidRPr="00000000">
        <w:rPr>
          <w:rtl w:val="0"/>
        </w:rPr>
      </w:r>
    </w:p>
    <w:p w:rsidR="00000000" w:rsidDel="00000000" w:rsidP="00000000" w:rsidRDefault="00000000" w:rsidRPr="00000000" w14:paraId="0000005F">
      <w:pPr>
        <w:spacing w:after="120" w:before="12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2.1:</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Sự truyền ánh sáng từ môi trường chiết suất lớn vào môi trường chiết suất nhỏ hơn (15p)</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a.Mục tiêu: </w:t>
      </w:r>
    </w:p>
    <w:p w:rsidR="00000000" w:rsidDel="00000000" w:rsidP="00000000" w:rsidRDefault="00000000" w:rsidRPr="00000000" w14:paraId="0000006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thí nghiệm để rút ra được điều kiện xảy ra phản xạ toàn phần và xác định được góc tới hạn.</w:t>
      </w:r>
    </w:p>
    <w:p w:rsidR="00000000" w:rsidDel="00000000" w:rsidP="00000000" w:rsidRDefault="00000000" w:rsidRPr="00000000" w14:paraId="00000062">
      <w:pPr>
        <w:numPr>
          <w:ilvl w:val="1"/>
          <w:numId w:val="15"/>
        </w:numPr>
        <w:spacing w:after="120" w:before="120" w:line="240" w:lineRule="auto"/>
        <w:ind w:left="56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Hỗ trợ các thành viên khác trong nhóm hoàn thành thí nghiệm tìm hiểu điều kiện phản xạ toàn phần.</w:t>
      </w:r>
    </w:p>
    <w:p w:rsidR="00000000" w:rsidDel="00000000" w:rsidP="00000000" w:rsidRDefault="00000000" w:rsidRPr="00000000" w14:paraId="00000063">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64">
      <w:pPr>
        <w:spacing w:after="120" w:before="120" w:line="240" w:lineRule="auto"/>
        <w:ind w:left="567"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tiến hành thí nghiệm theo hướng dẫn trong SGK/tr.30 và hoàn thành phiếu học tập.</w:t>
      </w:r>
    </w:p>
    <w:p w:rsidR="00000000" w:rsidDel="00000000" w:rsidP="00000000" w:rsidRDefault="00000000" w:rsidRPr="00000000" w14:paraId="00000065">
      <w:pPr>
        <w:spacing w:after="120" w:before="120" w:line="240" w:lineRule="auto"/>
        <w:ind w:left="567"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rút ra kết luận về sự truyền ánh sáng từ môi trường chiết suất lớn vào môi trường chiết suất nhỏ hơn.</w:t>
      </w:r>
    </w:p>
    <w:p w:rsidR="00000000" w:rsidDel="00000000" w:rsidP="00000000" w:rsidRDefault="00000000" w:rsidRPr="00000000" w14:paraId="00000066">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Kết quả hoạt động của HS.</w:t>
      </w:r>
    </w:p>
    <w:p w:rsidR="00000000" w:rsidDel="00000000" w:rsidP="00000000" w:rsidRDefault="00000000" w:rsidRPr="00000000" w14:paraId="00000067">
      <w:pPr>
        <w:spacing w:after="120" w:before="12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
        <w:tblW w:w="9356.0" w:type="dxa"/>
        <w:jc w:val="left"/>
        <w:tblInd w:w="-5.0" w:type="dxa"/>
        <w:tblLayout w:type="fixed"/>
        <w:tblLook w:val="0400"/>
      </w:tblPr>
      <w:tblGrid>
        <w:gridCol w:w="5129"/>
        <w:gridCol w:w="4227"/>
        <w:tblGridChange w:id="0">
          <w:tblGrid>
            <w:gridCol w:w="5129"/>
            <w:gridCol w:w="4227"/>
          </w:tblGrid>
        </w:tblGridChange>
      </w:tblGrid>
      <w:tr>
        <w:trPr>
          <w:cantSplit w:val="0"/>
          <w:trHeight w:val="409" w:hRule="atLeast"/>
          <w:tblHeader w:val="0"/>
        </w:trPr>
        <w:tc>
          <w:tcPr>
            <w:tcBorders>
              <w:top w:color="3e3672" w:space="0" w:sz="4" w:val="single"/>
              <w:left w:color="3e3672" w:space="0" w:sz="4" w:val="single"/>
              <w:bottom w:color="3e3672" w:space="0" w:sz="4" w:val="single"/>
              <w:right w:color="3e3672" w:space="0" w:sz="4" w:val="single"/>
            </w:tcBorders>
            <w:shd w:fill="ffffff" w:val="clear"/>
          </w:tcPr>
          <w:p w:rsidR="00000000" w:rsidDel="00000000" w:rsidP="00000000" w:rsidRDefault="00000000" w:rsidRPr="00000000" w14:paraId="00000068">
            <w:pPr>
              <w:spacing w:after="120" w:before="120" w:lineRule="auto"/>
              <w:ind w:right="58"/>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r w:rsidDel="00000000" w:rsidR="00000000" w:rsidRPr="00000000">
              <w:rPr>
                <w:rtl w:val="0"/>
              </w:rPr>
            </w:r>
          </w:p>
        </w:tc>
        <w:tc>
          <w:tcPr>
            <w:tcBorders>
              <w:top w:color="3e3672" w:space="0" w:sz="4" w:val="single"/>
              <w:left w:color="3e3672" w:space="0" w:sz="4" w:val="single"/>
              <w:bottom w:color="000000" w:space="0" w:sz="4" w:val="single"/>
              <w:right w:color="3e3672" w:space="0" w:sz="4" w:val="single"/>
            </w:tcBorders>
            <w:shd w:fill="ffffff" w:val="clear"/>
          </w:tcPr>
          <w:p w:rsidR="00000000" w:rsidDel="00000000" w:rsidP="00000000" w:rsidRDefault="00000000" w:rsidRPr="00000000" w14:paraId="00000069">
            <w:pPr>
              <w:spacing w:after="120" w:before="120" w:lineRule="auto"/>
              <w:ind w:right="58"/>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Sản phẩm</w:t>
            </w:r>
            <w:r w:rsidDel="00000000" w:rsidR="00000000" w:rsidRPr="00000000">
              <w:rPr>
                <w:rtl w:val="0"/>
              </w:rPr>
            </w:r>
          </w:p>
        </w:tc>
      </w:tr>
      <w:tr>
        <w:trPr>
          <w:cantSplit w:val="0"/>
          <w:trHeight w:val="2884" w:hRule="atLeast"/>
          <w:tblHeader w:val="0"/>
        </w:trPr>
        <w:tc>
          <w:tcPr>
            <w:tcBorders>
              <w:top w:color="3e3672" w:space="0" w:sz="4" w:val="single"/>
              <w:left w:color="3e3672" w:space="0" w:sz="4" w:val="single"/>
              <w:bottom w:color="3e3672" w:space="0" w:sz="4" w:val="single"/>
              <w:right w:color="000000" w:space="0" w:sz="4" w:val="single"/>
            </w:tcBorders>
          </w:tcPr>
          <w:p w:rsidR="00000000" w:rsidDel="00000000" w:rsidP="00000000" w:rsidRDefault="00000000" w:rsidRPr="00000000" w14:paraId="0000006A">
            <w:pPr>
              <w:spacing w:after="120" w:before="120" w:lineRule="auto"/>
              <w:ind w:right="118"/>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Chuyển giao nhiệm vụ</w:t>
            </w:r>
          </w:p>
          <w:p w:rsidR="00000000" w:rsidDel="00000000" w:rsidP="00000000" w:rsidRDefault="00000000" w:rsidRPr="00000000" w14:paraId="0000006B">
            <w:pPr>
              <w:spacing w:after="120" w:before="120" w:lineRule="auto"/>
              <w:ind w:right="118"/>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GV thực hiện:</w:t>
            </w:r>
          </w:p>
          <w:p w:rsidR="00000000" w:rsidDel="00000000" w:rsidP="00000000" w:rsidRDefault="00000000" w:rsidRPr="00000000" w14:paraId="0000006C">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nhóm HS: 6 nhóm.</w:t>
            </w:r>
          </w:p>
          <w:p w:rsidR="00000000" w:rsidDel="00000000" w:rsidP="00000000" w:rsidRDefault="00000000" w:rsidRPr="00000000" w14:paraId="0000006D">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Phát bộ dụng cụ thí nghiệm và phiếu học tập cho mỗi nhóm.</w:t>
            </w:r>
          </w:p>
          <w:p w:rsidR="00000000" w:rsidDel="00000000" w:rsidP="00000000" w:rsidRDefault="00000000" w:rsidRPr="00000000" w14:paraId="0000006E">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tiến hành thí nghiệm theo hướng dẫn trong SGK/tr.30 và hoàn thành phiếu học tập.</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spacing w:after="120" w:before="120" w:lineRule="auto"/>
              <w:ind w:right="58"/>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Sự truyền ánh sáng từ môi trường chiết suất lớn vào môi trường chiết suất nhỏ hơn</w:t>
            </w:r>
          </w:p>
          <w:p w:rsidR="00000000" w:rsidDel="00000000" w:rsidP="00000000" w:rsidRDefault="00000000" w:rsidRPr="00000000" w14:paraId="00000070">
            <w:pPr>
              <w:spacing w:after="120" w:before="120" w:lineRule="auto"/>
              <w:ind w:right="58"/>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Phiếu học tập đã được hoàn thành các nội dung:</w:t>
            </w:r>
          </w:p>
          <w:p w:rsidR="00000000" w:rsidDel="00000000" w:rsidP="00000000" w:rsidRDefault="00000000" w:rsidRPr="00000000" w14:paraId="00000071">
            <w:pPr>
              <w:spacing w:after="120" w:before="120" w:lineRule="auto"/>
              <w:ind w:right="58"/>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Bảng kết quả thí nghiệm</w:t>
            </w:r>
          </w:p>
          <w:tbl>
            <w:tblPr>
              <w:tblStyle w:val="Table5"/>
              <w:tblW w:w="3432.0" w:type="dxa"/>
              <w:jc w:val="left"/>
              <w:tblInd w:w="5.0" w:type="dxa"/>
              <w:tblLayout w:type="fixed"/>
              <w:tblLook w:val="0400"/>
            </w:tblPr>
            <w:tblGrid>
              <w:gridCol w:w="968"/>
              <w:gridCol w:w="1237"/>
              <w:gridCol w:w="1227"/>
              <w:tblGridChange w:id="0">
                <w:tblGrid>
                  <w:gridCol w:w="968"/>
                  <w:gridCol w:w="1237"/>
                  <w:gridCol w:w="1227"/>
                </w:tblGrid>
              </w:tblGridChange>
            </w:tblGrid>
            <w:tr>
              <w:trPr>
                <w:cantSplit w:val="0"/>
                <w:trHeight w:val="729" w:hRule="atLeast"/>
                <w:tblHeader w:val="0"/>
              </w:trPr>
              <w:tc>
                <w:tcPr>
                  <w:tcBorders>
                    <w:top w:color="181717" w:space="0" w:sz="4" w:val="single"/>
                    <w:left w:color="181717" w:space="0" w:sz="4" w:val="single"/>
                    <w:bottom w:color="181717" w:space="0" w:sz="4" w:val="single"/>
                    <w:right w:color="181717" w:space="0" w:sz="4" w:val="single"/>
                  </w:tcBorders>
                </w:tcPr>
                <w:p w:rsidR="00000000" w:rsidDel="00000000" w:rsidP="00000000" w:rsidRDefault="00000000" w:rsidRPr="00000000" w14:paraId="00000072">
                  <w:pPr>
                    <w:spacing w:after="120" w:before="120" w:lineRule="auto"/>
                    <w:ind w:left="19" w:right="6"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Góc tới</w:t>
                  </w:r>
                  <w:r w:rsidDel="00000000" w:rsidR="00000000" w:rsidRPr="00000000">
                    <w:rPr>
                      <w:rtl w:val="0"/>
                    </w:rPr>
                  </w:r>
                </w:p>
              </w:tc>
              <w:tc>
                <w:tcPr>
                  <w:tcBorders>
                    <w:top w:color="181717" w:space="0" w:sz="4" w:val="single"/>
                    <w:left w:color="181717" w:space="0" w:sz="4" w:val="single"/>
                    <w:bottom w:color="181717" w:space="0" w:sz="4" w:val="single"/>
                    <w:right w:color="181717" w:space="0" w:sz="4" w:val="single"/>
                  </w:tcBorders>
                </w:tcPr>
                <w:p w:rsidR="00000000" w:rsidDel="00000000" w:rsidP="00000000" w:rsidRDefault="00000000" w:rsidRPr="00000000" w14:paraId="00000073">
                  <w:pPr>
                    <w:spacing w:after="12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Tia khúc xạ</w:t>
                  </w:r>
                  <w:r w:rsidDel="00000000" w:rsidR="00000000" w:rsidRPr="00000000">
                    <w:rPr>
                      <w:rtl w:val="0"/>
                    </w:rPr>
                  </w:r>
                </w:p>
              </w:tc>
              <w:tc>
                <w:tcPr>
                  <w:tcBorders>
                    <w:top w:color="181717" w:space="0" w:sz="4" w:val="single"/>
                    <w:left w:color="181717" w:space="0" w:sz="4" w:val="single"/>
                    <w:bottom w:color="181717" w:space="0" w:sz="4" w:val="single"/>
                    <w:right w:color="181717" w:space="0" w:sz="4" w:val="single"/>
                  </w:tcBorders>
                </w:tcPr>
                <w:p w:rsidR="00000000" w:rsidDel="00000000" w:rsidP="00000000" w:rsidRDefault="00000000" w:rsidRPr="00000000" w14:paraId="00000074">
                  <w:pPr>
                    <w:spacing w:after="12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Tia phản xạ</w:t>
                  </w:r>
                  <w:r w:rsidDel="00000000" w:rsidR="00000000" w:rsidRPr="00000000">
                    <w:rPr>
                      <w:rtl w:val="0"/>
                    </w:rPr>
                  </w:r>
                </w:p>
              </w:tc>
            </w:tr>
            <w:tr>
              <w:trPr>
                <w:cantSplit w:val="0"/>
                <w:trHeight w:val="1049" w:hRule="atLeast"/>
                <w:tblHeader w:val="0"/>
              </w:trPr>
              <w:tc>
                <w:tcPr>
                  <w:tcBorders>
                    <w:top w:color="181717" w:space="0" w:sz="4" w:val="single"/>
                    <w:left w:color="181717" w:space="0" w:sz="4" w:val="single"/>
                    <w:bottom w:color="181717" w:space="0" w:sz="4" w:val="single"/>
                    <w:right w:color="181717" w:space="0" w:sz="4" w:val="single"/>
                  </w:tcBorders>
                  <w:vAlign w:val="center"/>
                </w:tcPr>
                <w:p w:rsidR="00000000" w:rsidDel="00000000" w:rsidP="00000000" w:rsidRDefault="00000000" w:rsidRPr="00000000" w14:paraId="00000075">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nhỏ</w:t>
                  </w:r>
                </w:p>
              </w:tc>
              <w:tc>
                <w:tcPr>
                  <w:tcBorders>
                    <w:top w:color="181717" w:space="0" w:sz="4" w:val="single"/>
                    <w:left w:color="181717" w:space="0" w:sz="4" w:val="single"/>
                    <w:bottom w:color="181717" w:space="0" w:sz="4" w:val="single"/>
                    <w:right w:color="181717" w:space="0" w:sz="4" w:val="single"/>
                  </w:tcBorders>
                </w:tcPr>
                <w:p w:rsidR="00000000" w:rsidDel="00000000" w:rsidP="00000000" w:rsidRDefault="00000000" w:rsidRPr="00000000" w14:paraId="00000076">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Độ sáng giảm khi i tăng</w:t>
                  </w:r>
                </w:p>
              </w:tc>
              <w:tc>
                <w:tcPr>
                  <w:tcBorders>
                    <w:top w:color="181717" w:space="0" w:sz="4" w:val="single"/>
                    <w:left w:color="181717" w:space="0" w:sz="4" w:val="single"/>
                    <w:bottom w:color="181717" w:space="0" w:sz="4" w:val="single"/>
                    <w:right w:color="181717" w:space="0" w:sz="4" w:val="single"/>
                  </w:tcBorders>
                </w:tcPr>
                <w:p w:rsidR="00000000" w:rsidDel="00000000" w:rsidP="00000000" w:rsidRDefault="00000000" w:rsidRPr="00000000" w14:paraId="00000077">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Độ sáng </w:t>
                  </w:r>
                </w:p>
                <w:p w:rsidR="00000000" w:rsidDel="00000000" w:rsidP="00000000" w:rsidRDefault="00000000" w:rsidRPr="00000000" w14:paraId="00000078">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tăng khi i tăng</w:t>
                  </w:r>
                </w:p>
              </w:tc>
            </w:tr>
            <w:tr>
              <w:trPr>
                <w:cantSplit w:val="0"/>
                <w:trHeight w:val="1049" w:hRule="atLeast"/>
                <w:tblHeader w:val="0"/>
              </w:trPr>
              <w:tc>
                <w:tcPr>
                  <w:tcBorders>
                    <w:top w:color="181717" w:space="0" w:sz="4" w:val="single"/>
                    <w:left w:color="181717" w:space="0" w:sz="4" w:val="single"/>
                    <w:bottom w:color="181717" w:space="0" w:sz="4" w:val="single"/>
                    <w:right w:color="181717" w:space="0" w:sz="4" w:val="single"/>
                  </w:tcBorders>
                  <w:vAlign w:val="center"/>
                </w:tcPr>
                <w:p w:rsidR="00000000" w:rsidDel="00000000" w:rsidP="00000000" w:rsidRDefault="00000000" w:rsidRPr="00000000" w14:paraId="00000079">
                  <w:pPr>
                    <w:spacing w:after="120" w:before="120" w:lineRule="auto"/>
                    <w:rPr>
                      <w:rFonts w:ascii="Times New Roman" w:cs="Times New Roman" w:eastAsia="Times New Roman" w:hAnsi="Times New Roman"/>
                      <w:color w:val="000000"/>
                      <w:sz w:val="28"/>
                      <w:szCs w:val="28"/>
                    </w:rPr>
                  </w:pPr>
                  <w:sdt>
                    <w:sdtPr>
                      <w:tag w:val="goog_rdk_1"/>
                    </w:sdtPr>
                    <w:sdtContent>
                      <w:r w:rsidDel="00000000" w:rsidR="00000000" w:rsidRPr="00000000">
                        <w:rPr>
                          <w:rFonts w:ascii="Gungsuh" w:cs="Gungsuh" w:eastAsia="Gungsuh" w:hAnsi="Gungsuh"/>
                          <w:color w:val="000000"/>
                          <w:sz w:val="28"/>
                          <w:szCs w:val="28"/>
                          <w:rtl w:val="0"/>
                        </w:rPr>
                        <w:t xml:space="preserve">i ≈ 39</w:t>
                      </w:r>
                    </w:sdtContent>
                  </w:sdt>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tl w:val="0"/>
                    </w:rPr>
                  </w:r>
                </w:p>
              </w:tc>
              <w:tc>
                <w:tcPr>
                  <w:tcBorders>
                    <w:top w:color="181717" w:space="0" w:sz="4" w:val="single"/>
                    <w:left w:color="181717" w:space="0" w:sz="4" w:val="single"/>
                    <w:bottom w:color="181717" w:space="0" w:sz="4" w:val="single"/>
                    <w:right w:color="181717" w:space="0" w:sz="4" w:val="single"/>
                  </w:tcBorders>
                </w:tcPr>
                <w:p w:rsidR="00000000" w:rsidDel="00000000" w:rsidP="00000000" w:rsidRDefault="00000000" w:rsidRPr="00000000" w14:paraId="0000007A">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Bắt đầu không nhìn thấy</w:t>
                  </w:r>
                </w:p>
              </w:tc>
              <w:tc>
                <w:tcPr>
                  <w:tcBorders>
                    <w:top w:color="181717" w:space="0" w:sz="4" w:val="single"/>
                    <w:left w:color="181717" w:space="0" w:sz="4" w:val="single"/>
                    <w:bottom w:color="181717" w:space="0" w:sz="4" w:val="single"/>
                    <w:right w:color="181717" w:space="0" w:sz="4" w:val="single"/>
                  </w:tcBorders>
                  <w:vAlign w:val="center"/>
                </w:tcPr>
                <w:p w:rsidR="00000000" w:rsidDel="00000000" w:rsidP="00000000" w:rsidRDefault="00000000" w:rsidRPr="00000000" w14:paraId="0000007B">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Rất sáng</w:t>
                  </w:r>
                </w:p>
              </w:tc>
            </w:tr>
            <w:tr>
              <w:trPr>
                <w:cantSplit w:val="0"/>
                <w:trHeight w:val="1049" w:hRule="atLeast"/>
                <w:tblHeader w:val="0"/>
              </w:trPr>
              <w:tc>
                <w:tcPr>
                  <w:tcBorders>
                    <w:top w:color="181717" w:space="0" w:sz="4" w:val="single"/>
                    <w:left w:color="181717" w:space="0" w:sz="4" w:val="single"/>
                    <w:bottom w:color="181717" w:space="0" w:sz="4" w:val="single"/>
                    <w:right w:color="181717" w:space="0" w:sz="4" w:val="single"/>
                  </w:tcBorders>
                  <w:vAlign w:val="center"/>
                </w:tcPr>
                <w:p w:rsidR="00000000" w:rsidDel="00000000" w:rsidP="00000000" w:rsidRDefault="00000000" w:rsidRPr="00000000" w14:paraId="0000007C">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&gt; 39</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tl w:val="0"/>
                    </w:rPr>
                  </w:r>
                </w:p>
              </w:tc>
              <w:tc>
                <w:tcPr>
                  <w:tcBorders>
                    <w:top w:color="181717" w:space="0" w:sz="4" w:val="single"/>
                    <w:left w:color="181717" w:space="0" w:sz="4" w:val="single"/>
                    <w:bottom w:color="181717" w:space="0" w:sz="4" w:val="single"/>
                    <w:right w:color="181717" w:space="0" w:sz="4" w:val="single"/>
                  </w:tcBorders>
                </w:tcPr>
                <w:p w:rsidR="00000000" w:rsidDel="00000000" w:rsidP="00000000" w:rsidRDefault="00000000" w:rsidRPr="00000000" w14:paraId="0000007D">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Không còn nhìn thấy</w:t>
                  </w:r>
                </w:p>
              </w:tc>
              <w:tc>
                <w:tcPr>
                  <w:tcBorders>
                    <w:top w:color="181717" w:space="0" w:sz="4" w:val="single"/>
                    <w:left w:color="181717" w:space="0" w:sz="4" w:val="single"/>
                    <w:bottom w:color="181717" w:space="0" w:sz="4" w:val="single"/>
                    <w:right w:color="181717" w:space="0" w:sz="4" w:val="single"/>
                  </w:tcBorders>
                  <w:vAlign w:val="center"/>
                </w:tcPr>
                <w:p w:rsidR="00000000" w:rsidDel="00000000" w:rsidP="00000000" w:rsidRDefault="00000000" w:rsidRPr="00000000" w14:paraId="0000007E">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Rất sáng</w:t>
                  </w:r>
                </w:p>
              </w:tc>
            </w:tr>
          </w:tbl>
          <w:p w:rsidR="00000000" w:rsidDel="00000000" w:rsidP="00000000" w:rsidRDefault="00000000" w:rsidRPr="00000000" w14:paraId="0000007F">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câu trả lời:</w:t>
            </w:r>
          </w:p>
          <w:p w:rsidR="00000000" w:rsidDel="00000000" w:rsidP="00000000" w:rsidRDefault="00000000" w:rsidRPr="00000000" w14:paraId="00000080">
            <w:pPr>
              <w:numPr>
                <w:ilvl w:val="0"/>
                <w:numId w:val="16"/>
              </w:numPr>
              <w:spacing w:after="120" w:before="12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Góc khúc xạ (nếu có) luôn lớn hơn góc tới.</w:t>
            </w:r>
          </w:p>
          <w:p w:rsidR="00000000" w:rsidDel="00000000" w:rsidP="00000000" w:rsidRDefault="00000000" w:rsidRPr="00000000" w14:paraId="00000081">
            <w:pPr>
              <w:numPr>
                <w:ilvl w:val="0"/>
                <w:numId w:val="16"/>
              </w:numPr>
              <w:spacing w:after="120" w:before="12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Khi góc tới lớn hơn 1 giá trị xác định (khoảng 39</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82">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Kết luận:</w:t>
            </w:r>
            <w:r w:rsidDel="00000000" w:rsidR="00000000" w:rsidRPr="00000000">
              <w:rPr>
                <w:rFonts w:ascii="Times New Roman" w:cs="Times New Roman" w:eastAsia="Times New Roman" w:hAnsi="Times New Roman"/>
                <w:i w:val="1"/>
                <w:color w:val="000000"/>
                <w:sz w:val="28"/>
                <w:szCs w:val="28"/>
                <w:rtl w:val="0"/>
              </w:rPr>
              <w:t xml:space="preserve"> Khi truyền ánh sáng từ môi trường chiết suất lớn vào môi trường chiết suất nhỏ hơn, góc khúc xạ (nếu có) luôn lớn hơn góc tới và khi góc tới lớn hơn một giá trị xác định thì xảy ra hiện tượng phản xạ toàn phần.</w:t>
            </w:r>
            <w:r w:rsidDel="00000000" w:rsidR="00000000" w:rsidRPr="00000000">
              <w:rPr>
                <w:rtl w:val="0"/>
              </w:rPr>
            </w:r>
          </w:p>
        </w:tc>
      </w:tr>
      <w:tr>
        <w:trPr>
          <w:cantSplit w:val="0"/>
          <w:trHeight w:val="3583" w:hRule="atLeast"/>
          <w:tblHeader w:val="0"/>
        </w:trPr>
        <w:tc>
          <w:tcPr>
            <w:tcBorders>
              <w:top w:color="3e3672" w:space="0" w:sz="4" w:val="single"/>
              <w:left w:color="3e3672" w:space="0" w:sz="4" w:val="single"/>
              <w:bottom w:color="3e3672" w:space="0" w:sz="4" w:val="single"/>
              <w:right w:color="000000" w:space="0" w:sz="4" w:val="single"/>
            </w:tcBorders>
          </w:tcPr>
          <w:p w:rsidR="00000000" w:rsidDel="00000000" w:rsidP="00000000" w:rsidRDefault="00000000" w:rsidRPr="00000000" w14:paraId="00000083">
            <w:pPr>
              <w:spacing w:after="120" w:before="120" w:lineRule="auto"/>
              <w:ind w:right="118"/>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Thực hiện nhiệm vụ học tập</w:t>
            </w:r>
          </w:p>
          <w:p w:rsidR="00000000" w:rsidDel="00000000" w:rsidP="00000000" w:rsidRDefault="00000000" w:rsidRPr="00000000" w14:paraId="00000084">
            <w:pPr>
              <w:spacing w:after="120" w:before="120" w:lineRule="auto"/>
              <w:ind w:right="118"/>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HS thực hiện:</w:t>
            </w:r>
          </w:p>
          <w:p w:rsidR="00000000" w:rsidDel="00000000" w:rsidP="00000000" w:rsidRDefault="00000000" w:rsidRPr="00000000" w14:paraId="00000085">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hợp nhóm theo phân công của GV.</w:t>
            </w:r>
          </w:p>
          <w:p w:rsidR="00000000" w:rsidDel="00000000" w:rsidP="00000000" w:rsidRDefault="00000000" w:rsidRPr="00000000" w14:paraId="00000086">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dụng cụ thí nghiệm và phiếu học tập.</w:t>
            </w:r>
          </w:p>
          <w:p w:rsidR="00000000" w:rsidDel="00000000" w:rsidP="00000000" w:rsidRDefault="00000000" w:rsidRPr="00000000" w14:paraId="00000087">
            <w:pPr>
              <w:spacing w:after="120" w:before="120" w:lineRule="auto"/>
              <w:ind w:right="58"/>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hướng dẫn thí nghiệm trong SGK/tr.30, tiến hành thí nghiệm theo hướng dẫn và hoàn thành phiếu học tập.</w:t>
            </w:r>
          </w:p>
          <w:p w:rsidR="00000000" w:rsidDel="00000000" w:rsidP="00000000" w:rsidRDefault="00000000" w:rsidRPr="00000000" w14:paraId="00000088">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hướng dẫn ghi bảng kết quả thí nghiệm: </w:t>
            </w:r>
            <w:r w:rsidDel="00000000" w:rsidR="00000000" w:rsidRPr="00000000">
              <w:rPr>
                <w:rFonts w:ascii="Times New Roman" w:cs="Times New Roman" w:eastAsia="Times New Roman" w:hAnsi="Times New Roman"/>
                <w:i w:val="1"/>
                <w:color w:val="000000"/>
                <w:sz w:val="28"/>
                <w:szCs w:val="28"/>
                <w:rtl w:val="0"/>
              </w:rPr>
              <w:t xml:space="preserve">HS tham khảo cách ghi trong bảng 6.1/ SGK-tr.31.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807" w:hRule="atLeast"/>
          <w:tblHeader w:val="0"/>
        </w:trPr>
        <w:tc>
          <w:tcPr>
            <w:tcBorders>
              <w:top w:color="3e3672" w:space="0" w:sz="4" w:val="single"/>
              <w:left w:color="3e3672" w:space="0" w:sz="4" w:val="single"/>
              <w:bottom w:color="3e3672" w:space="0" w:sz="4" w:val="single"/>
              <w:right w:color="000000" w:space="0" w:sz="4" w:val="single"/>
            </w:tcBorders>
          </w:tcPr>
          <w:p w:rsidR="00000000" w:rsidDel="00000000" w:rsidP="00000000" w:rsidRDefault="00000000" w:rsidRPr="00000000" w14:paraId="0000008A">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3: Báo cáo kết quả và thảo luận </w:t>
            </w:r>
            <w:r w:rsidDel="00000000" w:rsidR="00000000" w:rsidRPr="00000000">
              <w:rPr>
                <w:rtl w:val="0"/>
              </w:rPr>
            </w:r>
          </w:p>
          <w:p w:rsidR="00000000" w:rsidDel="00000000" w:rsidP="00000000" w:rsidRDefault="00000000" w:rsidRPr="00000000" w14:paraId="0000008B">
            <w:pPr>
              <w:numPr>
                <w:ilvl w:val="0"/>
                <w:numId w:val="2"/>
              </w:numPr>
              <w:spacing w:after="120" w:before="12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nhóm treo phiếu học tập phía sau khu vực ngồi của nhóm mình.</w:t>
            </w:r>
          </w:p>
          <w:p w:rsidR="00000000" w:rsidDel="00000000" w:rsidP="00000000" w:rsidRDefault="00000000" w:rsidRPr="00000000" w14:paraId="0000008C">
            <w:pPr>
              <w:numPr>
                <w:ilvl w:val="0"/>
                <w:numId w:val="2"/>
              </w:numPr>
              <w:spacing w:after="120" w:before="12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Đại diện 1 nhóm trình bày kết quả thí nghiệm và các câu trả lời của nhóm.</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848" w:hRule="atLeast"/>
          <w:tblHeader w:val="0"/>
        </w:trPr>
        <w:tc>
          <w:tcPr>
            <w:tcBorders>
              <w:top w:color="3e3672" w:space="0" w:sz="4" w:val="single"/>
              <w:left w:color="3e3672" w:space="0" w:sz="4" w:val="single"/>
              <w:bottom w:color="3e3672" w:space="0" w:sz="4" w:val="single"/>
              <w:right w:color="000000" w:space="0" w:sz="4" w:val="single"/>
            </w:tcBorders>
          </w:tcPr>
          <w:p w:rsidR="00000000" w:rsidDel="00000000" w:rsidP="00000000" w:rsidRDefault="00000000" w:rsidRPr="00000000" w14:paraId="0000008E">
            <w:pPr>
              <w:spacing w:after="120" w:before="12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4: Đánh giá kết quả thực hiện nhiệm vụ </w:t>
            </w:r>
          </w:p>
          <w:p w:rsidR="00000000" w:rsidDel="00000000" w:rsidP="00000000" w:rsidRDefault="00000000" w:rsidRPr="00000000" w14:paraId="0000008F">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thực hiện: </w:t>
            </w:r>
          </w:p>
          <w:p w:rsidR="00000000" w:rsidDel="00000000" w:rsidP="00000000" w:rsidRDefault="00000000" w:rsidRPr="00000000" w14:paraId="00000090">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chung về kết quả làm việc của các nhóm.</w:t>
            </w:r>
          </w:p>
          <w:p w:rsidR="00000000" w:rsidDel="00000000" w:rsidP="00000000" w:rsidRDefault="00000000" w:rsidRPr="00000000" w14:paraId="00000091">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Chốt kiến thức về sự truyền ánh sáng từ môi trường chiết suất lớn vào môi trường chiết suất nhỏ hơn.</w:t>
            </w:r>
          </w:p>
          <w:p w:rsidR="00000000" w:rsidDel="00000000" w:rsidP="00000000" w:rsidRDefault="00000000" w:rsidRPr="00000000" w14:paraId="00000092">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các nhóm khác so sánh kết quả thí nghiệm và câu trả lời của nhóm mình với phần nhận xét và chốt kiến thức của GV, tự điều chỉnh (nếu cần).</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94">
      <w:pPr>
        <w:spacing w:after="120" w:before="120" w:line="240" w:lineRule="auto"/>
        <w:ind w:left="123"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2.2:</w:t>
      </w:r>
      <w:r w:rsidDel="00000000" w:rsidR="00000000" w:rsidRPr="00000000">
        <w:rPr>
          <w:rFonts w:ascii="Times New Roman" w:cs="Times New Roman" w:eastAsia="Times New Roman" w:hAnsi="Times New Roman"/>
          <w:i w:val="1"/>
          <w:color w:val="000000"/>
          <w:sz w:val="28"/>
          <w:szCs w:val="28"/>
          <w:rtl w:val="0"/>
        </w:rPr>
        <w:t xml:space="preserve">. Hiện tượng phản xạ toàn phần (15p)</w:t>
      </w:r>
      <w:r w:rsidDel="00000000" w:rsidR="00000000" w:rsidRPr="00000000">
        <w:rPr>
          <w:rtl w:val="0"/>
        </w:rPr>
      </w:r>
    </w:p>
    <w:p w:rsidR="00000000" w:rsidDel="00000000" w:rsidP="00000000" w:rsidRDefault="00000000" w:rsidRPr="00000000" w14:paraId="00000095">
      <w:pPr>
        <w:spacing w:after="120" w:before="12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a.Mục tiêu: </w:t>
      </w:r>
    </w:p>
    <w:p w:rsidR="00000000" w:rsidDel="00000000" w:rsidP="00000000" w:rsidRDefault="00000000" w:rsidRPr="00000000" w14:paraId="00000096">
      <w:pPr>
        <w:spacing w:after="120" w:before="120" w:line="240" w:lineRule="auto"/>
        <w:ind w:left="567"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hiện tượng phản xạ toàn phần và điều kiện xảy ra hiện tượng phản xạ toàn phần.</w:t>
      </w:r>
    </w:p>
    <w:p w:rsidR="00000000" w:rsidDel="00000000" w:rsidP="00000000" w:rsidRDefault="00000000" w:rsidRPr="00000000" w14:paraId="00000097">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98">
      <w:pPr>
        <w:spacing w:after="120" w:before="120" w:line="240" w:lineRule="auto"/>
        <w:ind w:left="567"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điều kiện xảy ra hiện tượng phản xạ toàn phần từ kết quả thí nghiệm.</w:t>
      </w:r>
    </w:p>
    <w:p w:rsidR="00000000" w:rsidDel="00000000" w:rsidP="00000000" w:rsidRDefault="00000000" w:rsidRPr="00000000" w14:paraId="00000099">
      <w:pPr>
        <w:spacing w:after="120" w:before="120" w:line="240" w:lineRule="auto"/>
        <w:ind w:left="567"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công thức xác định góc tới hạn phản xạ toàn phần.</w:t>
      </w:r>
    </w:p>
    <w:p w:rsidR="00000000" w:rsidDel="00000000" w:rsidP="00000000" w:rsidRDefault="00000000" w:rsidRPr="00000000" w14:paraId="0000009A">
      <w:pPr>
        <w:spacing w:after="120" w:before="12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Kết quả hoạt động của HS.</w:t>
      </w:r>
    </w:p>
    <w:p w:rsidR="00000000" w:rsidDel="00000000" w:rsidP="00000000" w:rsidRDefault="00000000" w:rsidRPr="00000000" w14:paraId="0000009B">
      <w:pPr>
        <w:spacing w:after="120" w:before="12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9C">
      <w:pPr>
        <w:spacing w:after="120" w:before="120" w:line="240" w:lineRule="auto"/>
        <w:rPr>
          <w:rFonts w:ascii="Times New Roman" w:cs="Times New Roman" w:eastAsia="Times New Roman" w:hAnsi="Times New Roman"/>
          <w:color w:val="000000"/>
          <w:sz w:val="28"/>
          <w:szCs w:val="28"/>
        </w:rPr>
      </w:pPr>
      <w:r w:rsidDel="00000000" w:rsidR="00000000" w:rsidRPr="00000000">
        <w:rPr>
          <w:rtl w:val="0"/>
        </w:rPr>
      </w:r>
    </w:p>
    <w:tbl>
      <w:tblPr>
        <w:tblStyle w:val="Table6"/>
        <w:tblW w:w="9356.0" w:type="dxa"/>
        <w:jc w:val="left"/>
        <w:tblInd w:w="-5.0" w:type="dxa"/>
        <w:tblLayout w:type="fixed"/>
        <w:tblLook w:val="0400"/>
      </w:tblPr>
      <w:tblGrid>
        <w:gridCol w:w="6845"/>
        <w:gridCol w:w="2511"/>
        <w:tblGridChange w:id="0">
          <w:tblGrid>
            <w:gridCol w:w="6845"/>
            <w:gridCol w:w="2511"/>
          </w:tblGrid>
        </w:tblGridChange>
      </w:tblGrid>
      <w:tr>
        <w:trPr>
          <w:cantSplit w:val="0"/>
          <w:trHeight w:val="409" w:hRule="atLeast"/>
          <w:tblHeader w:val="0"/>
        </w:trPr>
        <w:tc>
          <w:tcPr>
            <w:tcBorders>
              <w:top w:color="3e3672" w:space="0" w:sz="4" w:val="single"/>
              <w:left w:color="3e3672" w:space="0" w:sz="4" w:val="single"/>
              <w:bottom w:color="3e3672" w:space="0" w:sz="4" w:val="single"/>
              <w:right w:color="3e3672" w:space="0" w:sz="4" w:val="single"/>
            </w:tcBorders>
            <w:shd w:fill="ffffff" w:val="clear"/>
          </w:tcPr>
          <w:p w:rsidR="00000000" w:rsidDel="00000000" w:rsidP="00000000" w:rsidRDefault="00000000" w:rsidRPr="00000000" w14:paraId="0000009D">
            <w:pPr>
              <w:spacing w:after="120" w:before="120" w:lineRule="auto"/>
              <w:ind w:right="58"/>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r w:rsidDel="00000000" w:rsidR="00000000" w:rsidRPr="00000000">
              <w:rPr>
                <w:rtl w:val="0"/>
              </w:rPr>
            </w:r>
          </w:p>
        </w:tc>
        <w:tc>
          <w:tcPr>
            <w:tcBorders>
              <w:top w:color="3e3672" w:space="0" w:sz="4" w:val="single"/>
              <w:left w:color="3e3672" w:space="0" w:sz="4" w:val="single"/>
              <w:bottom w:color="3e3672" w:space="0" w:sz="4" w:val="single"/>
              <w:right w:color="3e3672" w:space="0" w:sz="4" w:val="single"/>
            </w:tcBorders>
            <w:shd w:fill="ffffff" w:val="clear"/>
          </w:tcPr>
          <w:p w:rsidR="00000000" w:rsidDel="00000000" w:rsidP="00000000" w:rsidRDefault="00000000" w:rsidRPr="00000000" w14:paraId="0000009E">
            <w:pPr>
              <w:spacing w:after="120" w:before="120" w:lineRule="auto"/>
              <w:ind w:right="58"/>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Sản phẩm</w:t>
            </w:r>
            <w:r w:rsidDel="00000000" w:rsidR="00000000" w:rsidRPr="00000000">
              <w:rPr>
                <w:rtl w:val="0"/>
              </w:rPr>
            </w:r>
          </w:p>
        </w:tc>
      </w:tr>
      <w:tr>
        <w:trPr>
          <w:cantSplit w:val="0"/>
          <w:trHeight w:val="2679"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9F">
            <w:pPr>
              <w:spacing w:after="120" w:before="120" w:lineRule="auto"/>
              <w:ind w:right="137"/>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Chuyển giao nhiệm vụ</w:t>
            </w:r>
          </w:p>
          <w:p w:rsidR="00000000" w:rsidDel="00000000" w:rsidP="00000000" w:rsidRDefault="00000000" w:rsidRPr="00000000" w14:paraId="000000A0">
            <w:pPr>
              <w:spacing w:after="120" w:before="120" w:lineRule="auto"/>
              <w:ind w:right="13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GV thực hiện:</w:t>
            </w:r>
          </w:p>
          <w:p w:rsidR="00000000" w:rsidDel="00000000" w:rsidP="00000000" w:rsidRDefault="00000000" w:rsidRPr="00000000" w14:paraId="000000A1">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Thông báo hiện tượng phản xạ toàn phần.</w:t>
            </w:r>
          </w:p>
          <w:p w:rsidR="00000000" w:rsidDel="00000000" w:rsidP="00000000" w:rsidRDefault="00000000" w:rsidRPr="00000000" w14:paraId="000000A2">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w:t>
            </w:r>
          </w:p>
          <w:p w:rsidR="00000000" w:rsidDel="00000000" w:rsidP="00000000" w:rsidRDefault="00000000" w:rsidRPr="00000000" w14:paraId="000000A3">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Nêu điều kiện xảy ra hiện tượng phản xạ toàn phần từ kết quả thí nghiệm.</w:t>
            </w:r>
          </w:p>
          <w:p w:rsidR="00000000" w:rsidDel="00000000" w:rsidP="00000000" w:rsidRDefault="00000000" w:rsidRPr="00000000" w14:paraId="000000A4">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Viết công thức xác định góc tới hạn phản xạ toàn phần.</w:t>
            </w:r>
          </w:p>
        </w:tc>
        <w:tc>
          <w:tcPr>
            <w:vMerge w:val="restart"/>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A5">
            <w:pPr>
              <w:spacing w:after="120" w:before="120" w:lineRule="auto"/>
              <w:ind w:right="5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Hiện tượng phản xạ toàn phần:</w:t>
            </w:r>
          </w:p>
          <w:p w:rsidR="00000000" w:rsidDel="00000000" w:rsidP="00000000" w:rsidRDefault="00000000" w:rsidRPr="00000000" w14:paraId="000000A6">
            <w:pPr>
              <w:spacing w:after="120" w:before="120" w:lineRule="auto"/>
              <w:ind w:right="5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1.Định nghĩa: Hiện tượng phản xạ toàn phần là hiện tượng phản xạ toàn bộ tia tới, xảy ra ở mặt phân cách giữa hai môi trường trong suốt.</w:t>
            </w:r>
          </w:p>
          <w:p w:rsidR="00000000" w:rsidDel="00000000" w:rsidP="00000000" w:rsidRDefault="00000000" w:rsidRPr="00000000" w14:paraId="000000A7">
            <w:pPr>
              <w:spacing w:after="120" w:before="120" w:lineRule="auto"/>
              <w:ind w:right="5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Góc tới phản xạ toàn phần</w:t>
            </w:r>
          </w:p>
          <w:p w:rsidR="00000000" w:rsidDel="00000000" w:rsidP="00000000" w:rsidRDefault="00000000" w:rsidRPr="00000000" w14:paraId="000000A8">
            <w:pPr>
              <w:spacing w:after="120" w:before="120" w:lineRule="auto"/>
              <w:ind w:right="5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3.Điều kiện để có phản xạ toàn phần:</w:t>
            </w:r>
          </w:p>
          <w:p w:rsidR="00000000" w:rsidDel="00000000" w:rsidP="00000000" w:rsidRDefault="00000000" w:rsidRPr="00000000" w14:paraId="000000A9">
            <w:pPr>
              <w:spacing w:after="120" w:before="120" w:lineRule="auto"/>
              <w:ind w:right="58"/>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Ánh sáng truyền từ môi trường có chiết suất n</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tới môi trường có chiết suất n</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với: n</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&gt; n</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AA">
            <w:pPr>
              <w:spacing w:after="120" w:before="120" w:lineRule="auto"/>
              <w:ind w:right="58"/>
              <w:rPr>
                <w:rFonts w:ascii="Times New Roman" w:cs="Times New Roman" w:eastAsia="Times New Roman" w:hAnsi="Times New Roman"/>
                <w:color w:val="000000"/>
                <w:sz w:val="28"/>
                <w:szCs w:val="28"/>
              </w:rPr>
            </w:pPr>
            <w:sdt>
              <w:sdtPr>
                <w:tag w:val="goog_rdk_2"/>
              </w:sdtPr>
              <w:sdtContent>
                <w:r w:rsidDel="00000000" w:rsidR="00000000" w:rsidRPr="00000000">
                  <w:rPr>
                    <w:rFonts w:ascii="Caudex" w:cs="Caudex" w:eastAsia="Caudex" w:hAnsi="Caudex"/>
                    <w:color w:val="000000"/>
                    <w:sz w:val="28"/>
                    <w:szCs w:val="28"/>
                    <w:rtl w:val="0"/>
                  </w:rPr>
                  <w:t xml:space="preserve">+ Góc tới lớn hơn hoặc bằng góc tới hạn: i ≥ i</w:t>
                </w:r>
              </w:sdtContent>
            </w:sdt>
            <w:r w:rsidDel="00000000" w:rsidR="00000000" w:rsidRPr="00000000">
              <w:rPr>
                <w:rFonts w:ascii="Times New Roman" w:cs="Times New Roman" w:eastAsia="Times New Roman" w:hAnsi="Times New Roman"/>
                <w:color w:val="000000"/>
                <w:sz w:val="28"/>
                <w:szCs w:val="28"/>
                <w:vertAlign w:val="sub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AB">
            <w:pPr>
              <w:numPr>
                <w:ilvl w:val="0"/>
                <w:numId w:val="3"/>
              </w:numPr>
              <w:spacing w:after="120" w:before="120" w:lineRule="auto"/>
              <w:ind w:left="0" w:right="5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Góc tới hạn phản xạ toàn phần: sini</w:t>
            </w:r>
            <w:r w:rsidDel="00000000" w:rsidR="00000000" w:rsidRPr="00000000">
              <w:rPr>
                <w:rFonts w:ascii="Times New Roman" w:cs="Times New Roman" w:eastAsia="Times New Roman" w:hAnsi="Times New Roman"/>
                <w:color w:val="000000"/>
                <w:sz w:val="28"/>
                <w:szCs w:val="28"/>
                <w:vertAlign w:val="sub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 =</w:t>
            </w:r>
            <m:oMath>
              <m:f>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2</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1</m:t>
                      </m:r>
                    </m:sub>
                  </m:sSub>
                </m:den>
              </m:f>
            </m:oMath>
            <w:r w:rsidDel="00000000" w:rsidR="00000000" w:rsidRPr="00000000">
              <w:rPr>
                <w:rFonts w:ascii="Times New Roman" w:cs="Times New Roman" w:eastAsia="Times New Roman" w:hAnsi="Times New Roman"/>
                <w:color w:val="000000"/>
                <w:sz w:val="28"/>
                <w:szCs w:val="28"/>
                <w:rtl w:val="0"/>
              </w:rPr>
              <w:t xml:space="preserve"> </w:t>
            </w:r>
          </w:p>
        </w:tc>
      </w:tr>
      <w:tr>
        <w:trPr>
          <w:cantSplit w:val="0"/>
          <w:trHeight w:val="3285"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AC">
            <w:pPr>
              <w:spacing w:after="120" w:before="120" w:lineRule="auto"/>
              <w:ind w:right="137"/>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Thực hiện nhiệm vụ học tập</w:t>
            </w:r>
          </w:p>
          <w:p w:rsidR="00000000" w:rsidDel="00000000" w:rsidP="00000000" w:rsidRDefault="00000000" w:rsidRPr="00000000" w14:paraId="000000AD">
            <w:pPr>
              <w:spacing w:after="120" w:before="120" w:lineRule="auto"/>
              <w:ind w:right="13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HS thực hiện:</w:t>
            </w:r>
          </w:p>
          <w:p w:rsidR="00000000" w:rsidDel="00000000" w:rsidP="00000000" w:rsidRDefault="00000000" w:rsidRPr="00000000" w14:paraId="000000AE">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Căn cứ vào kết quả thí nghiệm, rút ra điều kiện phản xạ toàn phần.</w:t>
            </w:r>
          </w:p>
          <w:p w:rsidR="00000000" w:rsidDel="00000000" w:rsidP="00000000" w:rsidRDefault="00000000" w:rsidRPr="00000000" w14:paraId="000000AF">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công thức xác định góc tới hạn phản xạ toàn phần từ công thức của định luật khúc xạ ánh sáng và điều kiện phản xạ toàn phần.</w:t>
            </w:r>
          </w:p>
          <w:p w:rsidR="00000000" w:rsidDel="00000000" w:rsidP="00000000" w:rsidRDefault="00000000" w:rsidRPr="00000000" w14:paraId="000000B0">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có thể gợi ý: </w:t>
            </w:r>
            <w:r w:rsidDel="00000000" w:rsidR="00000000" w:rsidRPr="00000000">
              <w:rPr>
                <w:rFonts w:ascii="Times New Roman" w:cs="Times New Roman" w:eastAsia="Times New Roman" w:hAnsi="Times New Roman"/>
                <w:i w:val="1"/>
                <w:color w:val="000000"/>
                <w:sz w:val="28"/>
                <w:szCs w:val="28"/>
                <w:rtl w:val="0"/>
              </w:rPr>
              <w:t xml:space="preserve">Áp dụng công thức của định luật khúc xạ ánh sáng khi góc tới bằng góc tới hạn (góc khúc xạ bằng 90</w:t>
            </w:r>
            <w:r w:rsidDel="00000000" w:rsidR="00000000" w:rsidRPr="00000000">
              <w:rPr>
                <w:rFonts w:ascii="Times New Roman" w:cs="Times New Roman" w:eastAsia="Times New Roman" w:hAnsi="Times New Roman"/>
                <w:i w:val="1"/>
                <w:color w:val="000000"/>
                <w:sz w:val="28"/>
                <w:szCs w:val="28"/>
                <w:vertAlign w:val="superscript"/>
                <w:rtl w:val="0"/>
              </w:rPr>
              <w:t xml:space="preserve">o</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w:t>
            </w:r>
          </w:p>
        </w:tc>
        <w:tc>
          <w:tcPr>
            <w:vMerge w:val="continue"/>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128"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B2">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3: Báo cáo kết quả và thảo luận </w:t>
            </w:r>
            <w:r w:rsidDel="00000000" w:rsidR="00000000" w:rsidRPr="00000000">
              <w:rPr>
                <w:rtl w:val="0"/>
              </w:rPr>
            </w:r>
          </w:p>
          <w:p w:rsidR="00000000" w:rsidDel="00000000" w:rsidP="00000000" w:rsidRDefault="00000000" w:rsidRPr="00000000" w14:paraId="000000B3">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01 HS nêu điều kiện phản xạ toàn phần và 01 HS viết công thức xác định góc tới hạn phản xạ toàn phần.</w:t>
            </w:r>
          </w:p>
        </w:tc>
        <w:tc>
          <w:tcPr>
            <w:vMerge w:val="continue"/>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960"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B5">
            <w:pPr>
              <w:spacing w:after="120" w:before="120" w:lineRule="auto"/>
              <w:ind w:right="137"/>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4: Đánh giá kết quả thực hiện nhiệm vụ</w:t>
            </w:r>
          </w:p>
          <w:p w:rsidR="00000000" w:rsidDel="00000000" w:rsidP="00000000" w:rsidRDefault="00000000" w:rsidRPr="00000000" w14:paraId="000000B6">
            <w:pPr>
              <w:spacing w:after="120" w:before="120" w:lineRule="auto"/>
              <w:ind w:right="13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HS khác nhận xét, bổ sung (nếu có).</w:t>
            </w:r>
          </w:p>
          <w:p w:rsidR="00000000" w:rsidDel="00000000" w:rsidP="00000000" w:rsidRDefault="00000000" w:rsidRPr="00000000" w14:paraId="000000B7">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thực hiện:</w:t>
            </w:r>
          </w:p>
          <w:p w:rsidR="00000000" w:rsidDel="00000000" w:rsidP="00000000" w:rsidRDefault="00000000" w:rsidRPr="00000000" w14:paraId="000000B8">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câu trả lời của HS.</w:t>
            </w:r>
          </w:p>
          <w:p w:rsidR="00000000" w:rsidDel="00000000" w:rsidP="00000000" w:rsidRDefault="00000000" w:rsidRPr="00000000" w14:paraId="000000B9">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Chốt kiến thức điều kiện phản xạ toàn phần (SGK/tr.31).</w:t>
            </w:r>
          </w:p>
        </w:tc>
        <w:tc>
          <w:tcPr>
            <w:vMerge w:val="continue"/>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BB">
      <w:pPr>
        <w:spacing w:after="120" w:before="12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3.Hoạt động 3: Luyện tập (20p)</w:t>
      </w:r>
    </w:p>
    <w:p w:rsidR="00000000" w:rsidDel="00000000" w:rsidP="00000000" w:rsidRDefault="00000000" w:rsidRPr="00000000" w14:paraId="000000BC">
      <w:pPr>
        <w:spacing w:after="120" w:before="12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a.Mục tiêu: </w:t>
      </w:r>
    </w:p>
    <w:p w:rsidR="00000000" w:rsidDel="00000000" w:rsidP="00000000" w:rsidRDefault="00000000" w:rsidRPr="00000000" w14:paraId="000000BD">
      <w:pPr>
        <w:spacing w:after="120" w:before="120" w:line="240" w:lineRule="auto"/>
        <w:ind w:left="567"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Áp dụng được kiến thức về phản xạ toàn phần để tìm góc tới hạn phản xạ toàn phần và xác định chiết suất của một môi trường truyền sáng.</w:t>
      </w:r>
    </w:p>
    <w:p w:rsidR="00000000" w:rsidDel="00000000" w:rsidP="00000000" w:rsidRDefault="00000000" w:rsidRPr="00000000" w14:paraId="000000BE">
      <w:pPr>
        <w:spacing w:after="120" w:before="12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 </w:t>
      </w:r>
      <w:r w:rsidDel="00000000" w:rsidR="00000000" w:rsidRPr="00000000">
        <w:rPr>
          <w:rFonts w:ascii="Times New Roman" w:cs="Times New Roman" w:eastAsia="Times New Roman" w:hAnsi="Times New Roman"/>
          <w:color w:val="000000"/>
          <w:sz w:val="28"/>
          <w:szCs w:val="28"/>
          <w:rtl w:val="0"/>
        </w:rPr>
        <w:t xml:space="preserve">HS thực hiện</w:t>
      </w:r>
      <w:r w:rsidDel="00000000" w:rsidR="00000000" w:rsidRPr="00000000">
        <w:rPr>
          <w:rtl w:val="0"/>
        </w:rPr>
      </w:r>
    </w:p>
    <w:p w:rsidR="00000000" w:rsidDel="00000000" w:rsidP="00000000" w:rsidRDefault="00000000" w:rsidRPr="00000000" w14:paraId="000000BF">
      <w:pPr>
        <w:spacing w:after="120" w:before="120" w:line="240" w:lineRule="auto"/>
        <w:ind w:left="567"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lại bảng kết quả thí nghiệm (hoặc tiến hành lại thí nghiệm) và chỉ ra góc tới hạn.</w:t>
      </w:r>
    </w:p>
    <w:p w:rsidR="00000000" w:rsidDel="00000000" w:rsidP="00000000" w:rsidRDefault="00000000" w:rsidRPr="00000000" w14:paraId="000000C0">
      <w:pPr>
        <w:spacing w:after="120" w:before="120" w:line="240" w:lineRule="auto"/>
        <w:ind w:left="567"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Áp dụng công thức tính sini</w:t>
      </w:r>
      <w:r w:rsidDel="00000000" w:rsidR="00000000" w:rsidRPr="00000000">
        <w:rPr>
          <w:rFonts w:ascii="Times New Roman" w:cs="Times New Roman" w:eastAsia="Times New Roman" w:hAnsi="Times New Roman"/>
          <w:color w:val="000000"/>
          <w:sz w:val="28"/>
          <w:szCs w:val="28"/>
          <w:vertAlign w:val="sub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 để tính toán chiết suất của thuỷ tinh làm bản bán trụ.</w:t>
      </w:r>
    </w:p>
    <w:p w:rsidR="00000000" w:rsidDel="00000000" w:rsidP="00000000" w:rsidRDefault="00000000" w:rsidRPr="00000000" w14:paraId="000000C1">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Kết quả câu trả lời của học sinh</w:t>
      </w:r>
    </w:p>
    <w:p w:rsidR="00000000" w:rsidDel="00000000" w:rsidP="00000000" w:rsidRDefault="00000000" w:rsidRPr="00000000" w14:paraId="000000C2">
      <w:pPr>
        <w:spacing w:after="120" w:before="120" w:line="24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d Tổ chức thực hiện: </w:t>
      </w:r>
    </w:p>
    <w:tbl>
      <w:tblPr>
        <w:tblStyle w:val="Table7"/>
        <w:tblW w:w="9214.0" w:type="dxa"/>
        <w:jc w:val="left"/>
        <w:tblInd w:w="-5.0" w:type="dxa"/>
        <w:tblLayout w:type="fixed"/>
        <w:tblLook w:val="0400"/>
      </w:tblPr>
      <w:tblGrid>
        <w:gridCol w:w="6069"/>
        <w:gridCol w:w="3145"/>
        <w:tblGridChange w:id="0">
          <w:tblGrid>
            <w:gridCol w:w="6069"/>
            <w:gridCol w:w="3145"/>
          </w:tblGrid>
        </w:tblGridChange>
      </w:tblGrid>
      <w:tr>
        <w:trPr>
          <w:cantSplit w:val="0"/>
          <w:trHeight w:val="522" w:hRule="atLeast"/>
          <w:tblHeader w:val="0"/>
        </w:trPr>
        <w:tc>
          <w:tcPr>
            <w:tcBorders>
              <w:top w:color="3e3672" w:space="0" w:sz="4" w:val="single"/>
              <w:left w:color="3e3672" w:space="0" w:sz="4" w:val="single"/>
              <w:bottom w:color="3e3672" w:space="0" w:sz="4" w:val="single"/>
              <w:right w:color="3e3672" w:space="0" w:sz="4" w:val="single"/>
            </w:tcBorders>
            <w:shd w:fill="ffffff" w:val="clear"/>
          </w:tcPr>
          <w:p w:rsidR="00000000" w:rsidDel="00000000" w:rsidP="00000000" w:rsidRDefault="00000000" w:rsidRPr="00000000" w14:paraId="000000C3">
            <w:pPr>
              <w:spacing w:after="120" w:before="120" w:lineRule="auto"/>
              <w:ind w:right="58"/>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r w:rsidDel="00000000" w:rsidR="00000000" w:rsidRPr="00000000">
              <w:rPr>
                <w:rtl w:val="0"/>
              </w:rPr>
            </w:r>
          </w:p>
        </w:tc>
        <w:tc>
          <w:tcPr>
            <w:tcBorders>
              <w:top w:color="3e3672" w:space="0" w:sz="4" w:val="single"/>
              <w:left w:color="3e3672" w:space="0" w:sz="4" w:val="single"/>
              <w:bottom w:color="3e3672" w:space="0" w:sz="4" w:val="single"/>
              <w:right w:color="3e3672" w:space="0" w:sz="4" w:val="single"/>
            </w:tcBorders>
            <w:shd w:fill="ffffff" w:val="clear"/>
          </w:tcPr>
          <w:p w:rsidR="00000000" w:rsidDel="00000000" w:rsidP="00000000" w:rsidRDefault="00000000" w:rsidRPr="00000000" w14:paraId="000000C4">
            <w:pPr>
              <w:spacing w:after="120" w:before="120" w:lineRule="auto"/>
              <w:ind w:right="58"/>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Sản phẩm</w:t>
            </w:r>
            <w:r w:rsidDel="00000000" w:rsidR="00000000" w:rsidRPr="00000000">
              <w:rPr>
                <w:rtl w:val="0"/>
              </w:rPr>
            </w:r>
          </w:p>
        </w:tc>
      </w:tr>
      <w:tr>
        <w:trPr>
          <w:cantSplit w:val="0"/>
          <w:trHeight w:val="2052"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C5">
            <w:pPr>
              <w:spacing w:after="120" w:before="120" w:lineRule="auto"/>
              <w:ind w:right="186"/>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Chuyển giao nhiệm vụ </w:t>
            </w:r>
          </w:p>
          <w:p w:rsidR="00000000" w:rsidDel="00000000" w:rsidP="00000000" w:rsidRDefault="00000000" w:rsidRPr="00000000" w14:paraId="000000C6">
            <w:pPr>
              <w:spacing w:after="120" w:before="120" w:lineRule="auto"/>
              <w:ind w:right="186"/>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thực hiện:</w:t>
            </w:r>
          </w:p>
          <w:p w:rsidR="00000000" w:rsidDel="00000000" w:rsidP="00000000" w:rsidRDefault="00000000" w:rsidRPr="00000000" w14:paraId="000000C7">
            <w:pPr>
              <w:spacing w:after="120" w:before="120" w:lineRule="auto"/>
              <w:ind w:right="186"/>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Yêu cầu học sinh trả lời hoạt động 1 SGK/tr31</w:t>
            </w:r>
          </w:p>
          <w:p w:rsidR="00000000" w:rsidDel="00000000" w:rsidP="00000000" w:rsidRDefault="00000000" w:rsidRPr="00000000" w14:paraId="000000C8">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2.Chỉ ra góc tới hạn phản xạ toàn phần trong thí nghiệm đã thực hiện ở phần trên.</w:t>
            </w:r>
          </w:p>
          <w:p w:rsidR="00000000" w:rsidDel="00000000" w:rsidP="00000000" w:rsidRDefault="00000000" w:rsidRPr="00000000" w14:paraId="000000C9">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Tính chiết suất của thuỷ tinh được dùng làm bán trụ.</w:t>
            </w:r>
          </w:p>
          <w:p w:rsidR="00000000" w:rsidDel="00000000" w:rsidP="00000000" w:rsidRDefault="00000000" w:rsidRPr="00000000" w14:paraId="000000CA">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3.Yêu cầu học sinh trả lời câu hỏi SGK/tr31</w:t>
            </w:r>
          </w:p>
        </w:tc>
        <w:tc>
          <w:tcPr>
            <w:vMerge w:val="restart"/>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CB">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0CC">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1.Ta có: sini</w:t>
            </w:r>
            <w:r w:rsidDel="00000000" w:rsidR="00000000" w:rsidRPr="00000000">
              <w:rPr>
                <w:rFonts w:ascii="Times New Roman" w:cs="Times New Roman" w:eastAsia="Times New Roman" w:hAnsi="Times New Roman"/>
                <w:color w:val="000000"/>
                <w:sz w:val="28"/>
                <w:szCs w:val="28"/>
                <w:vertAlign w:val="sub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 =</w:t>
            </w:r>
            <m:oMath>
              <m:f>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2</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1</m:t>
                      </m:r>
                    </m:sub>
                  </m:sSub>
                </m:den>
              </m:f>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1,5</m:t>
                  </m:r>
                </m:den>
              </m:f>
            </m:oMath>
            <w:r w:rsidDel="00000000" w:rsidR="00000000" w:rsidRPr="00000000">
              <w:rPr>
                <w:rFonts w:ascii="Times New Roman" w:cs="Times New Roman" w:eastAsia="Times New Roman" w:hAnsi="Times New Roman"/>
                <w:color w:val="000000"/>
                <w:sz w:val="28"/>
                <w:szCs w:val="28"/>
                <w:rtl w:val="0"/>
              </w:rPr>
              <w:t xml:space="preserve">=</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m:t>
                  </m:r>
                </m:num>
                <m:den>
                  <m:r>
                    <w:rPr>
                      <w:rFonts w:ascii="Cambria Math" w:cs="Cambria Math" w:eastAsia="Cambria Math" w:hAnsi="Cambria Math"/>
                      <w:color w:val="000000"/>
                      <w:sz w:val="28"/>
                      <w:szCs w:val="28"/>
                    </w:rPr>
                    <m:t xml:space="preserve">3</m:t>
                  </m:r>
                </m:den>
              </m:f>
            </m:oMath>
            <w:r w:rsidDel="00000000" w:rsidR="00000000" w:rsidRPr="00000000">
              <w:rPr>
                <w:rFonts w:ascii="Cambria Math" w:cs="Cambria Math" w:eastAsia="Cambria Math" w:hAnsi="Cambria Math"/>
                <w:color w:val="000000"/>
                <w:sz w:val="28"/>
                <w:szCs w:val="28"/>
                <w:rtl w:val="0"/>
              </w:rPr>
              <w:t xml:space="preserve">⇒</w:t>
            </w:r>
            <w:sdt>
              <w:sdtPr>
                <w:tag w:val="goog_rdk_3"/>
              </w:sdtPr>
              <w:sdtContent>
                <w:r w:rsidDel="00000000" w:rsidR="00000000" w:rsidRPr="00000000">
                  <w:rPr>
                    <w:rFonts w:ascii="Gungsuh" w:cs="Gungsuh" w:eastAsia="Gungsuh" w:hAnsi="Gungsuh"/>
                    <w:color w:val="000000"/>
                    <w:sz w:val="28"/>
                    <w:szCs w:val="28"/>
                    <w:rtl w:val="0"/>
                  </w:rPr>
                  <w:t xml:space="preserve">ith≈41</w:t>
                </w:r>
              </w:sdtContent>
            </w:sdt>
            <w:r w:rsidDel="00000000" w:rsidR="00000000" w:rsidRPr="00000000">
              <w:rPr>
                <w:rFonts w:ascii="Times New Roman" w:cs="Times New Roman" w:eastAsia="Times New Roman" w:hAnsi="Times New Roman"/>
                <w:color w:val="000000"/>
                <w:sz w:val="28"/>
                <w:szCs w:val="28"/>
                <w:vertAlign w:val="superscript"/>
                <w:rtl w:val="0"/>
              </w:rPr>
              <w:t xml:space="preserve">0</w:t>
            </w:r>
            <w:r w:rsidDel="00000000" w:rsidR="00000000" w:rsidRPr="00000000">
              <w:rPr>
                <w:rFonts w:ascii="Times New Roman" w:cs="Times New Roman" w:eastAsia="Times New Roman" w:hAnsi="Times New Roman"/>
                <w:color w:val="000000"/>
                <w:sz w:val="28"/>
                <w:szCs w:val="28"/>
                <w:rtl w:val="0"/>
              </w:rPr>
              <w:t xml:space="preserve">48'</w:t>
            </w:r>
          </w:p>
          <w:p w:rsidR="00000000" w:rsidDel="00000000" w:rsidP="00000000" w:rsidRDefault="00000000" w:rsidRPr="00000000" w14:paraId="000000CD">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Góc tới hạn phản xạ toàn phần: khoảng 39</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CE">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Chiết suất của thuỷ tinh:</w:t>
            </w:r>
          </w:p>
          <w:p w:rsidR="00000000" w:rsidDel="00000000" w:rsidP="00000000" w:rsidRDefault="00000000" w:rsidRPr="00000000" w14:paraId="000000CF">
            <w:pPr>
              <w:spacing w:after="120" w:before="120" w:lineRule="auto"/>
              <w:ind w:left="811" w:right="655" w:hanging="78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sini</w:t>
            </w:r>
            <w:r w:rsidDel="00000000" w:rsidR="00000000" w:rsidRPr="00000000">
              <w:rPr>
                <w:rFonts w:ascii="Times New Roman" w:cs="Times New Roman" w:eastAsia="Times New Roman" w:hAnsi="Times New Roman"/>
                <w:color w:val="000000"/>
                <w:sz w:val="28"/>
                <w:szCs w:val="28"/>
                <w:vertAlign w:val="sub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 = </w:t>
            </w:r>
            <m:oMath>
              <m:f>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2</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1</m:t>
                      </m:r>
                    </m:sub>
                  </m:sSub>
                </m:den>
              </m:f>
            </m:oMath>
            <w:r w:rsidDel="00000000" w:rsidR="00000000" w:rsidRPr="00000000">
              <w:rPr>
                <w:rtl w:val="0"/>
              </w:rPr>
            </w:r>
          </w:p>
          <w:p w:rsidR="00000000" w:rsidDel="00000000" w:rsidP="00000000" w:rsidRDefault="00000000" w:rsidRPr="00000000" w14:paraId="000000D0">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Thay số: </w:t>
            </w:r>
          </w:p>
          <w:p w:rsidR="00000000" w:rsidDel="00000000" w:rsidP="00000000" w:rsidRDefault="00000000" w:rsidRPr="00000000" w14:paraId="000000D1">
            <w:pPr>
              <w:spacing w:after="120" w:before="120" w:lineRule="auto"/>
              <w:ind w:left="29"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sin39</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tt</m:t>
                      </m:r>
                    </m:sub>
                  </m:sSub>
                </m:den>
              </m:f>
            </m:oMath>
            <w:r w:rsidDel="00000000" w:rsidR="00000000" w:rsidRPr="00000000">
              <w:rPr>
                <w:rtl w:val="0"/>
              </w:rPr>
            </w:r>
          </w:p>
          <w:p w:rsidR="00000000" w:rsidDel="00000000" w:rsidP="00000000" w:rsidRDefault="00000000" w:rsidRPr="00000000" w14:paraId="000000D2">
            <w:pPr>
              <w:spacing w:after="120" w:before="120" w:lineRule="auto"/>
              <w:ind w:right="267"/>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3">
            <w:pPr>
              <w:tabs>
                <w:tab w:val="center" w:leader="none" w:pos="964"/>
              </w:tabs>
              <w:spacing w:after="120" w:before="120" w:lineRule="auto"/>
              <w:rPr>
                <w:rFonts w:ascii="Times New Roman" w:cs="Times New Roman" w:eastAsia="Times New Roman" w:hAnsi="Times New Roman"/>
                <w:color w:val="000000"/>
                <w:sz w:val="28"/>
                <w:szCs w:val="28"/>
              </w:rPr>
            </w:pPr>
            <w:r w:rsidDel="00000000" w:rsidR="00000000" w:rsidRPr="00000000">
              <w:rPr>
                <w:rFonts w:ascii="Cambria Math" w:cs="Cambria Math" w:eastAsia="Cambria Math" w:hAnsi="Cambria Math"/>
                <w:color w:val="000000"/>
                <w:sz w:val="28"/>
                <w:szCs w:val="28"/>
                <w:rtl w:val="0"/>
              </w:rPr>
              <w:t xml:space="preserve">⇒</w:t>
            </w:r>
            <w:sdt>
              <w:sdtPr>
                <w:tag w:val="goog_rdk_4"/>
              </w:sdtPr>
              <w:sdtContent>
                <w:r w:rsidDel="00000000" w:rsidR="00000000" w:rsidRPr="00000000">
                  <w:rPr>
                    <w:rFonts w:ascii="Gungsuh" w:cs="Gungsuh" w:eastAsia="Gungsuh" w:hAnsi="Gungsuh"/>
                    <w:color w:val="000000"/>
                    <w:sz w:val="28"/>
                    <w:szCs w:val="28"/>
                    <w:rtl w:val="0"/>
                  </w:rPr>
                  <w:t xml:space="preserve"> ≈n</w:t>
                </w:r>
              </w:sdtContent>
            </w:sdt>
            <w:r w:rsidDel="00000000" w:rsidR="00000000" w:rsidRPr="00000000">
              <w:rPr>
                <w:rFonts w:ascii="Times New Roman" w:cs="Times New Roman" w:eastAsia="Times New Roman" w:hAnsi="Times New Roman"/>
                <w:color w:val="000000"/>
                <w:sz w:val="28"/>
                <w:szCs w:val="28"/>
                <w:vertAlign w:val="subscript"/>
                <w:rtl w:val="0"/>
              </w:rPr>
              <w:t xml:space="preserve">tt</w:t>
              <w:tab/>
            </w:r>
            <w:r w:rsidDel="00000000" w:rsidR="00000000" w:rsidRPr="00000000">
              <w:rPr>
                <w:rFonts w:ascii="Times New Roman" w:cs="Times New Roman" w:eastAsia="Times New Roman" w:hAnsi="Times New Roman"/>
                <w:color w:val="000000"/>
                <w:sz w:val="28"/>
                <w:szCs w:val="28"/>
                <w:rtl w:val="0"/>
              </w:rPr>
              <w:t xml:space="preserve">1,6.</w:t>
            </w:r>
          </w:p>
          <w:p w:rsidR="00000000" w:rsidDel="00000000" w:rsidP="00000000" w:rsidRDefault="00000000" w:rsidRPr="00000000" w14:paraId="000000D4">
            <w:pPr>
              <w:tabs>
                <w:tab w:val="center" w:leader="none" w:pos="964"/>
              </w:tabs>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p w:rsidR="00000000" w:rsidDel="00000000" w:rsidP="00000000" w:rsidRDefault="00000000" w:rsidRPr="00000000" w14:paraId="000000D5">
            <w:pPr>
              <w:tabs>
                <w:tab w:val="center" w:leader="none" w:pos="964"/>
              </w:tabs>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a.Tacó: </w:t>
            </w:r>
          </w:p>
          <w:p w:rsidR="00000000" w:rsidDel="00000000" w:rsidP="00000000" w:rsidRDefault="00000000" w:rsidRPr="00000000" w14:paraId="000000D6">
            <w:pPr>
              <w:jc w:val="center"/>
              <w:rPr>
                <w:rFonts w:ascii="Cambria Math" w:cs="Cambria Math" w:eastAsia="Cambria Math" w:hAnsi="Cambria Math"/>
                <w:color w:val="000000"/>
                <w:sz w:val="28"/>
                <w:szCs w:val="28"/>
              </w:rPr>
            </w:pP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sini</m:t>
                  </m:r>
                </m:num>
                <m:den>
                  <m:r>
                    <w:rPr>
                      <w:rFonts w:ascii="Cambria Math" w:cs="Cambria Math" w:eastAsia="Cambria Math" w:hAnsi="Cambria Math"/>
                      <w:color w:val="000000"/>
                      <w:sz w:val="28"/>
                      <w:szCs w:val="28"/>
                    </w:rPr>
                    <m:t xml:space="preserve">sinr</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2</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1</m:t>
                      </m:r>
                    </m:sub>
                  </m:sSub>
                </m:den>
              </m:f>
            </m:oMath>
            <w:r w:rsidDel="00000000" w:rsidR="00000000" w:rsidRPr="00000000">
              <w:rPr>
                <w:rtl w:val="0"/>
              </w:rPr>
            </w:r>
          </w:p>
          <w:p w:rsidR="00000000" w:rsidDel="00000000" w:rsidP="00000000" w:rsidRDefault="00000000" w:rsidRPr="00000000" w14:paraId="000000D7">
            <w:pPr>
              <w:tabs>
                <w:tab w:val="center" w:leader="none" w:pos="964"/>
              </w:tabs>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=&gt;sinr=</w:t>
            </w:r>
            <m:oMath>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.sini</m:t>
                  </m:r>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2</m:t>
                      </m:r>
                    </m:sub>
                  </m:sSub>
                </m:den>
              </m:f>
            </m:oMath>
            <w:r w:rsidDel="00000000" w:rsidR="00000000" w:rsidRPr="00000000">
              <w:rPr>
                <w:rFonts w:ascii="Times New Roman" w:cs="Times New Roman" w:eastAsia="Times New Roman" w:hAnsi="Times New Roman"/>
                <w:color w:val="000000"/>
                <w:sz w:val="28"/>
                <w:szCs w:val="28"/>
                <w:rtl w:val="0"/>
              </w:rPr>
              <w:t xml:space="preserve">=</w:t>
            </w:r>
            <m:oMath>
              <m:f>
                <m:fPr>
                  <m:ctrlPr>
                    <w:rPr>
                      <w:rFonts w:ascii="Cambria Math" w:cs="Cambria Math" w:eastAsia="Cambria Math" w:hAnsi="Cambria Math"/>
                      <w:color w:val="000000"/>
                      <w:sz w:val="28"/>
                      <w:szCs w:val="28"/>
                    </w:rPr>
                  </m:ctrlPr>
                </m:fPr>
                <m:num>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m:t>
                      </m:r>
                    </m:num>
                    <m:den>
                      <m:r>
                        <w:rPr>
                          <w:rFonts w:ascii="Cambria Math" w:cs="Cambria Math" w:eastAsia="Cambria Math" w:hAnsi="Cambria Math"/>
                          <w:color w:val="000000"/>
                          <w:sz w:val="28"/>
                          <w:szCs w:val="28"/>
                        </w:rPr>
                        <m:t xml:space="preserve">3</m:t>
                      </m:r>
                    </m:den>
                  </m:f>
                  <m:r>
                    <w:rPr>
                      <w:rFonts w:ascii="Cambria Math" w:cs="Cambria Math" w:eastAsia="Cambria Math" w:hAnsi="Cambria Math"/>
                      <w:color w:val="000000"/>
                      <w:sz w:val="28"/>
                      <w:szCs w:val="28"/>
                    </w:rPr>
                    <m:t xml:space="preserve">.  sin</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30</m:t>
                      </m:r>
                    </m:e>
                    <m:sup>
                      <m:r>
                        <w:rPr>
                          <w:rFonts w:ascii="Cambria Math" w:cs="Cambria Math" w:eastAsia="Cambria Math" w:hAnsi="Cambria Math"/>
                          <w:color w:val="000000"/>
                          <w:sz w:val="28"/>
                          <w:szCs w:val="28"/>
                        </w:rPr>
                        <m:t xml:space="preserve">0</m:t>
                      </m:r>
                    </m:sup>
                  </m:sSup>
                </m:num>
                <m:den>
                  <m:r>
                    <w:rPr>
                      <w:rFonts w:ascii="Cambria Math" w:cs="Cambria Math" w:eastAsia="Cambria Math" w:hAnsi="Cambria Math"/>
                      <w:color w:val="000000"/>
                      <w:sz w:val="28"/>
                      <w:szCs w:val="28"/>
                    </w:rPr>
                    <m:t xml:space="preserve">1</m:t>
                  </m:r>
                </m:den>
              </m:f>
            </m:oMath>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r= 41</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48’</w:t>
            </w:r>
          </w:p>
          <w:p w:rsidR="00000000" w:rsidDel="00000000" w:rsidP="00000000" w:rsidRDefault="00000000" w:rsidRPr="00000000" w14:paraId="000000D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sini</w:t>
            </w:r>
            <w:r w:rsidDel="00000000" w:rsidR="00000000" w:rsidRPr="00000000">
              <w:rPr>
                <w:rFonts w:ascii="Times New Roman" w:cs="Times New Roman" w:eastAsia="Times New Roman" w:hAnsi="Times New Roman"/>
                <w:color w:val="000000"/>
                <w:sz w:val="28"/>
                <w:szCs w:val="28"/>
                <w:vertAlign w:val="sub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 =</w:t>
            </w:r>
            <m:oMath>
              <m:f>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2</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n</m:t>
                      </m:r>
                    </m:e>
                    <m:sub>
                      <m:r>
                        <w:rPr>
                          <w:rFonts w:ascii="Cambria Math" w:cs="Cambria Math" w:eastAsia="Cambria Math" w:hAnsi="Cambria Math"/>
                          <w:color w:val="000000"/>
                          <w:sz w:val="28"/>
                          <w:szCs w:val="28"/>
                        </w:rPr>
                        <m:t xml:space="preserve">1</m:t>
                      </m:r>
                    </m:sub>
                  </m:sSub>
                </m:den>
              </m:f>
            </m:oMath>
            <w:r w:rsidDel="00000000" w:rsidR="00000000" w:rsidRPr="00000000">
              <w:rPr>
                <w:rFonts w:ascii="Times New Roman" w:cs="Times New Roman" w:eastAsia="Times New Roman" w:hAnsi="Times New Roman"/>
                <w:color w:val="000000"/>
                <w:sz w:val="28"/>
                <w:szCs w:val="28"/>
                <w:rtl w:val="0"/>
              </w:rPr>
              <w:t xml:space="preserve">=</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4</m:t>
                  </m:r>
                </m:den>
              </m:f>
            </m:oMath>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=&gt;i</w:t>
            </w:r>
            <w:r w:rsidDel="00000000" w:rsidR="00000000" w:rsidRPr="00000000">
              <w:rPr>
                <w:rFonts w:ascii="Times New Roman" w:cs="Times New Roman" w:eastAsia="Times New Roman" w:hAnsi="Times New Roman"/>
                <w:sz w:val="28"/>
                <w:szCs w:val="28"/>
                <w:vertAlign w:val="subscript"/>
                <w:rtl w:val="0"/>
              </w:rPr>
              <w:t xml:space="preserve">th</w:t>
            </w:r>
            <w:r w:rsidDel="00000000" w:rsidR="00000000" w:rsidRPr="00000000">
              <w:rPr>
                <w:rFonts w:ascii="Times New Roman" w:cs="Times New Roman" w:eastAsia="Times New Roman" w:hAnsi="Times New Roman"/>
                <w:sz w:val="28"/>
                <w:szCs w:val="28"/>
                <w:rtl w:val="0"/>
              </w:rPr>
              <w:t xml:space="preserve">=48,6</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góc tới bằng 60° thì không còn tia khúc xạ vì góc tới lớn hơn góc tới hạn, do đó đã xảy ra hiện tượng phản xạ toàn phần.</w:t>
            </w:r>
          </w:p>
          <w:p w:rsidR="00000000" w:rsidDel="00000000" w:rsidP="00000000" w:rsidRDefault="00000000" w:rsidRPr="00000000" w14:paraId="000000DF">
            <w:pPr>
              <w:rPr>
                <w:rFonts w:ascii="Times New Roman" w:cs="Times New Roman" w:eastAsia="Times New Roman" w:hAnsi="Times New Roman"/>
                <w:sz w:val="28"/>
                <w:szCs w:val="28"/>
              </w:rPr>
            </w:pPr>
            <w:r w:rsidDel="00000000" w:rsidR="00000000" w:rsidRPr="00000000">
              <w:rPr>
                <w:rtl w:val="0"/>
              </w:rPr>
            </w:r>
          </w:p>
        </w:tc>
      </w:tr>
      <w:tr>
        <w:trPr>
          <w:cantSplit w:val="0"/>
          <w:trHeight w:val="2392"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E0">
            <w:pPr>
              <w:spacing w:after="120" w:before="120" w:lineRule="auto"/>
              <w:ind w:right="1147"/>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Thực hiện nhiệm vụ học tập</w:t>
            </w:r>
          </w:p>
          <w:p w:rsidR="00000000" w:rsidDel="00000000" w:rsidP="00000000" w:rsidRDefault="00000000" w:rsidRPr="00000000" w14:paraId="000000E1">
            <w:pPr>
              <w:spacing w:after="120" w:before="120" w:lineRule="auto"/>
              <w:ind w:right="114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HS thực hiện:</w:t>
            </w:r>
          </w:p>
          <w:p w:rsidR="00000000" w:rsidDel="00000000" w:rsidP="00000000" w:rsidRDefault="00000000" w:rsidRPr="00000000" w14:paraId="000000E2">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+Tính góc tới hạn phản xạ toàn phần trong trường hợp tia sáng chiếu từ bản bán trụ thủy tinh (chiết suất n</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 1,5) ra không khí (chiết suất n</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1).</w:t>
            </w:r>
          </w:p>
          <w:p w:rsidR="00000000" w:rsidDel="00000000" w:rsidP="00000000" w:rsidRDefault="00000000" w:rsidRPr="00000000" w14:paraId="000000E3">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lại bảng kết quả thí nghiệm (hoặc tiến hành lại thí nghiệm) và chỉ ra góc tới hạn.</w:t>
            </w:r>
          </w:p>
          <w:p w:rsidR="00000000" w:rsidDel="00000000" w:rsidP="00000000" w:rsidRDefault="00000000" w:rsidRPr="00000000" w14:paraId="000000E4">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Áp dụng công thức tính sini</w:t>
            </w:r>
            <w:r w:rsidDel="00000000" w:rsidR="00000000" w:rsidRPr="00000000">
              <w:rPr>
                <w:rFonts w:ascii="Times New Roman" w:cs="Times New Roman" w:eastAsia="Times New Roman" w:hAnsi="Times New Roman"/>
                <w:color w:val="000000"/>
                <w:sz w:val="28"/>
                <w:szCs w:val="28"/>
                <w:vertAlign w:val="sub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 để tính toán chiết suất của thuỷ tinh làm bản bán trụ.</w:t>
            </w:r>
          </w:p>
          <w:p w:rsidR="00000000" w:rsidDel="00000000" w:rsidP="00000000" w:rsidRDefault="00000000" w:rsidRPr="00000000" w14:paraId="000000E5">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Chiếu một tia sáng từ nước tới mặt phân cách giữa nước và không khí. Biết chiết suất của nước và không khí lần lượt là n</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m:t>
                  </m:r>
                </m:num>
                <m:den>
                  <m:r>
                    <w:rPr>
                      <w:rFonts w:ascii="Cambria Math" w:cs="Cambria Math" w:eastAsia="Cambria Math" w:hAnsi="Cambria Math"/>
                      <w:color w:val="000000"/>
                      <w:sz w:val="28"/>
                      <w:szCs w:val="28"/>
                    </w:rPr>
                    <m:t xml:space="preserve">3</m:t>
                  </m:r>
                </m:den>
              </m:f>
            </m:oMath>
            <w:r w:rsidDel="00000000" w:rsidR="00000000" w:rsidRPr="00000000">
              <w:rPr>
                <w:rFonts w:ascii="Times New Roman" w:cs="Times New Roman" w:eastAsia="Times New Roman" w:hAnsi="Times New Roman"/>
                <w:color w:val="000000"/>
                <w:sz w:val="28"/>
                <w:szCs w:val="28"/>
                <w:rtl w:val="0"/>
              </w:rPr>
              <w:t xml:space="preserve"> , n</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=1.</w:t>
            </w:r>
          </w:p>
          <w:p w:rsidR="00000000" w:rsidDel="00000000" w:rsidP="00000000" w:rsidRDefault="00000000" w:rsidRPr="00000000" w14:paraId="000000E6">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Tính góc khúc xạ trong trường hợp góc tới bằng 30°.</w:t>
            </w:r>
          </w:p>
          <w:p w:rsidR="00000000" w:rsidDel="00000000" w:rsidP="00000000" w:rsidRDefault="00000000" w:rsidRPr="00000000" w14:paraId="000000E7">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Khi góc tới bằng 60° thì có tia khúc xạ không? Tại sao?</w:t>
            </w:r>
          </w:p>
        </w:tc>
        <w:tc>
          <w:tcPr>
            <w:vMerge w:val="continue"/>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919"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E9">
            <w:pPr>
              <w:spacing w:after="120" w:before="120" w:lineRule="auto"/>
              <w:ind w:right="15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3: Báo cáo kết quả và thảo luận </w:t>
            </w:r>
            <w:r w:rsidDel="00000000" w:rsidR="00000000" w:rsidRPr="00000000">
              <w:rPr>
                <w:rtl w:val="0"/>
              </w:rPr>
            </w:r>
          </w:p>
          <w:p w:rsidR="00000000" w:rsidDel="00000000" w:rsidP="00000000" w:rsidRDefault="00000000" w:rsidRPr="00000000" w14:paraId="000000EA">
            <w:pPr>
              <w:spacing w:after="120" w:before="120" w:lineRule="auto"/>
              <w:ind w:right="15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Đại diện 02 HS trình bày câu trả lời.</w:t>
            </w:r>
          </w:p>
        </w:tc>
        <w:tc>
          <w:tcPr>
            <w:vMerge w:val="continue"/>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995" w:hRule="atLeast"/>
          <w:tblHeader w:val="0"/>
        </w:trPr>
        <w:tc>
          <w:tcPr>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EC">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ED">
            <w:pPr>
              <w:numPr>
                <w:ilvl w:val="0"/>
                <w:numId w:val="4"/>
              </w:numPr>
              <w:spacing w:after="120" w:before="12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HS khác so sánh với kết quả của mình, nêu ý kiến (nếu có).</w:t>
            </w:r>
          </w:p>
          <w:p w:rsidR="00000000" w:rsidDel="00000000" w:rsidP="00000000" w:rsidRDefault="00000000" w:rsidRPr="00000000" w14:paraId="000000EE">
            <w:pPr>
              <w:numPr>
                <w:ilvl w:val="0"/>
                <w:numId w:val="4"/>
              </w:numPr>
              <w:spacing w:after="120" w:before="12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chung và chốt đáp án (nêu lưu ý sai số trong quá trình thí nghiệm).</w:t>
            </w:r>
          </w:p>
        </w:tc>
        <w:tc>
          <w:tcPr>
            <w:vMerge w:val="continue"/>
            <w:tcBorders>
              <w:top w:color="3e3672" w:space="0" w:sz="4" w:val="single"/>
              <w:left w:color="3e3672" w:space="0" w:sz="4" w:val="single"/>
              <w:bottom w:color="3e3672" w:space="0" w:sz="4" w:val="single"/>
              <w:right w:color="3e3672" w:space="0" w:sz="4" w:val="single"/>
            </w:tcBorders>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F0">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Hoạt động 4: Vận dụng (25p)</w:t>
      </w:r>
      <w:r w:rsidDel="00000000" w:rsidR="00000000" w:rsidRPr="00000000">
        <w:rPr>
          <w:rtl w:val="0"/>
        </w:rPr>
      </w:r>
    </w:p>
    <w:p w:rsidR="00000000" w:rsidDel="00000000" w:rsidP="00000000" w:rsidRDefault="00000000" w:rsidRPr="00000000" w14:paraId="000000F1">
      <w:pPr>
        <w:spacing w:after="120" w:before="12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a.Mục tiêu:</w:t>
      </w:r>
    </w:p>
    <w:p w:rsidR="00000000" w:rsidDel="00000000" w:rsidP="00000000" w:rsidRDefault="00000000" w:rsidRPr="00000000" w14:paraId="000000F2">
      <w:pPr>
        <w:numPr>
          <w:ilvl w:val="1"/>
          <w:numId w:val="5"/>
        </w:numPr>
        <w:spacing w:after="120" w:before="120" w:line="240" w:lineRule="auto"/>
        <w:ind w:left="455"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Vận dụng kiến thức về phản xạ toàn phần để giải thích hoạt động của cáp quang.</w:t>
      </w:r>
    </w:p>
    <w:p w:rsidR="00000000" w:rsidDel="00000000" w:rsidP="00000000" w:rsidRDefault="00000000" w:rsidRPr="00000000" w14:paraId="000000F3">
      <w:pPr>
        <w:numPr>
          <w:ilvl w:val="1"/>
          <w:numId w:val="5"/>
        </w:numPr>
        <w:spacing w:after="120" w:before="120" w:line="240" w:lineRule="auto"/>
        <w:ind w:left="455"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Chủ động trong việc nêu ý kiến thảo luận để giải thích một số hiện tượng liên quan tới phản xạ toàn phần trong đời sống.</w:t>
      </w:r>
    </w:p>
    <w:p w:rsidR="00000000" w:rsidDel="00000000" w:rsidP="00000000" w:rsidRDefault="00000000" w:rsidRPr="00000000" w14:paraId="000000F4">
      <w:pPr>
        <w:numPr>
          <w:ilvl w:val="1"/>
          <w:numId w:val="5"/>
        </w:numPr>
        <w:spacing w:after="120" w:before="120" w:line="240" w:lineRule="auto"/>
        <w:ind w:left="455"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Đề xuất được phương án thí nghiệm mô phỏng sự dẫn sáng của sợi quang.</w:t>
      </w:r>
    </w:p>
    <w:p w:rsidR="00000000" w:rsidDel="00000000" w:rsidP="00000000" w:rsidRDefault="00000000" w:rsidRPr="00000000" w14:paraId="000000F5">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 </w:t>
      </w:r>
      <w:r w:rsidDel="00000000" w:rsidR="00000000" w:rsidRPr="00000000">
        <w:rPr>
          <w:rFonts w:ascii="Times New Roman" w:cs="Times New Roman" w:eastAsia="Times New Roman" w:hAnsi="Times New Roman"/>
          <w:color w:val="000000"/>
          <w:sz w:val="28"/>
          <w:szCs w:val="28"/>
          <w:rtl w:val="0"/>
        </w:rPr>
        <w:t xml:space="preserve">Học sinh</w:t>
      </w:r>
      <w:r w:rsidDel="00000000" w:rsidR="00000000" w:rsidRPr="00000000">
        <w:rPr>
          <w:rtl w:val="0"/>
        </w:rPr>
      </w:r>
    </w:p>
    <w:p w:rsidR="00000000" w:rsidDel="00000000" w:rsidP="00000000" w:rsidRDefault="00000000" w:rsidRPr="00000000" w14:paraId="000000F6">
      <w:pPr>
        <w:spacing w:after="120" w:before="120" w:line="240" w:lineRule="auto"/>
        <w:ind w:left="567" w:right="57"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Giải thích sự truyền ánh sáng trong sợi quang và nêu một số ứng dụng của sợi quang trong y học, công nghệ thông tin.</w:t>
      </w:r>
    </w:p>
    <w:p w:rsidR="00000000" w:rsidDel="00000000" w:rsidP="00000000" w:rsidRDefault="00000000" w:rsidRPr="00000000" w14:paraId="000000F7">
      <w:pPr>
        <w:spacing w:after="120" w:before="120" w:line="240" w:lineRule="auto"/>
        <w:ind w:left="567" w:right="58"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Đề xuất phương án thí nghiệm minh họa về sự dẫn sáng (hiện tượng phản xạ toàn phần) của sợi quang (chỉ rõ dụng cụ, bố trí thí nghiệm).</w:t>
      </w:r>
    </w:p>
    <w:p w:rsidR="00000000" w:rsidDel="00000000" w:rsidP="00000000" w:rsidRDefault="00000000" w:rsidRPr="00000000" w14:paraId="000000F8">
      <w:pPr>
        <w:spacing w:after="120" w:before="120" w:line="240" w:lineRule="auto"/>
        <w:ind w:left="56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Tiến hành thí nghiệm theo phương án đề xuất ở nhà, ghi lại các lưu ý trong quá trình thực hiện và báo cáo cho GV trong tiết học tiếp theo.</w:t>
      </w:r>
    </w:p>
    <w:p w:rsidR="00000000" w:rsidDel="00000000" w:rsidP="00000000" w:rsidRDefault="00000000" w:rsidRPr="00000000" w14:paraId="000000F9">
      <w:pPr>
        <w:spacing w:after="120" w:before="12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Kết quả hoạt động của HS.</w:t>
      </w:r>
    </w:p>
    <w:p w:rsidR="00000000" w:rsidDel="00000000" w:rsidP="00000000" w:rsidRDefault="00000000" w:rsidRPr="00000000" w14:paraId="000000FA">
      <w:pPr>
        <w:spacing w:after="120" w:before="12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
        <w:tblW w:w="9356.0" w:type="dxa"/>
        <w:jc w:val="left"/>
        <w:tblInd w:w="-5.0" w:type="dxa"/>
        <w:tblLayout w:type="fixed"/>
        <w:tblLook w:val="0400"/>
      </w:tblPr>
      <w:tblGrid>
        <w:gridCol w:w="5630"/>
        <w:gridCol w:w="3726"/>
        <w:tblGridChange w:id="0">
          <w:tblGrid>
            <w:gridCol w:w="5630"/>
            <w:gridCol w:w="3726"/>
          </w:tblGrid>
        </w:tblGridChange>
      </w:tblGrid>
      <w:tr>
        <w:trPr>
          <w:cantSplit w:val="0"/>
          <w:trHeight w:val="522" w:hRule="atLeast"/>
          <w:tblHeader w:val="0"/>
        </w:trPr>
        <w:tc>
          <w:tcPr>
            <w:tcBorders>
              <w:top w:color="3e3672" w:space="0" w:sz="4" w:val="single"/>
              <w:left w:color="3e3672" w:space="0" w:sz="4" w:val="single"/>
              <w:bottom w:color="3e3672" w:space="0" w:sz="4" w:val="single"/>
              <w:right w:color="3e3672" w:space="0" w:sz="4" w:val="single"/>
            </w:tcBorders>
            <w:shd w:fill="ffffff" w:val="clear"/>
          </w:tcPr>
          <w:p w:rsidR="00000000" w:rsidDel="00000000" w:rsidP="00000000" w:rsidRDefault="00000000" w:rsidRPr="00000000" w14:paraId="000000FB">
            <w:pPr>
              <w:spacing w:after="120" w:before="120" w:lineRule="auto"/>
              <w:ind w:right="58"/>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r w:rsidDel="00000000" w:rsidR="00000000" w:rsidRPr="00000000">
              <w:rPr>
                <w:rtl w:val="0"/>
              </w:rPr>
            </w:r>
          </w:p>
        </w:tc>
        <w:tc>
          <w:tcPr>
            <w:tcBorders>
              <w:top w:color="3e3672" w:space="0" w:sz="4" w:val="single"/>
              <w:left w:color="3e3672" w:space="0" w:sz="4" w:val="single"/>
              <w:bottom w:color="000000" w:space="0" w:sz="4" w:val="single"/>
              <w:right w:color="3e3672" w:space="0" w:sz="4" w:val="single"/>
            </w:tcBorders>
            <w:shd w:fill="ffffff" w:val="clear"/>
          </w:tcPr>
          <w:p w:rsidR="00000000" w:rsidDel="00000000" w:rsidP="00000000" w:rsidRDefault="00000000" w:rsidRPr="00000000" w14:paraId="000000FC">
            <w:pPr>
              <w:spacing w:after="120" w:before="120" w:lineRule="auto"/>
              <w:ind w:right="58"/>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Sản phẩm</w:t>
            </w:r>
            <w:r w:rsidDel="00000000" w:rsidR="00000000" w:rsidRPr="00000000">
              <w:rPr>
                <w:rtl w:val="0"/>
              </w:rPr>
            </w:r>
          </w:p>
        </w:tc>
      </w:tr>
      <w:tr>
        <w:trPr>
          <w:cantSplit w:val="0"/>
          <w:trHeight w:val="4124" w:hRule="atLeast"/>
          <w:tblHeader w:val="0"/>
        </w:trPr>
        <w:tc>
          <w:tcPr>
            <w:tcBorders>
              <w:top w:color="3e3672" w:space="0" w:sz="4" w:val="single"/>
              <w:left w:color="3e3672" w:space="0" w:sz="4" w:val="single"/>
              <w:bottom w:color="3e3672" w:space="0" w:sz="4" w:val="single"/>
              <w:right w:color="000000" w:space="0" w:sz="4" w:val="single"/>
            </w:tcBorders>
          </w:tcPr>
          <w:p w:rsidR="00000000" w:rsidDel="00000000" w:rsidP="00000000" w:rsidRDefault="00000000" w:rsidRPr="00000000" w14:paraId="000000FD">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Chuyển giao nhiệm vụ</w:t>
            </w:r>
            <w:r w:rsidDel="00000000" w:rsidR="00000000" w:rsidRPr="00000000">
              <w:rPr>
                <w:rtl w:val="0"/>
              </w:rPr>
            </w:r>
          </w:p>
          <w:p w:rsidR="00000000" w:rsidDel="00000000" w:rsidP="00000000" w:rsidRDefault="00000000" w:rsidRPr="00000000" w14:paraId="000000FE">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w:t>
            </w:r>
          </w:p>
          <w:p w:rsidR="00000000" w:rsidDel="00000000" w:rsidP="00000000" w:rsidRDefault="00000000" w:rsidRPr="00000000" w14:paraId="000000FF">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Làm việc cá nhân, đọc mục III.1 trong SGK/ tr.32, giải thích vì sao chỉ quan sát được hiện tượng ảo ảnh ở khoảng cách rất xa, khi lại gần thì không thấy nữa.</w:t>
            </w:r>
          </w:p>
          <w:p w:rsidR="00000000" w:rsidDel="00000000" w:rsidP="00000000" w:rsidRDefault="00000000" w:rsidRPr="00000000" w14:paraId="00000100">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Làm việc cá nhân, đọc mục III.2 trong SGK/ tr.33, giải thích sự truyền ánh sáng trong sợi quang và nêu một số ứng dụng của sợi quang trong y học, công nghệ thông tin.</w:t>
            </w:r>
          </w:p>
          <w:p w:rsidR="00000000" w:rsidDel="00000000" w:rsidP="00000000" w:rsidRDefault="00000000" w:rsidRPr="00000000" w14:paraId="00000101">
            <w:pPr>
              <w:spacing w:after="120" w:before="120" w:lineRule="auto"/>
              <w:ind w:right="58"/>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Làm việc nhóm thảo luận để đề xuất phương án thí nghiệm minh họa về sự dẫn sáng (hiện tượng phản xạ toàn phần) của sợi quang (chỉ rõ dụng cụ, bố trí thí nghiệm).</w:t>
            </w:r>
          </w:p>
          <w:p w:rsidR="00000000" w:rsidDel="00000000" w:rsidP="00000000" w:rsidRDefault="00000000" w:rsidRPr="00000000" w14:paraId="00000102">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(4) Tiến hành thí nghiệm theo phương án đề xuất ở nhà, ghi lại các lưu ý trong quá trình thực hiện và báo cáo cho GV trong tiết học tiếp theo.</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57"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Một số ứng dụng của hiện tượng phản xạ toàn phần</w:t>
            </w:r>
          </w:p>
          <w:p w:rsidR="00000000" w:rsidDel="00000000" w:rsidP="00000000" w:rsidRDefault="00000000" w:rsidRPr="00000000" w14:paraId="00000104">
            <w:pPr>
              <w:spacing w:after="120" w:before="120" w:lineRule="auto"/>
              <w:ind w:right="5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1.Giải thích hiện tượng ảo ảnh</w:t>
            </w:r>
          </w:p>
          <w:p w:rsidR="00000000" w:rsidDel="00000000" w:rsidP="00000000" w:rsidRDefault="00000000" w:rsidRPr="00000000" w14:paraId="000001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đến gần ảnh ảo biến mất vì ta phải quan sát vật ở xa, để các góc tới và góc khúc xạ đủ lớn, mới có thể xảy ra hiện tượng phản xạ toàn phần.</w:t>
            </w:r>
          </w:p>
          <w:p w:rsidR="00000000" w:rsidDel="00000000" w:rsidP="00000000" w:rsidRDefault="00000000" w:rsidRPr="00000000" w14:paraId="00000106">
            <w:pPr>
              <w:spacing w:after="120" w:before="120" w:lineRule="auto"/>
              <w:ind w:right="5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2.Tìm hiểu hoạt động của cáp quang</w:t>
            </w:r>
          </w:p>
          <w:p w:rsidR="00000000" w:rsidDel="00000000" w:rsidP="00000000" w:rsidRDefault="00000000" w:rsidRPr="00000000" w14:paraId="000001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truyền ánh sáng trong sợi cáp quang:</w:t>
            </w:r>
          </w:p>
          <w:p w:rsidR="00000000" w:rsidDel="00000000" w:rsidP="00000000" w:rsidRDefault="00000000" w:rsidRPr="00000000" w14:paraId="00000108">
            <w:pPr>
              <w:spacing w:after="120" w:before="120" w:lineRule="auto"/>
              <w:ind w:right="58"/>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Sự truyền ánh sáng trong sợi quang dựa trên hiện tượng phản xạ toàn phần.</w:t>
            </w:r>
          </w:p>
          <w:p w:rsidR="00000000" w:rsidDel="00000000" w:rsidP="00000000" w:rsidRDefault="00000000" w:rsidRPr="00000000" w14:paraId="00000109">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Tia sáng truyền đến 1 điểm trên tiết của sợi quang thì bị khúc xạ khi đi vào sợi quang. Tia khúc xạ tới mặt tiếp xúc giữa lõi và lớp vỏ dưới góc tới lớn hơn góc tới hạn và bị phản xạ toàn phần. Hiện tượng phản xạ như vậy được lặp lại nhiều lần, liên tiếp.</w:t>
            </w:r>
          </w:p>
          <w:p w:rsidR="00000000" w:rsidDel="00000000" w:rsidP="00000000" w:rsidRDefault="00000000" w:rsidRPr="00000000" w14:paraId="0000010A">
            <w:pPr>
              <w:numPr>
                <w:ilvl w:val="0"/>
                <w:numId w:val="6"/>
              </w:numPr>
              <w:spacing w:after="120" w:before="120" w:lineRule="auto"/>
              <w:ind w:left="0" w:right="5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Ứng dụng của cáp quang: truyền thông tin dữ liệu, nội soi,...</w:t>
            </w:r>
          </w:p>
          <w:p w:rsidR="00000000" w:rsidDel="00000000" w:rsidP="00000000" w:rsidRDefault="00000000" w:rsidRPr="00000000" w14:paraId="0000010B">
            <w:pPr>
              <w:numPr>
                <w:ilvl w:val="0"/>
                <w:numId w:val="6"/>
              </w:numPr>
              <w:spacing w:after="120" w:before="120" w:lineRule="auto"/>
              <w:ind w:left="0" w:right="5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Phương án thí nghiệm:</w:t>
            </w:r>
          </w:p>
          <w:p w:rsidR="00000000" w:rsidDel="00000000" w:rsidP="00000000" w:rsidRDefault="00000000" w:rsidRPr="00000000" w14:paraId="0000010C">
            <w:pPr>
              <w:numPr>
                <w:ilvl w:val="0"/>
                <w:numId w:val="6"/>
              </w:numPr>
              <w:spacing w:after="120" w:before="120" w:lineRule="auto"/>
              <w:ind w:left="0" w:right="5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Dụng cụ: 1 bình nhựa trong (dung tích khoảng 0,5 lít) có khoét 1 lỗ nhỏ (đường kính khoảng 1 cm) ở gần đáy, 1 đèn laser, nước sạch, 1 thỏi đất nặn.</w:t>
            </w:r>
          </w:p>
          <w:p w:rsidR="00000000" w:rsidDel="00000000" w:rsidP="00000000" w:rsidRDefault="00000000" w:rsidRPr="00000000" w14:paraId="0000010D">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Tiến hành:</w:t>
            </w:r>
          </w:p>
          <w:p w:rsidR="00000000" w:rsidDel="00000000" w:rsidP="00000000" w:rsidRDefault="00000000" w:rsidRPr="00000000" w14:paraId="0000010E">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Bịt kín lỗ nhỏ trên bình nhựa bằng đất nặn và đổ đầy nước sạch vào bình.</w:t>
            </w:r>
          </w:p>
          <w:p w:rsidR="00000000" w:rsidDel="00000000" w:rsidP="00000000" w:rsidRDefault="00000000" w:rsidRPr="00000000" w14:paraId="0000010F">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Đặt bình trên mặt bàn. Bật đèn laser, chiếu đèn laser vào bình nước sao cho tia sáng đi thẳng vào lỗ nhỏ.</w:t>
            </w:r>
          </w:p>
          <w:p w:rsidR="00000000" w:rsidDel="00000000" w:rsidP="00000000" w:rsidRDefault="00000000" w:rsidRPr="00000000" w14:paraId="00000110">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Bỏ nút bằng đất nặn để nước trong bình chảy ra.</w:t>
            </w:r>
          </w:p>
          <w:p w:rsidR="00000000" w:rsidDel="00000000" w:rsidP="00000000" w:rsidRDefault="00000000" w:rsidRPr="00000000" w14:paraId="00000111">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Quan sát hiện tượng dẫn truyền ánh sáng laser theo dòng nước chảy khỏi bình.</w:t>
            </w:r>
          </w:p>
        </w:tc>
      </w:tr>
      <w:tr>
        <w:trPr>
          <w:cantSplit w:val="0"/>
          <w:trHeight w:val="2774" w:hRule="atLeast"/>
          <w:tblHeader w:val="0"/>
        </w:trPr>
        <w:tc>
          <w:tcPr>
            <w:tcBorders>
              <w:top w:color="3e3672" w:space="0" w:sz="4" w:val="single"/>
              <w:left w:color="3e3672" w:space="0" w:sz="4" w:val="single"/>
              <w:bottom w:color="3e3672" w:space="0" w:sz="4" w:val="single"/>
              <w:right w:color="000000" w:space="0" w:sz="4" w:val="single"/>
            </w:tcBorders>
          </w:tcPr>
          <w:p w:rsidR="00000000" w:rsidDel="00000000" w:rsidP="00000000" w:rsidRDefault="00000000" w:rsidRPr="00000000" w14:paraId="00000112">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Thực hiện nhiệm vụ học tập</w:t>
            </w:r>
            <w:r w:rsidDel="00000000" w:rsidR="00000000" w:rsidRPr="00000000">
              <w:rPr>
                <w:rtl w:val="0"/>
              </w:rPr>
            </w:r>
          </w:p>
          <w:p w:rsidR="00000000" w:rsidDel="00000000" w:rsidP="00000000" w:rsidRDefault="00000000" w:rsidRPr="00000000" w14:paraId="00000113">
            <w:pPr>
              <w:numPr>
                <w:ilvl w:val="0"/>
                <w:numId w:val="7"/>
              </w:numPr>
              <w:spacing w:after="120" w:before="120"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thực hiện:</w:t>
            </w:r>
          </w:p>
          <w:p w:rsidR="00000000" w:rsidDel="00000000" w:rsidP="00000000" w:rsidRDefault="00000000" w:rsidRPr="00000000" w14:paraId="00000114">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mục III.1 trong SGK/tr.32 và thực hiện yêu nhiệm vụ học tập (1).</w:t>
            </w:r>
          </w:p>
          <w:p w:rsidR="00000000" w:rsidDel="00000000" w:rsidP="00000000" w:rsidRDefault="00000000" w:rsidRPr="00000000" w14:paraId="00000115">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mục III.2 trong SGK/tr.33 và thực hiện yêu nhiệm vụ học tập (2).</w:t>
            </w:r>
          </w:p>
          <w:p w:rsidR="00000000" w:rsidDel="00000000" w:rsidP="00000000" w:rsidRDefault="00000000" w:rsidRPr="00000000" w14:paraId="00000116">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luận nhóm, thực hiện nhiệm vụ (3).</w:t>
            </w:r>
          </w:p>
          <w:p w:rsidR="00000000" w:rsidDel="00000000" w:rsidP="00000000" w:rsidRDefault="00000000" w:rsidRPr="00000000" w14:paraId="00000117">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nhiệm vụ (4) ở nhà.</w:t>
            </w:r>
          </w:p>
          <w:p w:rsidR="00000000" w:rsidDel="00000000" w:rsidP="00000000" w:rsidRDefault="00000000" w:rsidRPr="00000000" w14:paraId="00000118">
            <w:pPr>
              <w:numPr>
                <w:ilvl w:val="0"/>
                <w:numId w:val="7"/>
              </w:numPr>
              <w:spacing w:after="120" w:before="120"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theo dõi quá trình thực hiện nhiệm vụ (3), (4) và đưa ra hướng dẫn, gợi ý (nếu cần).</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479" w:hRule="atLeast"/>
          <w:tblHeader w:val="0"/>
        </w:trPr>
        <w:tc>
          <w:tcPr>
            <w:tcBorders>
              <w:top w:color="3e3672" w:space="0" w:sz="4" w:val="single"/>
              <w:left w:color="3e3672" w:space="0" w:sz="4" w:val="single"/>
              <w:bottom w:color="3e3672" w:space="0" w:sz="4" w:val="single"/>
              <w:right w:color="000000" w:space="0" w:sz="4" w:val="single"/>
            </w:tcBorders>
          </w:tcPr>
          <w:p w:rsidR="00000000" w:rsidDel="00000000" w:rsidP="00000000" w:rsidRDefault="00000000" w:rsidRPr="00000000" w14:paraId="0000011A">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3: Báo cáo kết quả và thảo luận </w:t>
            </w:r>
            <w:r w:rsidDel="00000000" w:rsidR="00000000" w:rsidRPr="00000000">
              <w:rPr>
                <w:rtl w:val="0"/>
              </w:rPr>
            </w:r>
          </w:p>
          <w:p w:rsidR="00000000" w:rsidDel="00000000" w:rsidP="00000000" w:rsidRDefault="00000000" w:rsidRPr="00000000" w14:paraId="0000011B">
            <w:pPr>
              <w:spacing w:after="120" w:before="120" w:lineRule="auto"/>
              <w:ind w:right="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02 HS trình bày kết quả thực hiện nhiệm vụ (1,2). – Đại diện 02 nhóm HS trình bày phương án thí nghiệm.</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101" w:hRule="atLeast"/>
          <w:tblHeader w:val="0"/>
        </w:trPr>
        <w:tc>
          <w:tcPr>
            <w:tcBorders>
              <w:top w:color="3e3672" w:space="0" w:sz="4" w:val="single"/>
              <w:left w:color="3e3672" w:space="0" w:sz="4" w:val="single"/>
              <w:bottom w:color="3e3672" w:space="0" w:sz="4" w:val="single"/>
              <w:right w:color="000000" w:space="0" w:sz="4" w:val="single"/>
            </w:tcBorders>
          </w:tcPr>
          <w:p w:rsidR="00000000" w:rsidDel="00000000" w:rsidP="00000000" w:rsidRDefault="00000000" w:rsidRPr="00000000" w14:paraId="0000011D">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1E">
            <w:pPr>
              <w:numPr>
                <w:ilvl w:val="0"/>
                <w:numId w:val="8"/>
              </w:numPr>
              <w:spacing w:after="120" w:before="120" w:lineRule="auto"/>
              <w:ind w:left="0" w:right="5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HS khác nhận xét, bổ sung cho kết quả thực hiện nhiệm vụ (1,2) của bạn.</w:t>
            </w:r>
          </w:p>
          <w:p w:rsidR="00000000" w:rsidDel="00000000" w:rsidP="00000000" w:rsidRDefault="00000000" w:rsidRPr="00000000" w14:paraId="0000011F">
            <w:pPr>
              <w:numPr>
                <w:ilvl w:val="0"/>
                <w:numId w:val="8"/>
              </w:numPr>
              <w:spacing w:after="120" w:before="120" w:lineRule="auto"/>
              <w:ind w:left="0" w:right="5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thực hiện nhận xét, góp ý phương án thí nghiệm của các nhóm; HS các nhóm dựa trên nhận xét, góp ý để điều chỉnh lại phương án thí nghiệm.</w:t>
            </w:r>
          </w:p>
          <w:p w:rsidR="00000000" w:rsidDel="00000000" w:rsidP="00000000" w:rsidRDefault="00000000" w:rsidRPr="00000000" w14:paraId="00000120">
            <w:pPr>
              <w:numPr>
                <w:ilvl w:val="0"/>
                <w:numId w:val="8"/>
              </w:numPr>
              <w:spacing w:after="120" w:before="120" w:lineRule="auto"/>
              <w:ind w:left="0" w:right="5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Trường hợp các nhóm không đưa được phương án thí nghiệm, GV chiếu video thí nghiệm minh hoạ và gợi ý cho các nhóm tiếp tục thực hiện nhiệm vụ (3) và (4) ở nhà.</w:t>
            </w:r>
          </w:p>
          <w:p w:rsidR="00000000" w:rsidDel="00000000" w:rsidP="00000000" w:rsidRDefault="00000000" w:rsidRPr="00000000" w14:paraId="00000121">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2">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3">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4">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5">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6">
            <w:pPr>
              <w:spacing w:after="120" w:before="1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7">
            <w:pPr>
              <w:tabs>
                <w:tab w:val="left" w:leader="none" w:pos="3390"/>
              </w:tabs>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129">
      <w:pPr>
        <w:spacing w:after="120" w:before="120" w:line="240" w:lineRule="auto"/>
        <w:rPr>
          <w:rFonts w:ascii="Times New Roman" w:cs="Times New Roman" w:eastAsia="Times New Roman" w:hAnsi="Times New Roman"/>
          <w:color w:val="000000"/>
          <w:sz w:val="28"/>
          <w:szCs w:val="28"/>
        </w:rPr>
      </w:pPr>
      <w:r w:rsidDel="00000000" w:rsidR="00000000" w:rsidRPr="00000000">
        <w:rPr>
          <w:rtl w:val="0"/>
        </w:rPr>
      </w:r>
    </w:p>
    <w:sectPr>
      <w:headerReference r:id="rId8" w:type="default"/>
      <w:footerReference r:id="rId9" w:type="default"/>
      <w:pgSz w:h="16840" w:w="11907" w:orient="portrait"/>
      <w:pgMar w:bottom="1134" w:top="1134" w:left="170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ourier New"/>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viên: Trần Thị Thanh Nga                                              KHBH:  KHTN (Lý 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A">
    <w:pPr>
      <w:keepNext w:val="1"/>
      <w:keepLines w:val="1"/>
      <w:widowControl w:val="0"/>
      <w:spacing w:line="240" w:lineRule="auto"/>
      <w:ind w:left="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Trường: THCS Nam Hải                                                         Tổ: Khoa học tự nhiên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8" w:hanging="368"/>
      </w:pPr>
      <w:rPr>
        <w:rFonts w:ascii="Calibri" w:cs="Calibri" w:eastAsia="Calibri" w:hAnsi="Calibri"/>
        <w:b w:val="1"/>
        <w:i w:val="0"/>
        <w:strike w:val="0"/>
        <w:color w:val="59a1cf"/>
        <w:sz w:val="25"/>
        <w:szCs w:val="25"/>
        <w:u w:val="none"/>
        <w:shd w:fill="auto" w:val="clear"/>
        <w:vertAlign w:val="baseline"/>
      </w:rPr>
    </w:lvl>
    <w:lvl w:ilvl="1">
      <w:start w:val="1"/>
      <w:numFmt w:val="decimal"/>
      <w:lvlText w:val="%1.%2."/>
      <w:lvlJc w:val="left"/>
      <w:pPr>
        <w:ind w:left="0" w:firstLine="0"/>
      </w:pPr>
      <w:rPr>
        <w:rFonts w:ascii="Calibri" w:cs="Calibri" w:eastAsia="Calibri" w:hAnsi="Calibri"/>
        <w:b w:val="0"/>
        <w:i w:val="1"/>
        <w:strike w:val="0"/>
        <w:color w:val="dc892f"/>
        <w:sz w:val="25"/>
        <w:szCs w:val="25"/>
        <w:u w:val="none"/>
        <w:shd w:fill="auto" w:val="clear"/>
        <w:vertAlign w:val="baseline"/>
      </w:rPr>
    </w:lvl>
    <w:lvl w:ilvl="2">
      <w:start w:val="1"/>
      <w:numFmt w:val="bullet"/>
      <w:lvlText w:val="–"/>
      <w:lvlJc w:val="left"/>
      <w:pPr>
        <w:ind w:left="407" w:hanging="407"/>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1363" w:hanging="1363"/>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2083" w:hanging="2083"/>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2803" w:hanging="2803"/>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3523" w:hanging="3523"/>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4243" w:hanging="4243"/>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4963" w:hanging="4963"/>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2">
    <w:lvl w:ilvl="0">
      <w:start w:val="1"/>
      <w:numFmt w:val="bullet"/>
      <w:lvlText w:val="–"/>
      <w:lvlJc w:val="left"/>
      <w:pPr>
        <w:ind w:left="0" w:firstLine="0"/>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o"/>
      <w:lvlJc w:val="left"/>
      <w:pPr>
        <w:ind w:left="1188" w:hanging="1188"/>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1908" w:hanging="1908"/>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628" w:hanging="2628"/>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3348" w:hanging="3348"/>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4068" w:hanging="4068"/>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4788" w:hanging="4788"/>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5508" w:hanging="5508"/>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6228" w:hanging="6228"/>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3">
    <w:lvl w:ilvl="0">
      <w:start w:val="1"/>
      <w:numFmt w:val="bullet"/>
      <w:lvlText w:val="–"/>
      <w:lvlJc w:val="left"/>
      <w:pPr>
        <w:ind w:left="0" w:firstLine="0"/>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o"/>
      <w:lvlJc w:val="left"/>
      <w:pPr>
        <w:ind w:left="1188" w:hanging="1188"/>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1908" w:hanging="1908"/>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628" w:hanging="2628"/>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3348" w:hanging="3348"/>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4068" w:hanging="4068"/>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4788" w:hanging="4788"/>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5508" w:hanging="5508"/>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6228" w:hanging="6228"/>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4">
    <w:lvl w:ilvl="0">
      <w:start w:val="1"/>
      <w:numFmt w:val="bullet"/>
      <w:lvlText w:val="–"/>
      <w:lvlJc w:val="left"/>
      <w:pPr>
        <w:ind w:left="0" w:firstLine="0"/>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o"/>
      <w:lvlJc w:val="left"/>
      <w:pPr>
        <w:ind w:left="1188" w:hanging="1188"/>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1908" w:hanging="1908"/>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628" w:hanging="2628"/>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3348" w:hanging="3348"/>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4068" w:hanging="4068"/>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4788" w:hanging="4788"/>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5508" w:hanging="5508"/>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6228" w:hanging="6228"/>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5">
    <w:lvl w:ilvl="0">
      <w:start w:val="1"/>
      <w:numFmt w:val="bullet"/>
      <w:lvlText w:val="•"/>
      <w:lvlJc w:val="left"/>
      <w:pPr>
        <w:ind w:left="360" w:hanging="360"/>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
      <w:lvlJc w:val="left"/>
      <w:pPr>
        <w:ind w:left="455" w:hanging="455"/>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1363" w:hanging="1363"/>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083" w:hanging="2083"/>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2803" w:hanging="2803"/>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3523" w:hanging="3523"/>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4243" w:hanging="4243"/>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4963" w:hanging="4963"/>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5683" w:hanging="5683"/>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6">
    <w:lvl w:ilvl="0">
      <w:start w:val="1"/>
      <w:numFmt w:val="bullet"/>
      <w:lvlText w:val="–"/>
      <w:lvlJc w:val="left"/>
      <w:pPr>
        <w:ind w:left="0" w:firstLine="0"/>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o"/>
      <w:lvlJc w:val="left"/>
      <w:pPr>
        <w:ind w:left="1188" w:hanging="1188"/>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1908" w:hanging="1908"/>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628" w:hanging="2628"/>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3348" w:hanging="3348"/>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4068" w:hanging="4068"/>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4788" w:hanging="4788"/>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5508" w:hanging="5508"/>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6228" w:hanging="6228"/>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7">
    <w:lvl w:ilvl="0">
      <w:start w:val="1"/>
      <w:numFmt w:val="bullet"/>
      <w:lvlText w:val="–"/>
      <w:lvlJc w:val="left"/>
      <w:pPr>
        <w:ind w:left="0" w:firstLine="0"/>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o"/>
      <w:lvlJc w:val="left"/>
      <w:pPr>
        <w:ind w:left="1188" w:hanging="1188"/>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1908" w:hanging="1908"/>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628" w:hanging="2628"/>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3348" w:hanging="3348"/>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4068" w:hanging="4068"/>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4788" w:hanging="4788"/>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5508" w:hanging="5508"/>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6228" w:hanging="6228"/>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8">
    <w:lvl w:ilvl="0">
      <w:start w:val="1"/>
      <w:numFmt w:val="bullet"/>
      <w:lvlText w:val="–"/>
      <w:lvlJc w:val="left"/>
      <w:pPr>
        <w:ind w:left="0" w:firstLine="0"/>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o"/>
      <w:lvlJc w:val="left"/>
      <w:pPr>
        <w:ind w:left="1188" w:hanging="1188"/>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1908" w:hanging="1908"/>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628" w:hanging="2628"/>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3348" w:hanging="3348"/>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4068" w:hanging="4068"/>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4788" w:hanging="4788"/>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5508" w:hanging="5508"/>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6228" w:hanging="6228"/>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9">
    <w:lvl w:ilvl="0">
      <w:start w:val="1"/>
      <w:numFmt w:val="bullet"/>
      <w:lvlText w:val="•"/>
      <w:lvlJc w:val="left"/>
      <w:pPr>
        <w:ind w:left="360" w:hanging="360"/>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o"/>
      <w:lvlJc w:val="left"/>
      <w:pPr>
        <w:ind w:left="502" w:hanging="502"/>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584" w:hanging="584"/>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1363" w:hanging="1363"/>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2083" w:hanging="2083"/>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2803" w:hanging="2803"/>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3523" w:hanging="3523"/>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4243" w:hanging="4243"/>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4963" w:hanging="4963"/>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1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584" w:hanging="584"/>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o"/>
      <w:lvlJc w:val="left"/>
      <w:pPr>
        <w:ind w:left="1363" w:hanging="1363"/>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2083" w:hanging="2083"/>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803" w:hanging="2803"/>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3523" w:hanging="3523"/>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4243" w:hanging="4243"/>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4963" w:hanging="4963"/>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5683" w:hanging="5683"/>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6403" w:hanging="6403"/>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12">
    <w:lvl w:ilvl="0">
      <w:start w:val="1"/>
      <w:numFmt w:val="decimal"/>
      <w:lvlText w:val="%1."/>
      <w:lvlJc w:val="left"/>
      <w:pPr>
        <w:ind w:left="514" w:hanging="514"/>
      </w:pPr>
      <w:rPr>
        <w:rFonts w:ascii="Times New Roman" w:cs="Times New Roman" w:eastAsia="Times New Roman" w:hAnsi="Times New Roman"/>
        <w:b w:val="0"/>
        <w:i w:val="1"/>
        <w:strike w:val="0"/>
        <w:color w:val="181717"/>
        <w:sz w:val="25"/>
        <w:szCs w:val="25"/>
        <w:u w:val="none"/>
        <w:shd w:fill="auto" w:val="clear"/>
        <w:vertAlign w:val="baseline"/>
      </w:rPr>
    </w:lvl>
    <w:lvl w:ilvl="1">
      <w:start w:val="1"/>
      <w:numFmt w:val="lowerLetter"/>
      <w:lvlText w:val="%2"/>
      <w:lvlJc w:val="left"/>
      <w:pPr>
        <w:ind w:left="1471" w:hanging="1471"/>
      </w:pPr>
      <w:rPr>
        <w:rFonts w:ascii="Times New Roman" w:cs="Times New Roman" w:eastAsia="Times New Roman" w:hAnsi="Times New Roman"/>
        <w:b w:val="0"/>
        <w:i w:val="1"/>
        <w:strike w:val="0"/>
        <w:color w:val="181717"/>
        <w:sz w:val="25"/>
        <w:szCs w:val="25"/>
        <w:u w:val="none"/>
        <w:shd w:fill="auto" w:val="clear"/>
        <w:vertAlign w:val="baseline"/>
      </w:rPr>
    </w:lvl>
    <w:lvl w:ilvl="2">
      <w:start w:val="1"/>
      <w:numFmt w:val="lowerRoman"/>
      <w:lvlText w:val="%3"/>
      <w:lvlJc w:val="left"/>
      <w:pPr>
        <w:ind w:left="2191" w:hanging="2191"/>
      </w:pPr>
      <w:rPr>
        <w:rFonts w:ascii="Times New Roman" w:cs="Times New Roman" w:eastAsia="Times New Roman" w:hAnsi="Times New Roman"/>
        <w:b w:val="0"/>
        <w:i w:val="1"/>
        <w:strike w:val="0"/>
        <w:color w:val="181717"/>
        <w:sz w:val="25"/>
        <w:szCs w:val="25"/>
        <w:u w:val="none"/>
        <w:shd w:fill="auto" w:val="clear"/>
        <w:vertAlign w:val="baseline"/>
      </w:rPr>
    </w:lvl>
    <w:lvl w:ilvl="3">
      <w:start w:val="1"/>
      <w:numFmt w:val="decimal"/>
      <w:lvlText w:val="%4"/>
      <w:lvlJc w:val="left"/>
      <w:pPr>
        <w:ind w:left="2911" w:hanging="2911"/>
      </w:pPr>
      <w:rPr>
        <w:rFonts w:ascii="Times New Roman" w:cs="Times New Roman" w:eastAsia="Times New Roman" w:hAnsi="Times New Roman"/>
        <w:b w:val="0"/>
        <w:i w:val="1"/>
        <w:strike w:val="0"/>
        <w:color w:val="181717"/>
        <w:sz w:val="25"/>
        <w:szCs w:val="25"/>
        <w:u w:val="none"/>
        <w:shd w:fill="auto" w:val="clear"/>
        <w:vertAlign w:val="baseline"/>
      </w:rPr>
    </w:lvl>
    <w:lvl w:ilvl="4">
      <w:start w:val="1"/>
      <w:numFmt w:val="lowerLetter"/>
      <w:lvlText w:val="%5"/>
      <w:lvlJc w:val="left"/>
      <w:pPr>
        <w:ind w:left="3631" w:hanging="3631"/>
      </w:pPr>
      <w:rPr>
        <w:rFonts w:ascii="Times New Roman" w:cs="Times New Roman" w:eastAsia="Times New Roman" w:hAnsi="Times New Roman"/>
        <w:b w:val="0"/>
        <w:i w:val="1"/>
        <w:strike w:val="0"/>
        <w:color w:val="181717"/>
        <w:sz w:val="25"/>
        <w:szCs w:val="25"/>
        <w:u w:val="none"/>
        <w:shd w:fill="auto" w:val="clear"/>
        <w:vertAlign w:val="baseline"/>
      </w:rPr>
    </w:lvl>
    <w:lvl w:ilvl="5">
      <w:start w:val="1"/>
      <w:numFmt w:val="lowerRoman"/>
      <w:lvlText w:val="%6"/>
      <w:lvlJc w:val="left"/>
      <w:pPr>
        <w:ind w:left="4351" w:hanging="4351"/>
      </w:pPr>
      <w:rPr>
        <w:rFonts w:ascii="Times New Roman" w:cs="Times New Roman" w:eastAsia="Times New Roman" w:hAnsi="Times New Roman"/>
        <w:b w:val="0"/>
        <w:i w:val="1"/>
        <w:strike w:val="0"/>
        <w:color w:val="181717"/>
        <w:sz w:val="25"/>
        <w:szCs w:val="25"/>
        <w:u w:val="none"/>
        <w:shd w:fill="auto" w:val="clear"/>
        <w:vertAlign w:val="baseline"/>
      </w:rPr>
    </w:lvl>
    <w:lvl w:ilvl="6">
      <w:start w:val="1"/>
      <w:numFmt w:val="decimal"/>
      <w:lvlText w:val="%7"/>
      <w:lvlJc w:val="left"/>
      <w:pPr>
        <w:ind w:left="5071" w:hanging="5071"/>
      </w:pPr>
      <w:rPr>
        <w:rFonts w:ascii="Times New Roman" w:cs="Times New Roman" w:eastAsia="Times New Roman" w:hAnsi="Times New Roman"/>
        <w:b w:val="0"/>
        <w:i w:val="1"/>
        <w:strike w:val="0"/>
        <w:color w:val="181717"/>
        <w:sz w:val="25"/>
        <w:szCs w:val="25"/>
        <w:u w:val="none"/>
        <w:shd w:fill="auto" w:val="clear"/>
        <w:vertAlign w:val="baseline"/>
      </w:rPr>
    </w:lvl>
    <w:lvl w:ilvl="7">
      <w:start w:val="1"/>
      <w:numFmt w:val="lowerLetter"/>
      <w:lvlText w:val="%8"/>
      <w:lvlJc w:val="left"/>
      <w:pPr>
        <w:ind w:left="5791" w:hanging="5791"/>
      </w:pPr>
      <w:rPr>
        <w:rFonts w:ascii="Times New Roman" w:cs="Times New Roman" w:eastAsia="Times New Roman" w:hAnsi="Times New Roman"/>
        <w:b w:val="0"/>
        <w:i w:val="1"/>
        <w:strike w:val="0"/>
        <w:color w:val="181717"/>
        <w:sz w:val="25"/>
        <w:szCs w:val="25"/>
        <w:u w:val="none"/>
        <w:shd w:fill="auto" w:val="clear"/>
        <w:vertAlign w:val="baseline"/>
      </w:rPr>
    </w:lvl>
    <w:lvl w:ilvl="8">
      <w:start w:val="1"/>
      <w:numFmt w:val="lowerRoman"/>
      <w:lvlText w:val="%9"/>
      <w:lvlJc w:val="left"/>
      <w:pPr>
        <w:ind w:left="6511" w:hanging="6511"/>
      </w:pPr>
      <w:rPr>
        <w:rFonts w:ascii="Times New Roman" w:cs="Times New Roman" w:eastAsia="Times New Roman" w:hAnsi="Times New Roman"/>
        <w:b w:val="0"/>
        <w:i w:val="1"/>
        <w:strike w:val="0"/>
        <w:color w:val="181717"/>
        <w:sz w:val="25"/>
        <w:szCs w:val="25"/>
        <w:u w:val="none"/>
        <w:shd w:fill="auto" w:val="clear"/>
        <w:vertAlign w:val="baseline"/>
      </w:rPr>
    </w:lvl>
  </w:abstractNum>
  <w:abstractNum w:abstractNumId="13">
    <w:lvl w:ilvl="0">
      <w:start w:val="1"/>
      <w:numFmt w:val="bullet"/>
      <w:lvlText w:val="–"/>
      <w:lvlJc w:val="left"/>
      <w:pPr>
        <w:ind w:left="465" w:hanging="465"/>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o"/>
      <w:lvlJc w:val="left"/>
      <w:pPr>
        <w:ind w:left="1471" w:hanging="1471"/>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2191" w:hanging="2191"/>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911" w:hanging="2911"/>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3631" w:hanging="3631"/>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4351" w:hanging="4351"/>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5071" w:hanging="5071"/>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5791" w:hanging="5791"/>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6511" w:hanging="6511"/>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14">
    <w:lvl w:ilvl="0">
      <w:start w:val="1"/>
      <w:numFmt w:val="bullet"/>
      <w:lvlText w:val="–"/>
      <w:lvlJc w:val="left"/>
      <w:pPr>
        <w:ind w:left="0" w:firstLine="0"/>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o"/>
      <w:lvlJc w:val="left"/>
      <w:pPr>
        <w:ind w:left="1188" w:hanging="1188"/>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1908" w:hanging="1908"/>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628" w:hanging="2628"/>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3348" w:hanging="3348"/>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4068" w:hanging="4068"/>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4788" w:hanging="4788"/>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5508" w:hanging="5508"/>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6228" w:hanging="6228"/>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15">
    <w:lvl w:ilvl="0">
      <w:start w:val="1"/>
      <w:numFmt w:val="bullet"/>
      <w:lvlText w:val="•"/>
      <w:lvlJc w:val="left"/>
      <w:pPr>
        <w:ind w:left="360" w:hanging="360"/>
      </w:pPr>
      <w:rPr>
        <w:rFonts w:ascii="Times New Roman" w:cs="Times New Roman" w:eastAsia="Times New Roman" w:hAnsi="Times New Roman"/>
        <w:b w:val="0"/>
        <w:i w:val="0"/>
        <w:strike w:val="0"/>
        <w:color w:val="181717"/>
        <w:sz w:val="25"/>
        <w:szCs w:val="25"/>
        <w:u w:val="none"/>
        <w:shd w:fill="auto" w:val="clear"/>
        <w:vertAlign w:val="baseline"/>
      </w:rPr>
    </w:lvl>
    <w:lvl w:ilvl="1">
      <w:start w:val="1"/>
      <w:numFmt w:val="bullet"/>
      <w:lvlText w:val="–"/>
      <w:lvlJc w:val="left"/>
      <w:pPr>
        <w:ind w:left="407" w:hanging="407"/>
      </w:pPr>
      <w:rPr>
        <w:rFonts w:ascii="Times New Roman" w:cs="Times New Roman" w:eastAsia="Times New Roman" w:hAnsi="Times New Roman"/>
        <w:b w:val="0"/>
        <w:i w:val="0"/>
        <w:strike w:val="0"/>
        <w:color w:val="181717"/>
        <w:sz w:val="25"/>
        <w:szCs w:val="25"/>
        <w:u w:val="none"/>
        <w:shd w:fill="auto" w:val="clear"/>
        <w:vertAlign w:val="baseline"/>
      </w:rPr>
    </w:lvl>
    <w:lvl w:ilvl="2">
      <w:start w:val="1"/>
      <w:numFmt w:val="bullet"/>
      <w:lvlText w:val="▪"/>
      <w:lvlJc w:val="left"/>
      <w:pPr>
        <w:ind w:left="1363" w:hanging="1363"/>
      </w:pPr>
      <w:rPr>
        <w:rFonts w:ascii="Times New Roman" w:cs="Times New Roman" w:eastAsia="Times New Roman" w:hAnsi="Times New Roman"/>
        <w:b w:val="0"/>
        <w:i w:val="0"/>
        <w:strike w:val="0"/>
        <w:color w:val="181717"/>
        <w:sz w:val="25"/>
        <w:szCs w:val="25"/>
        <w:u w:val="none"/>
        <w:shd w:fill="auto" w:val="clear"/>
        <w:vertAlign w:val="baseline"/>
      </w:rPr>
    </w:lvl>
    <w:lvl w:ilvl="3">
      <w:start w:val="1"/>
      <w:numFmt w:val="bullet"/>
      <w:lvlText w:val="•"/>
      <w:lvlJc w:val="left"/>
      <w:pPr>
        <w:ind w:left="2083" w:hanging="2083"/>
      </w:pPr>
      <w:rPr>
        <w:rFonts w:ascii="Times New Roman" w:cs="Times New Roman" w:eastAsia="Times New Roman" w:hAnsi="Times New Roman"/>
        <w:b w:val="0"/>
        <w:i w:val="0"/>
        <w:strike w:val="0"/>
        <w:color w:val="181717"/>
        <w:sz w:val="25"/>
        <w:szCs w:val="25"/>
        <w:u w:val="none"/>
        <w:shd w:fill="auto" w:val="clear"/>
        <w:vertAlign w:val="baseline"/>
      </w:rPr>
    </w:lvl>
    <w:lvl w:ilvl="4">
      <w:start w:val="1"/>
      <w:numFmt w:val="bullet"/>
      <w:lvlText w:val="o"/>
      <w:lvlJc w:val="left"/>
      <w:pPr>
        <w:ind w:left="2803" w:hanging="2803"/>
      </w:pPr>
      <w:rPr>
        <w:rFonts w:ascii="Times New Roman" w:cs="Times New Roman" w:eastAsia="Times New Roman" w:hAnsi="Times New Roman"/>
        <w:b w:val="0"/>
        <w:i w:val="0"/>
        <w:strike w:val="0"/>
        <w:color w:val="181717"/>
        <w:sz w:val="25"/>
        <w:szCs w:val="25"/>
        <w:u w:val="none"/>
        <w:shd w:fill="auto" w:val="clear"/>
        <w:vertAlign w:val="baseline"/>
      </w:rPr>
    </w:lvl>
    <w:lvl w:ilvl="5">
      <w:start w:val="1"/>
      <w:numFmt w:val="bullet"/>
      <w:lvlText w:val="▪"/>
      <w:lvlJc w:val="left"/>
      <w:pPr>
        <w:ind w:left="3523" w:hanging="3523"/>
      </w:pPr>
      <w:rPr>
        <w:rFonts w:ascii="Times New Roman" w:cs="Times New Roman" w:eastAsia="Times New Roman" w:hAnsi="Times New Roman"/>
        <w:b w:val="0"/>
        <w:i w:val="0"/>
        <w:strike w:val="0"/>
        <w:color w:val="181717"/>
        <w:sz w:val="25"/>
        <w:szCs w:val="25"/>
        <w:u w:val="none"/>
        <w:shd w:fill="auto" w:val="clear"/>
        <w:vertAlign w:val="baseline"/>
      </w:rPr>
    </w:lvl>
    <w:lvl w:ilvl="6">
      <w:start w:val="1"/>
      <w:numFmt w:val="bullet"/>
      <w:lvlText w:val="•"/>
      <w:lvlJc w:val="left"/>
      <w:pPr>
        <w:ind w:left="4243" w:hanging="4243"/>
      </w:pPr>
      <w:rPr>
        <w:rFonts w:ascii="Times New Roman" w:cs="Times New Roman" w:eastAsia="Times New Roman" w:hAnsi="Times New Roman"/>
        <w:b w:val="0"/>
        <w:i w:val="0"/>
        <w:strike w:val="0"/>
        <w:color w:val="181717"/>
        <w:sz w:val="25"/>
        <w:szCs w:val="25"/>
        <w:u w:val="none"/>
        <w:shd w:fill="auto" w:val="clear"/>
        <w:vertAlign w:val="baseline"/>
      </w:rPr>
    </w:lvl>
    <w:lvl w:ilvl="7">
      <w:start w:val="1"/>
      <w:numFmt w:val="bullet"/>
      <w:lvlText w:val="o"/>
      <w:lvlJc w:val="left"/>
      <w:pPr>
        <w:ind w:left="4963" w:hanging="4963"/>
      </w:pPr>
      <w:rPr>
        <w:rFonts w:ascii="Times New Roman" w:cs="Times New Roman" w:eastAsia="Times New Roman" w:hAnsi="Times New Roman"/>
        <w:b w:val="0"/>
        <w:i w:val="0"/>
        <w:strike w:val="0"/>
        <w:color w:val="181717"/>
        <w:sz w:val="25"/>
        <w:szCs w:val="25"/>
        <w:u w:val="none"/>
        <w:shd w:fill="auto" w:val="clear"/>
        <w:vertAlign w:val="baseline"/>
      </w:rPr>
    </w:lvl>
    <w:lvl w:ilvl="8">
      <w:start w:val="1"/>
      <w:numFmt w:val="bullet"/>
      <w:lvlText w:val="▪"/>
      <w:lvlJc w:val="left"/>
      <w:pPr>
        <w:ind w:left="5683" w:hanging="5683"/>
      </w:pPr>
      <w:rPr>
        <w:rFonts w:ascii="Times New Roman" w:cs="Times New Roman" w:eastAsia="Times New Roman" w:hAnsi="Times New Roman"/>
        <w:b w:val="0"/>
        <w:i w:val="0"/>
        <w:strike w:val="0"/>
        <w:color w:val="181717"/>
        <w:sz w:val="25"/>
        <w:szCs w:val="25"/>
        <w:u w:val="none"/>
        <w:shd w:fill="auto" w:val="clear"/>
        <w:vertAlign w:val="baseline"/>
      </w:rPr>
    </w:lvl>
  </w:abstractNum>
  <w:abstractNum w:abstractNumId="16">
    <w:lvl w:ilvl="0">
      <w:start w:val="1"/>
      <w:numFmt w:val="bullet"/>
      <w:lvlText w:val="•"/>
      <w:lvlJc w:val="left"/>
      <w:pPr>
        <w:ind w:left="0" w:firstLine="0"/>
      </w:pPr>
      <w:rPr>
        <w:rFonts w:ascii="Arial" w:cs="Arial" w:eastAsia="Arial" w:hAnsi="Arial"/>
        <w:b w:val="1"/>
        <w:i w:val="0"/>
        <w:strike w:val="0"/>
        <w:color w:val="181717"/>
        <w:sz w:val="25"/>
        <w:szCs w:val="25"/>
        <w:u w:val="none"/>
        <w:shd w:fill="auto" w:val="clear"/>
        <w:vertAlign w:val="baseline"/>
      </w:rPr>
    </w:lvl>
    <w:lvl w:ilvl="1">
      <w:start w:val="1"/>
      <w:numFmt w:val="bullet"/>
      <w:lvlText w:val="o"/>
      <w:lvlJc w:val="left"/>
      <w:pPr>
        <w:ind w:left="1188" w:hanging="1188"/>
      </w:pPr>
      <w:rPr>
        <w:rFonts w:ascii="Arial" w:cs="Arial" w:eastAsia="Arial" w:hAnsi="Arial"/>
        <w:b w:val="1"/>
        <w:i w:val="0"/>
        <w:strike w:val="0"/>
        <w:color w:val="181717"/>
        <w:sz w:val="25"/>
        <w:szCs w:val="25"/>
        <w:u w:val="none"/>
        <w:shd w:fill="auto" w:val="clear"/>
        <w:vertAlign w:val="baseline"/>
      </w:rPr>
    </w:lvl>
    <w:lvl w:ilvl="2">
      <w:start w:val="1"/>
      <w:numFmt w:val="bullet"/>
      <w:lvlText w:val="▪"/>
      <w:lvlJc w:val="left"/>
      <w:pPr>
        <w:ind w:left="1908" w:hanging="1908"/>
      </w:pPr>
      <w:rPr>
        <w:rFonts w:ascii="Arial" w:cs="Arial" w:eastAsia="Arial" w:hAnsi="Arial"/>
        <w:b w:val="1"/>
        <w:i w:val="0"/>
        <w:strike w:val="0"/>
        <w:color w:val="181717"/>
        <w:sz w:val="25"/>
        <w:szCs w:val="25"/>
        <w:u w:val="none"/>
        <w:shd w:fill="auto" w:val="clear"/>
        <w:vertAlign w:val="baseline"/>
      </w:rPr>
    </w:lvl>
    <w:lvl w:ilvl="3">
      <w:start w:val="1"/>
      <w:numFmt w:val="bullet"/>
      <w:lvlText w:val="•"/>
      <w:lvlJc w:val="left"/>
      <w:pPr>
        <w:ind w:left="2628" w:hanging="2628"/>
      </w:pPr>
      <w:rPr>
        <w:rFonts w:ascii="Arial" w:cs="Arial" w:eastAsia="Arial" w:hAnsi="Arial"/>
        <w:b w:val="1"/>
        <w:i w:val="0"/>
        <w:strike w:val="0"/>
        <w:color w:val="181717"/>
        <w:sz w:val="25"/>
        <w:szCs w:val="25"/>
        <w:u w:val="none"/>
        <w:shd w:fill="auto" w:val="clear"/>
        <w:vertAlign w:val="baseline"/>
      </w:rPr>
    </w:lvl>
    <w:lvl w:ilvl="4">
      <w:start w:val="1"/>
      <w:numFmt w:val="bullet"/>
      <w:lvlText w:val="o"/>
      <w:lvlJc w:val="left"/>
      <w:pPr>
        <w:ind w:left="3348" w:hanging="3348"/>
      </w:pPr>
      <w:rPr>
        <w:rFonts w:ascii="Arial" w:cs="Arial" w:eastAsia="Arial" w:hAnsi="Arial"/>
        <w:b w:val="1"/>
        <w:i w:val="0"/>
        <w:strike w:val="0"/>
        <w:color w:val="181717"/>
        <w:sz w:val="25"/>
        <w:szCs w:val="25"/>
        <w:u w:val="none"/>
        <w:shd w:fill="auto" w:val="clear"/>
        <w:vertAlign w:val="baseline"/>
      </w:rPr>
    </w:lvl>
    <w:lvl w:ilvl="5">
      <w:start w:val="1"/>
      <w:numFmt w:val="bullet"/>
      <w:lvlText w:val="▪"/>
      <w:lvlJc w:val="left"/>
      <w:pPr>
        <w:ind w:left="4068" w:hanging="4068"/>
      </w:pPr>
      <w:rPr>
        <w:rFonts w:ascii="Arial" w:cs="Arial" w:eastAsia="Arial" w:hAnsi="Arial"/>
        <w:b w:val="1"/>
        <w:i w:val="0"/>
        <w:strike w:val="0"/>
        <w:color w:val="181717"/>
        <w:sz w:val="25"/>
        <w:szCs w:val="25"/>
        <w:u w:val="none"/>
        <w:shd w:fill="auto" w:val="clear"/>
        <w:vertAlign w:val="baseline"/>
      </w:rPr>
    </w:lvl>
    <w:lvl w:ilvl="6">
      <w:start w:val="1"/>
      <w:numFmt w:val="bullet"/>
      <w:lvlText w:val="•"/>
      <w:lvlJc w:val="left"/>
      <w:pPr>
        <w:ind w:left="4788" w:hanging="4788"/>
      </w:pPr>
      <w:rPr>
        <w:rFonts w:ascii="Arial" w:cs="Arial" w:eastAsia="Arial" w:hAnsi="Arial"/>
        <w:b w:val="1"/>
        <w:i w:val="0"/>
        <w:strike w:val="0"/>
        <w:color w:val="181717"/>
        <w:sz w:val="25"/>
        <w:szCs w:val="25"/>
        <w:u w:val="none"/>
        <w:shd w:fill="auto" w:val="clear"/>
        <w:vertAlign w:val="baseline"/>
      </w:rPr>
    </w:lvl>
    <w:lvl w:ilvl="7">
      <w:start w:val="1"/>
      <w:numFmt w:val="bullet"/>
      <w:lvlText w:val="o"/>
      <w:lvlJc w:val="left"/>
      <w:pPr>
        <w:ind w:left="5508" w:hanging="5508"/>
      </w:pPr>
      <w:rPr>
        <w:rFonts w:ascii="Arial" w:cs="Arial" w:eastAsia="Arial" w:hAnsi="Arial"/>
        <w:b w:val="1"/>
        <w:i w:val="0"/>
        <w:strike w:val="0"/>
        <w:color w:val="181717"/>
        <w:sz w:val="25"/>
        <w:szCs w:val="25"/>
        <w:u w:val="none"/>
        <w:shd w:fill="auto" w:val="clear"/>
        <w:vertAlign w:val="baseline"/>
      </w:rPr>
    </w:lvl>
    <w:lvl w:ilvl="8">
      <w:start w:val="1"/>
      <w:numFmt w:val="bullet"/>
      <w:lvlText w:val="▪"/>
      <w:lvlJc w:val="left"/>
      <w:pPr>
        <w:ind w:left="6228" w:hanging="6228"/>
      </w:pPr>
      <w:rPr>
        <w:rFonts w:ascii="Arial" w:cs="Arial" w:eastAsia="Arial" w:hAnsi="Arial"/>
        <w:b w:val="1"/>
        <w:i w:val="0"/>
        <w:strike w:val="0"/>
        <w:color w:val="181717"/>
        <w:sz w:val="25"/>
        <w:szCs w:val="25"/>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7" w:before="0" w:line="246.99999999999994" w:lineRule="auto"/>
      <w:ind w:left="123" w:right="0" w:hanging="10"/>
      <w:jc w:val="left"/>
    </w:pPr>
    <w:rPr>
      <w:rFonts w:ascii="Calibri" w:cs="Calibri" w:eastAsia="Calibri" w:hAnsi="Calibri"/>
      <w:b w:val="1"/>
      <w:i w:val="0"/>
      <w:smallCaps w:val="0"/>
      <w:strike w:val="0"/>
      <w:color w:val="575787"/>
      <w:sz w:val="30"/>
      <w:szCs w:val="3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47" w:before="0" w:line="259" w:lineRule="auto"/>
      <w:ind w:left="126" w:right="0" w:hanging="10"/>
      <w:jc w:val="left"/>
    </w:pPr>
    <w:rPr>
      <w:rFonts w:ascii="Calibri" w:cs="Calibri" w:eastAsia="Calibri" w:hAnsi="Calibri"/>
      <w:b w:val="1"/>
      <w:i w:val="0"/>
      <w:smallCaps w:val="0"/>
      <w:strike w:val="0"/>
      <w:color w:val="772867"/>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next w:val="Normal"/>
    <w:link w:val="Heading1Char"/>
    <w:uiPriority w:val="9"/>
    <w:qFormat w:val="1"/>
    <w:rsid w:val="00B66EB0"/>
    <w:pPr>
      <w:keepNext w:val="1"/>
      <w:keepLines w:val="1"/>
      <w:spacing w:after="127" w:line="247" w:lineRule="auto"/>
      <w:ind w:left="123" w:hanging="10"/>
      <w:outlineLvl w:val="0"/>
    </w:pPr>
    <w:rPr>
      <w:rFonts w:ascii="Calibri" w:cs="Calibri" w:eastAsia="Calibri" w:hAnsi="Calibri"/>
      <w:b w:val="1"/>
      <w:color w:val="575787"/>
      <w:sz w:val="30"/>
      <w:szCs w:val="24"/>
    </w:rPr>
  </w:style>
  <w:style w:type="paragraph" w:styleId="Heading2">
    <w:name w:val="heading 2"/>
    <w:next w:val="Normal"/>
    <w:link w:val="Heading2Char"/>
    <w:uiPriority w:val="9"/>
    <w:unhideWhenUsed w:val="1"/>
    <w:qFormat w:val="1"/>
    <w:rsid w:val="00B66EB0"/>
    <w:pPr>
      <w:keepNext w:val="1"/>
      <w:keepLines w:val="1"/>
      <w:spacing w:after="147"/>
      <w:ind w:left="126" w:hanging="10"/>
      <w:outlineLvl w:val="1"/>
    </w:pPr>
    <w:rPr>
      <w:rFonts w:ascii="Calibri" w:cs="Calibri" w:eastAsia="Calibri" w:hAnsi="Calibri"/>
      <w:b w:val="1"/>
      <w:color w:val="772867"/>
      <w:sz w:val="26"/>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B66EB0"/>
    <w:rPr>
      <w:rFonts w:ascii="Calibri" w:cs="Calibri" w:eastAsia="Calibri" w:hAnsi="Calibri"/>
      <w:b w:val="1"/>
      <w:color w:val="575787"/>
      <w:sz w:val="30"/>
      <w:szCs w:val="24"/>
    </w:rPr>
  </w:style>
  <w:style w:type="character" w:styleId="Heading2Char" w:customStyle="1">
    <w:name w:val="Heading 2 Char"/>
    <w:basedOn w:val="DefaultParagraphFont"/>
    <w:link w:val="Heading2"/>
    <w:uiPriority w:val="9"/>
    <w:rsid w:val="00B66EB0"/>
    <w:rPr>
      <w:rFonts w:ascii="Calibri" w:cs="Calibri" w:eastAsia="Calibri" w:hAnsi="Calibri"/>
      <w:b w:val="1"/>
      <w:color w:val="772867"/>
      <w:sz w:val="26"/>
      <w:szCs w:val="24"/>
    </w:rPr>
  </w:style>
  <w:style w:type="table" w:styleId="TableGrid" w:customStyle="1">
    <w:name w:val="TableGrid"/>
    <w:rsid w:val="00B66EB0"/>
    <w:pPr>
      <w:spacing w:after="0" w:line="240" w:lineRule="auto"/>
    </w:pPr>
    <w:rPr>
      <w:rFonts w:eastAsiaTheme="minorEastAsia"/>
      <w:kern w:val="0"/>
      <w:sz w:val="20"/>
      <w:szCs w:val="20"/>
    </w:rPr>
    <w:tblPr>
      <w:tblCellMar>
        <w:top w:w="0.0" w:type="dxa"/>
        <w:left w:w="0.0" w:type="dxa"/>
        <w:bottom w:w="0.0" w:type="dxa"/>
        <w:right w:w="0.0" w:type="dxa"/>
      </w:tblCellMar>
    </w:tblPr>
  </w:style>
  <w:style w:type="paragraph" w:styleId="ListParagraph">
    <w:name w:val="List Paragraph"/>
    <w:aliases w:val="HPL01,chuẩn không cần chỉnh"/>
    <w:basedOn w:val="Normal"/>
    <w:link w:val="ListParagraphChar"/>
    <w:uiPriority w:val="34"/>
    <w:qFormat w:val="1"/>
    <w:rsid w:val="00B66EB0"/>
    <w:pPr>
      <w:spacing w:after="0" w:line="240" w:lineRule="auto"/>
      <w:ind w:left="720"/>
    </w:pPr>
    <w:rPr>
      <w:rFonts w:ascii="Times New Roman" w:cs="Times New Roman" w:eastAsia="Times New Roman" w:hAnsi="Times New Roman"/>
      <w:kern w:val="0"/>
      <w:sz w:val="24"/>
      <w:szCs w:val="24"/>
    </w:rPr>
  </w:style>
  <w:style w:type="character" w:styleId="ListParagraphChar" w:customStyle="1">
    <w:name w:val="List Paragraph Char"/>
    <w:aliases w:val="HPL01 Char,chuẩn không cần chỉnh Char"/>
    <w:link w:val="ListParagraph"/>
    <w:uiPriority w:val="34"/>
    <w:qFormat w:val="1"/>
    <w:locked w:val="1"/>
    <w:rsid w:val="00B66EB0"/>
    <w:rPr>
      <w:rFonts w:ascii="Times New Roman" w:cs="Times New Roman" w:eastAsia="Times New Roman" w:hAnsi="Times New Roman"/>
      <w:kern w:val="0"/>
      <w:sz w:val="24"/>
      <w:szCs w:val="24"/>
    </w:rPr>
  </w:style>
  <w:style w:type="character" w:styleId="PlaceholderText">
    <w:name w:val="Placeholder Text"/>
    <w:basedOn w:val="DefaultParagraphFont"/>
    <w:uiPriority w:val="99"/>
    <w:semiHidden w:val="1"/>
    <w:rsid w:val="00B66EB0"/>
    <w:rPr>
      <w:color w:val="666666"/>
    </w:rPr>
  </w:style>
  <w:style w:type="paragraph" w:styleId="Header">
    <w:name w:val="header"/>
    <w:basedOn w:val="Normal"/>
    <w:link w:val="HeaderChar"/>
    <w:uiPriority w:val="99"/>
    <w:unhideWhenUsed w:val="1"/>
    <w:rsid w:val="00CB2E30"/>
    <w:pPr>
      <w:tabs>
        <w:tab w:val="center" w:pos="4680"/>
        <w:tab w:val="right" w:pos="9360"/>
      </w:tabs>
      <w:spacing w:after="0" w:line="240" w:lineRule="auto"/>
    </w:pPr>
  </w:style>
  <w:style w:type="character" w:styleId="HeaderChar" w:customStyle="1">
    <w:name w:val="Header Char"/>
    <w:basedOn w:val="DefaultParagraphFont"/>
    <w:link w:val="Header"/>
    <w:uiPriority w:val="99"/>
    <w:rsid w:val="00CB2E30"/>
  </w:style>
  <w:style w:type="paragraph" w:styleId="Footer">
    <w:name w:val="footer"/>
    <w:basedOn w:val="Normal"/>
    <w:link w:val="FooterChar"/>
    <w:uiPriority w:val="99"/>
    <w:unhideWhenUsed w:val="1"/>
    <w:rsid w:val="00CB2E30"/>
    <w:pPr>
      <w:tabs>
        <w:tab w:val="center" w:pos="4680"/>
        <w:tab w:val="right" w:pos="9360"/>
      </w:tabs>
      <w:spacing w:after="0" w:line="240" w:lineRule="auto"/>
    </w:pPr>
  </w:style>
  <w:style w:type="character" w:styleId="FooterChar" w:customStyle="1">
    <w:name w:val="Footer Char"/>
    <w:basedOn w:val="DefaultParagraphFont"/>
    <w:link w:val="Footer"/>
    <w:uiPriority w:val="99"/>
    <w:rsid w:val="00CB2E3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105.0" w:type="dxa"/>
        <w:left w:w="113.0" w:type="dxa"/>
        <w:bottom w:w="0.0" w:type="dxa"/>
        <w:right w:w="115.0" w:type="dxa"/>
      </w:tblCellMar>
    </w:tblPr>
  </w:style>
  <w:style w:type="table" w:styleId="Table2">
    <w:basedOn w:val="TableNormal"/>
    <w:pPr>
      <w:spacing w:after="0" w:line="240" w:lineRule="auto"/>
    </w:pPr>
    <w:rPr>
      <w:sz w:val="20"/>
      <w:szCs w:val="20"/>
    </w:rPr>
    <w:tblPr>
      <w:tblStyleRowBandSize w:val="1"/>
      <w:tblStyleColBandSize w:val="1"/>
      <w:tblCellMar>
        <w:top w:w="39.0" w:type="dxa"/>
        <w:left w:w="659.0" w:type="dxa"/>
        <w:bottom w:w="0.0" w:type="dxa"/>
        <w:right w:w="115.0" w:type="dxa"/>
      </w:tblCellMar>
    </w:tblPr>
  </w:style>
  <w:style w:type="table" w:styleId="Table3">
    <w:basedOn w:val="TableNormal"/>
    <w:pPr>
      <w:spacing w:after="0" w:line="240" w:lineRule="auto"/>
    </w:pPr>
    <w:rPr>
      <w:sz w:val="20"/>
      <w:szCs w:val="20"/>
    </w:rPr>
    <w:tblPr>
      <w:tblStyleRowBandSize w:val="1"/>
      <w:tblStyleColBandSize w:val="1"/>
      <w:tblCellMar>
        <w:top w:w="37.0" w:type="dxa"/>
        <w:left w:w="108.0" w:type="dxa"/>
        <w:bottom w:w="0.0" w:type="dxa"/>
        <w:right w:w="51.0" w:type="dxa"/>
      </w:tblCellMar>
    </w:tblPr>
  </w:style>
  <w:style w:type="table" w:styleId="Table4">
    <w:basedOn w:val="TableNormal"/>
    <w:pPr>
      <w:spacing w:after="0" w:line="240" w:lineRule="auto"/>
    </w:pPr>
    <w:rPr>
      <w:sz w:val="20"/>
      <w:szCs w:val="20"/>
    </w:rPr>
    <w:tblPr>
      <w:tblStyleRowBandSize w:val="1"/>
      <w:tblStyleColBandSize w:val="1"/>
      <w:tblCellMar>
        <w:top w:w="37.0" w:type="dxa"/>
        <w:left w:w="108.0" w:type="dxa"/>
        <w:bottom w:w="0.0" w:type="dxa"/>
        <w:right w:w="50.0" w:type="dxa"/>
      </w:tblCellMar>
    </w:tblPr>
  </w:style>
  <w:style w:type="table" w:styleId="Table5">
    <w:basedOn w:val="TableNormal"/>
    <w:pPr>
      <w:spacing w:after="0" w:line="240" w:lineRule="auto"/>
    </w:pPr>
    <w:rPr>
      <w:sz w:val="20"/>
      <w:szCs w:val="20"/>
    </w:rPr>
    <w:tblPr>
      <w:tblStyleRowBandSize w:val="1"/>
      <w:tblStyleColBandSize w:val="1"/>
      <w:tblCellMar>
        <w:top w:w="39.0" w:type="dxa"/>
        <w:left w:w="108.0" w:type="dxa"/>
        <w:bottom w:w="0.0" w:type="dxa"/>
        <w:right w:w="67.0" w:type="dxa"/>
      </w:tblCellMar>
    </w:tblPr>
  </w:style>
  <w:style w:type="table" w:styleId="Table6">
    <w:basedOn w:val="TableNormal"/>
    <w:pPr>
      <w:spacing w:after="0" w:line="240" w:lineRule="auto"/>
    </w:pPr>
    <w:rPr>
      <w:sz w:val="20"/>
      <w:szCs w:val="20"/>
    </w:rPr>
    <w:tblPr>
      <w:tblStyleRowBandSize w:val="1"/>
      <w:tblStyleColBandSize w:val="1"/>
      <w:tblCellMar>
        <w:top w:w="37.0" w:type="dxa"/>
        <w:left w:w="108.0" w:type="dxa"/>
        <w:bottom w:w="0.0" w:type="dxa"/>
        <w:right w:w="50.0" w:type="dxa"/>
      </w:tblCellMar>
    </w:tblPr>
  </w:style>
  <w:style w:type="table" w:styleId="Table7">
    <w:basedOn w:val="TableNormal"/>
    <w:pPr>
      <w:spacing w:after="0" w:line="240" w:lineRule="auto"/>
    </w:pPr>
    <w:rPr>
      <w:sz w:val="20"/>
      <w:szCs w:val="20"/>
    </w:rPr>
    <w:tblPr>
      <w:tblStyleRowBandSize w:val="1"/>
      <w:tblStyleColBandSize w:val="1"/>
      <w:tblCellMar>
        <w:top w:w="94.0" w:type="dxa"/>
        <w:left w:w="108.0" w:type="dxa"/>
        <w:bottom w:w="0.0" w:type="dxa"/>
        <w:right w:w="50.0" w:type="dxa"/>
      </w:tblCellMar>
    </w:tblPr>
  </w:style>
  <w:style w:type="table" w:styleId="Table8">
    <w:basedOn w:val="TableNormal"/>
    <w:pPr>
      <w:spacing w:after="0" w:line="240" w:lineRule="auto"/>
    </w:pPr>
    <w:rPr>
      <w:sz w:val="20"/>
      <w:szCs w:val="20"/>
    </w:rPr>
    <w:tblPr>
      <w:tblStyleRowBandSize w:val="1"/>
      <w:tblStyleColBandSize w:val="1"/>
      <w:tblCellMar>
        <w:top w:w="94.0" w:type="dxa"/>
        <w:left w:w="108.0" w:type="dxa"/>
        <w:bottom w:w="0.0" w:type="dxa"/>
        <w:right w:w="5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DsTT8VrVEm4XhZzPHBkjMRO3lw==">CgMxLjAaJAoBMBIfCh0IB0IZCg9UaW1lcyBOZXcgUm9tYW4SBkNhdWRleBolCgExEiAKHggHQhoKD1RpbWVzIE5ldyBSb21hbhIHR3VuZ3N1aBokCgEyEh8KHQgHQhkKD1RpbWVzIE5ldyBSb21hbhIGQ2F1ZGV4GiUKATMSIAoeCAdCGgoPVGltZXMgTmV3IFJvbWFuEgdHdW5nc3VoGiUKATQSIAoeCAdCGgoPVGltZXMgTmV3IFJvbWFuEgdHdW5nc3VoOAByITFJZm5wNzI5amNRMVYyVHJqUUhKaE02NDl5Ni1Ca1NH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2024-08-26T22:13:00Z</dcterms:created>
  <dc:creator>3334</dc:creator>
</cp:coreProperties>
</file>