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30A" w:rsidRPr="000C130A" w:rsidRDefault="000C130A" w:rsidP="000C130A">
      <w:pPr>
        <w:spacing w:line="276" w:lineRule="auto"/>
        <w:jc w:val="center"/>
        <w:rPr>
          <w:rFonts w:ascii="Times New Roman" w:hAnsi="Times New Roman"/>
          <w:b/>
          <w:bCs/>
          <w:lang w:val="nl-NL"/>
        </w:rPr>
      </w:pPr>
      <w:r w:rsidRPr="000C130A">
        <w:rPr>
          <w:rFonts w:ascii="Times New Roman" w:hAnsi="Times New Roman"/>
          <w:b/>
        </w:rPr>
        <w:t xml:space="preserve">                  </w:t>
      </w:r>
      <w:r w:rsidRPr="000C130A">
        <w:rPr>
          <w:rFonts w:ascii="Times New Roman" w:hAnsi="Times New Roman"/>
          <w:bCs/>
          <w:lang w:val="nl-NL"/>
        </w:rPr>
        <w:t>TOÁN</w:t>
      </w:r>
    </w:p>
    <w:p w:rsidR="000C130A" w:rsidRPr="000C130A" w:rsidRDefault="000C130A" w:rsidP="000C130A">
      <w:pPr>
        <w:pStyle w:val="Heading2"/>
        <w:spacing w:line="276" w:lineRule="auto"/>
        <w:jc w:val="center"/>
        <w:rPr>
          <w:sz w:val="28"/>
          <w:szCs w:val="28"/>
        </w:rPr>
      </w:pPr>
      <w:bookmarkStart w:id="0" w:name="_GoBack"/>
      <w:r w:rsidRPr="000C130A">
        <w:rPr>
          <w:sz w:val="28"/>
          <w:szCs w:val="28"/>
        </w:rPr>
        <w:t xml:space="preserve">BÀI 2: </w:t>
      </w:r>
      <w:r>
        <w:rPr>
          <w:sz w:val="28"/>
          <w:szCs w:val="28"/>
          <w:lang w:val="en-US"/>
        </w:rPr>
        <w:t>Ô</w:t>
      </w:r>
      <w:r w:rsidRPr="000C130A">
        <w:rPr>
          <w:sz w:val="28"/>
          <w:szCs w:val="28"/>
        </w:rPr>
        <w:t xml:space="preserve">n tập các phép tính trong phạm vi 100 000 </w:t>
      </w:r>
      <w:r w:rsidRPr="000C130A">
        <w:rPr>
          <w:bCs w:val="0"/>
          <w:sz w:val="28"/>
          <w:szCs w:val="28"/>
        </w:rPr>
        <w:t>(</w:t>
      </w:r>
      <w:r>
        <w:rPr>
          <w:bCs w:val="0"/>
          <w:sz w:val="28"/>
          <w:szCs w:val="28"/>
          <w:lang w:val="en-US"/>
        </w:rPr>
        <w:t>T</w:t>
      </w:r>
      <w:r w:rsidRPr="000C130A">
        <w:rPr>
          <w:bCs w:val="0"/>
          <w:sz w:val="28"/>
          <w:szCs w:val="28"/>
        </w:rPr>
        <w:t>iết</w:t>
      </w:r>
      <w:r w:rsidRPr="000C130A">
        <w:rPr>
          <w:bCs w:val="0"/>
          <w:sz w:val="28"/>
          <w:szCs w:val="28"/>
        </w:rPr>
        <w:t xml:space="preserve"> 1)</w:t>
      </w:r>
    </w:p>
    <w:bookmarkEnd w:id="0"/>
    <w:p w:rsidR="000C130A" w:rsidRPr="000C130A" w:rsidRDefault="000C130A" w:rsidP="000C130A">
      <w:pPr>
        <w:spacing w:line="276" w:lineRule="auto"/>
        <w:jc w:val="both"/>
        <w:rPr>
          <w:rFonts w:ascii="Times New Roman" w:hAnsi="Times New Roman"/>
          <w:b/>
        </w:rPr>
      </w:pPr>
      <w:r w:rsidRPr="000C130A">
        <w:rPr>
          <w:rFonts w:ascii="Times New Roman" w:hAnsi="Times New Roman"/>
          <w:b/>
        </w:rPr>
        <w:t xml:space="preserve">I. YÊU CẦU CẦN ĐẠT </w:t>
      </w:r>
    </w:p>
    <w:p w:rsidR="000C130A" w:rsidRPr="000C130A" w:rsidRDefault="000C130A" w:rsidP="000C130A">
      <w:pPr>
        <w:pStyle w:val="ListParagraph"/>
        <w:spacing w:line="276" w:lineRule="auto"/>
        <w:ind w:left="0"/>
        <w:jc w:val="both"/>
        <w:rPr>
          <w:rFonts w:ascii="Times New Roman" w:hAnsi="Times New Roman"/>
        </w:rPr>
      </w:pPr>
      <w:r w:rsidRPr="000C130A">
        <w:rPr>
          <w:rFonts w:ascii="Times New Roman" w:hAnsi="Times New Roman"/>
        </w:rPr>
        <w:t>- HS thực hiện được phép cộng, trừ đã học trong phạm vi 100 000, tính nhẩm được các phép cộng, trừ đã học và tính giá trị của biểu thức liên quan đến các số tròn nghìn, tròn chục nghìn; tính được giá trị của biểu thức liên quan đến phép cộng, trừ có và không có dấu ngoặc; Vận dụng giải được bài toán thực tế liên quan đến các phép cộng, trừ các số trong phạm vi 100 000.</w:t>
      </w:r>
    </w:p>
    <w:p w:rsidR="000C130A" w:rsidRPr="000C130A" w:rsidRDefault="000C130A" w:rsidP="000C130A">
      <w:pPr>
        <w:spacing w:line="276" w:lineRule="auto"/>
        <w:jc w:val="both"/>
        <w:rPr>
          <w:rFonts w:ascii="Times New Roman" w:hAnsi="Times New Roman"/>
        </w:rPr>
      </w:pPr>
      <w:r w:rsidRPr="000C130A">
        <w:rPr>
          <w:rFonts w:ascii="Times New Roman" w:hAnsi="Times New Roman"/>
        </w:rPr>
        <w:t>- Góp phần phát triển năng lực tư duy và lập luận toán học, giải quyết vấn đề toán học, giao tiếp toán học...</w:t>
      </w:r>
    </w:p>
    <w:p w:rsidR="000C130A" w:rsidRPr="000C130A" w:rsidRDefault="000C130A" w:rsidP="000C130A">
      <w:pPr>
        <w:spacing w:line="276" w:lineRule="auto"/>
        <w:jc w:val="both"/>
        <w:rPr>
          <w:rFonts w:ascii="Times New Roman" w:hAnsi="Times New Roman"/>
        </w:rPr>
      </w:pPr>
      <w:r w:rsidRPr="000C130A">
        <w:rPr>
          <w:rFonts w:ascii="Times New Roman" w:hAnsi="Times New Roman"/>
        </w:rPr>
        <w:t>- Góp phần hình thành các phẩm chất: trung thực, chăm chỉ, trách nhiệm.</w:t>
      </w:r>
    </w:p>
    <w:p w:rsidR="000C130A" w:rsidRPr="000C130A" w:rsidRDefault="000C130A" w:rsidP="000C130A">
      <w:pPr>
        <w:spacing w:line="276" w:lineRule="auto"/>
        <w:jc w:val="both"/>
        <w:rPr>
          <w:rFonts w:ascii="Times New Roman" w:hAnsi="Times New Roman"/>
          <w:b/>
        </w:rPr>
      </w:pPr>
      <w:r w:rsidRPr="000C130A">
        <w:rPr>
          <w:rFonts w:ascii="Times New Roman" w:hAnsi="Times New Roman"/>
          <w:b/>
        </w:rPr>
        <w:t>II. ĐỒ DÙNG DẠY HỌC</w:t>
      </w:r>
    </w:p>
    <w:p w:rsidR="000C130A" w:rsidRPr="000C130A" w:rsidRDefault="000C130A" w:rsidP="000C130A">
      <w:pPr>
        <w:spacing w:line="276" w:lineRule="auto"/>
        <w:jc w:val="both"/>
        <w:rPr>
          <w:rFonts w:ascii="Times New Roman" w:hAnsi="Times New Roman"/>
        </w:rPr>
      </w:pPr>
      <w:r w:rsidRPr="000C130A">
        <w:rPr>
          <w:rFonts w:ascii="Times New Roman" w:hAnsi="Times New Roman"/>
        </w:rPr>
        <w:t xml:space="preserve">  - GV: Bảng phụ</w:t>
      </w:r>
    </w:p>
    <w:p w:rsidR="000C130A" w:rsidRPr="000C130A" w:rsidRDefault="000C130A" w:rsidP="000C130A">
      <w:pPr>
        <w:spacing w:line="276" w:lineRule="auto"/>
        <w:jc w:val="both"/>
        <w:rPr>
          <w:rFonts w:ascii="Times New Roman" w:hAnsi="Times New Roman"/>
          <w:b/>
        </w:rPr>
      </w:pPr>
      <w:r w:rsidRPr="000C130A">
        <w:rPr>
          <w:rFonts w:ascii="Times New Roman" w:hAnsi="Times New Roman"/>
          <w:b/>
        </w:rPr>
        <w:t xml:space="preserve">III. CÁC HOẠT ĐỘNG DẠY HỌC CHỦ YẾU </w:t>
      </w:r>
    </w:p>
    <w:p w:rsidR="000C130A" w:rsidRPr="000C130A" w:rsidRDefault="000C130A" w:rsidP="000C130A">
      <w:pPr>
        <w:pStyle w:val="ListParagraph"/>
        <w:spacing w:line="276" w:lineRule="auto"/>
        <w:ind w:left="0" w:firstLine="720"/>
        <w:jc w:val="both"/>
        <w:rPr>
          <w:rFonts w:ascii="Times New Roman" w:hAnsi="Times New Roman"/>
          <w:b/>
          <w:bCs/>
        </w:rPr>
      </w:pPr>
      <w:r w:rsidRPr="000C130A">
        <w:rPr>
          <w:rFonts w:ascii="Times New Roman" w:hAnsi="Times New Roman"/>
          <w:b/>
          <w:bCs/>
        </w:rPr>
        <w:t xml:space="preserve">1.  Hoạt động Mở đầu: </w:t>
      </w:r>
    </w:p>
    <w:p w:rsidR="000C130A" w:rsidRPr="000C130A" w:rsidRDefault="000C130A" w:rsidP="000C130A">
      <w:pPr>
        <w:pStyle w:val="ListParagraph"/>
        <w:spacing w:line="276" w:lineRule="auto"/>
        <w:ind w:left="0"/>
        <w:jc w:val="both"/>
        <w:rPr>
          <w:rFonts w:ascii="Times New Roman" w:hAnsi="Times New Roman"/>
          <w:b/>
          <w:bCs/>
        </w:rPr>
      </w:pPr>
      <w:r w:rsidRPr="000C130A">
        <w:rPr>
          <w:rFonts w:ascii="Times New Roman" w:hAnsi="Times New Roman"/>
          <w:b/>
          <w:bCs/>
        </w:rPr>
        <w:t>* Trò chơi: Cùng lên xe buýt</w:t>
      </w:r>
    </w:p>
    <w:p w:rsidR="000C130A" w:rsidRPr="000C130A" w:rsidRDefault="000C130A" w:rsidP="000C130A">
      <w:pPr>
        <w:pStyle w:val="ListParagraph"/>
        <w:spacing w:line="276" w:lineRule="auto"/>
        <w:ind w:left="0"/>
        <w:jc w:val="both"/>
        <w:rPr>
          <w:rFonts w:ascii="Times New Roman" w:hAnsi="Times New Roman"/>
          <w:bCs/>
        </w:rPr>
      </w:pPr>
      <w:r w:rsidRPr="000C130A">
        <w:rPr>
          <w:rFonts w:ascii="Times New Roman" w:hAnsi="Times New Roman"/>
          <w:bCs/>
        </w:rPr>
        <w:t>- HS lắng nghe GV nêu cách chơi, luật chơi: Đọc câu hỏi và viết đáp án vào bảng con trong 10 giây, trả lời đúng câu hỏi để được lên xe buýt tham quan.</w:t>
      </w:r>
    </w:p>
    <w:p w:rsidR="000C130A" w:rsidRPr="000C130A" w:rsidRDefault="000C130A" w:rsidP="000C130A">
      <w:pPr>
        <w:spacing w:line="276" w:lineRule="auto"/>
        <w:jc w:val="both"/>
        <w:rPr>
          <w:rFonts w:ascii="Times New Roman" w:hAnsi="Times New Roman"/>
        </w:rPr>
      </w:pPr>
      <w:r w:rsidRPr="000C130A">
        <w:rPr>
          <w:rFonts w:ascii="Times New Roman" w:hAnsi="Times New Roman"/>
        </w:rPr>
        <w:t>- HS chơi trò chơi và trả lời các câu hỏi:</w:t>
      </w:r>
    </w:p>
    <w:p w:rsidR="000C130A" w:rsidRPr="000C130A" w:rsidRDefault="000C130A" w:rsidP="000C130A">
      <w:pPr>
        <w:spacing w:line="276" w:lineRule="auto"/>
        <w:jc w:val="both"/>
        <w:rPr>
          <w:rFonts w:ascii="Times New Roman" w:hAnsi="Times New Roman"/>
        </w:rPr>
      </w:pPr>
      <w:r w:rsidRPr="000C130A">
        <w:rPr>
          <w:rFonts w:ascii="Times New Roman" w:hAnsi="Times New Roman"/>
        </w:rPr>
        <w:t>+ So sánh 9899 …10000</w:t>
      </w:r>
    </w:p>
    <w:p w:rsidR="000C130A" w:rsidRPr="000C130A" w:rsidRDefault="000C130A" w:rsidP="000C130A">
      <w:pPr>
        <w:spacing w:line="276" w:lineRule="auto"/>
        <w:jc w:val="both"/>
        <w:rPr>
          <w:rFonts w:ascii="Times New Roman" w:hAnsi="Times New Roman"/>
        </w:rPr>
      </w:pPr>
      <w:r w:rsidRPr="000C130A">
        <w:rPr>
          <w:rFonts w:ascii="Times New Roman" w:hAnsi="Times New Roman"/>
        </w:rPr>
        <w:t>+ Làm tròn số 11 927 đến hàng nghìn.</w:t>
      </w:r>
    </w:p>
    <w:p w:rsidR="000C130A" w:rsidRPr="000C130A" w:rsidRDefault="000C130A" w:rsidP="000C130A">
      <w:pPr>
        <w:spacing w:line="276" w:lineRule="auto"/>
        <w:jc w:val="both"/>
        <w:rPr>
          <w:rFonts w:ascii="Times New Roman" w:hAnsi="Times New Roman"/>
        </w:rPr>
      </w:pPr>
      <w:r w:rsidRPr="000C130A">
        <w:rPr>
          <w:rFonts w:ascii="Times New Roman" w:hAnsi="Times New Roman"/>
        </w:rPr>
        <w:t>+ 75 580 = 70 000 +…?.. + 500 + 80</w:t>
      </w:r>
    </w:p>
    <w:p w:rsidR="000C130A" w:rsidRPr="000C130A" w:rsidRDefault="000C130A" w:rsidP="000C130A">
      <w:pPr>
        <w:spacing w:line="276" w:lineRule="auto"/>
        <w:jc w:val="both"/>
        <w:rPr>
          <w:rFonts w:ascii="Times New Roman" w:hAnsi="Times New Roman"/>
        </w:rPr>
      </w:pPr>
      <w:r w:rsidRPr="000C130A">
        <w:rPr>
          <w:rFonts w:ascii="Times New Roman" w:hAnsi="Times New Roman"/>
        </w:rPr>
        <w:t>- HS trả lời câu hỏi: Trò chơi vừa rồi củng cố cho các em kiến thức nào?</w:t>
      </w:r>
    </w:p>
    <w:p w:rsidR="000C130A" w:rsidRPr="000C130A" w:rsidRDefault="000C130A" w:rsidP="000C130A">
      <w:pPr>
        <w:spacing w:line="276" w:lineRule="auto"/>
        <w:jc w:val="both"/>
        <w:rPr>
          <w:rFonts w:ascii="Times New Roman" w:hAnsi="Times New Roman"/>
        </w:rPr>
      </w:pPr>
      <w:r w:rsidRPr="000C130A">
        <w:rPr>
          <w:rFonts w:ascii="Times New Roman" w:hAnsi="Times New Roman"/>
        </w:rPr>
        <w:t>- GV nhận xét, giới thiệu bài – HS ghi bài</w:t>
      </w:r>
    </w:p>
    <w:p w:rsidR="000C130A" w:rsidRPr="000C130A" w:rsidRDefault="000C130A" w:rsidP="000C130A">
      <w:pPr>
        <w:spacing w:line="276" w:lineRule="auto"/>
        <w:jc w:val="both"/>
        <w:rPr>
          <w:rFonts w:ascii="Times New Roman" w:hAnsi="Times New Roman"/>
          <w:b/>
          <w:bCs/>
        </w:rPr>
      </w:pPr>
      <w:r w:rsidRPr="000C130A">
        <w:rPr>
          <w:rFonts w:ascii="Times New Roman" w:hAnsi="Times New Roman"/>
          <w:b/>
          <w:bCs/>
        </w:rPr>
        <w:t xml:space="preserve">    </w:t>
      </w:r>
      <w:r w:rsidRPr="000C130A">
        <w:rPr>
          <w:rFonts w:ascii="Times New Roman" w:hAnsi="Times New Roman"/>
          <w:b/>
          <w:bCs/>
        </w:rPr>
        <w:tab/>
        <w:t>2. Hoạt động Luyện tập, thực hành</w:t>
      </w:r>
    </w:p>
    <w:p w:rsidR="000C130A" w:rsidRPr="000C130A" w:rsidRDefault="000C130A" w:rsidP="000C130A">
      <w:pPr>
        <w:spacing w:line="276" w:lineRule="auto"/>
        <w:ind w:firstLine="720"/>
        <w:jc w:val="both"/>
        <w:rPr>
          <w:rFonts w:ascii="Times New Roman" w:hAnsi="Times New Roman"/>
          <w:b/>
          <w:color w:val="000000"/>
        </w:rPr>
      </w:pPr>
      <w:r w:rsidRPr="000C130A">
        <w:rPr>
          <w:rFonts w:ascii="Times New Roman" w:hAnsi="Times New Roman"/>
          <w:b/>
          <w:bCs/>
          <w:i/>
        </w:rPr>
        <w:t>Bài 1</w:t>
      </w:r>
      <w:r w:rsidRPr="000C130A">
        <w:rPr>
          <w:rFonts w:ascii="Times New Roman" w:hAnsi="Times New Roman"/>
          <w:b/>
          <w:i/>
        </w:rPr>
        <w:t xml:space="preserve"> (Trò chơi Truyền điện): Tính nhẩm</w:t>
      </w:r>
    </w:p>
    <w:p w:rsidR="000C130A" w:rsidRPr="000C130A" w:rsidRDefault="000C130A" w:rsidP="000C130A">
      <w:pPr>
        <w:spacing w:line="276" w:lineRule="auto"/>
        <w:jc w:val="both"/>
        <w:rPr>
          <w:rFonts w:ascii="Times New Roman" w:hAnsi="Times New Roman"/>
        </w:rPr>
      </w:pPr>
      <w:r w:rsidRPr="000C130A">
        <w:rPr>
          <w:rFonts w:ascii="Times New Roman" w:hAnsi="Times New Roman"/>
        </w:rPr>
        <w:t>- HS đọc yêu cầu, nhẩm nhanh kết quả.</w:t>
      </w:r>
    </w:p>
    <w:p w:rsidR="000C130A" w:rsidRPr="000C130A" w:rsidRDefault="000C130A" w:rsidP="000C130A">
      <w:pPr>
        <w:spacing w:line="276" w:lineRule="auto"/>
        <w:jc w:val="both"/>
        <w:rPr>
          <w:rFonts w:ascii="Times New Roman" w:hAnsi="Times New Roman"/>
          <w:color w:val="000000"/>
        </w:rPr>
      </w:pPr>
      <w:r w:rsidRPr="000C130A">
        <w:rPr>
          <w:rFonts w:ascii="Times New Roman" w:hAnsi="Times New Roman"/>
        </w:rPr>
        <w:t>- HS chơi trò chơi “Truyền điện” lần lượt nêu kết quả của từng phép tính.</w:t>
      </w:r>
    </w:p>
    <w:p w:rsidR="000C130A" w:rsidRPr="000C130A" w:rsidRDefault="000C130A" w:rsidP="000C130A">
      <w:pPr>
        <w:spacing w:line="276" w:lineRule="auto"/>
        <w:jc w:val="both"/>
        <w:rPr>
          <w:rFonts w:ascii="Times New Roman" w:hAnsi="Times New Roman"/>
        </w:rPr>
      </w:pPr>
      <w:r w:rsidRPr="000C130A">
        <w:rPr>
          <w:rFonts w:ascii="Times New Roman" w:hAnsi="Times New Roman"/>
        </w:rPr>
        <w:t>- Lớp chia sẻ ý kiến, GV nhận xét, tuyên dương.</w:t>
      </w:r>
    </w:p>
    <w:p w:rsidR="000C130A" w:rsidRPr="000C130A" w:rsidRDefault="000C130A" w:rsidP="000C130A">
      <w:pPr>
        <w:spacing w:line="276" w:lineRule="auto"/>
        <w:jc w:val="both"/>
        <w:rPr>
          <w:rFonts w:ascii="Times New Roman" w:hAnsi="Times New Roman"/>
        </w:rPr>
      </w:pPr>
      <w:r w:rsidRPr="000C130A">
        <w:rPr>
          <w:rFonts w:ascii="Times New Roman" w:hAnsi="Times New Roman"/>
        </w:rPr>
        <w:t>- HS nêu cách nhẩm.</w:t>
      </w:r>
    </w:p>
    <w:p w:rsidR="000C130A" w:rsidRPr="000C130A" w:rsidRDefault="000C130A" w:rsidP="000C130A">
      <w:pPr>
        <w:spacing w:line="276" w:lineRule="auto"/>
        <w:ind w:firstLine="720"/>
        <w:jc w:val="both"/>
        <w:rPr>
          <w:rFonts w:ascii="Times New Roman" w:hAnsi="Times New Roman"/>
          <w:b/>
          <w:i/>
        </w:rPr>
      </w:pPr>
      <w:r w:rsidRPr="000C130A">
        <w:rPr>
          <w:rFonts w:ascii="Times New Roman" w:hAnsi="Times New Roman"/>
          <w:b/>
          <w:i/>
        </w:rPr>
        <w:t>Bài 2 (Cá nhân): Đặt tính rồi tính</w:t>
      </w:r>
    </w:p>
    <w:p w:rsidR="000C130A" w:rsidRPr="000C130A" w:rsidRDefault="000C130A" w:rsidP="000C130A">
      <w:pPr>
        <w:spacing w:line="276" w:lineRule="auto"/>
        <w:jc w:val="both"/>
        <w:rPr>
          <w:rFonts w:ascii="Times New Roman" w:hAnsi="Times New Roman"/>
        </w:rPr>
      </w:pPr>
      <w:r w:rsidRPr="000C130A">
        <w:rPr>
          <w:rFonts w:ascii="Times New Roman" w:hAnsi="Times New Roman"/>
        </w:rPr>
        <w:t>- HS đọc yêu cầu.</w:t>
      </w:r>
    </w:p>
    <w:p w:rsidR="000C130A" w:rsidRPr="000C130A" w:rsidRDefault="000C130A" w:rsidP="000C130A">
      <w:pPr>
        <w:spacing w:line="276" w:lineRule="auto"/>
        <w:jc w:val="both"/>
        <w:rPr>
          <w:rFonts w:ascii="Times New Roman" w:hAnsi="Times New Roman"/>
          <w:b/>
          <w:i/>
        </w:rPr>
      </w:pPr>
      <w:r w:rsidRPr="000C130A">
        <w:rPr>
          <w:rFonts w:ascii="Times New Roman" w:hAnsi="Times New Roman"/>
        </w:rPr>
        <w:t>- HS thực hiện cá nhân vào vở.</w:t>
      </w:r>
    </w:p>
    <w:p w:rsidR="000C130A" w:rsidRPr="000C130A" w:rsidRDefault="000C130A" w:rsidP="000C130A">
      <w:pPr>
        <w:spacing w:line="276" w:lineRule="auto"/>
        <w:jc w:val="both"/>
        <w:rPr>
          <w:rFonts w:ascii="Times New Roman" w:hAnsi="Times New Roman"/>
        </w:rPr>
      </w:pPr>
      <w:r w:rsidRPr="000C130A">
        <w:rPr>
          <w:rFonts w:ascii="Times New Roman" w:hAnsi="Times New Roman"/>
        </w:rPr>
        <w:t>- HS đổi vở đối chiếu kết quả.</w:t>
      </w:r>
    </w:p>
    <w:p w:rsidR="000C130A" w:rsidRPr="000C130A" w:rsidRDefault="000C130A" w:rsidP="000C130A">
      <w:pPr>
        <w:spacing w:line="276" w:lineRule="auto"/>
        <w:jc w:val="both"/>
        <w:rPr>
          <w:rFonts w:ascii="Times New Roman" w:hAnsi="Times New Roman"/>
        </w:rPr>
      </w:pPr>
      <w:r w:rsidRPr="000C130A">
        <w:rPr>
          <w:rFonts w:ascii="Times New Roman" w:hAnsi="Times New Roman"/>
        </w:rPr>
        <w:t>- HS chia sẻ bài làm trước lớp, lớp nhận xét, trao đổi cách làm về cách đặt tính, cách tính.</w:t>
      </w:r>
    </w:p>
    <w:p w:rsidR="000C130A" w:rsidRPr="000C130A" w:rsidRDefault="000C130A" w:rsidP="000C130A">
      <w:pPr>
        <w:spacing w:line="276" w:lineRule="auto"/>
        <w:jc w:val="both"/>
        <w:rPr>
          <w:rFonts w:ascii="Times New Roman" w:hAnsi="Times New Roman"/>
        </w:rPr>
      </w:pPr>
      <w:r w:rsidRPr="000C130A">
        <w:rPr>
          <w:rFonts w:ascii="Times New Roman" w:hAnsi="Times New Roman"/>
        </w:rPr>
        <w:t>- GV nhận xét.</w:t>
      </w:r>
    </w:p>
    <w:p w:rsidR="000C130A" w:rsidRPr="000C130A" w:rsidRDefault="000C130A" w:rsidP="000C130A">
      <w:pPr>
        <w:spacing w:line="276" w:lineRule="auto"/>
        <w:rPr>
          <w:rFonts w:ascii="Times New Roman" w:hAnsi="Times New Roman"/>
        </w:rPr>
      </w:pPr>
      <w:r w:rsidRPr="000C130A">
        <w:rPr>
          <w:rFonts w:ascii="Times New Roman" w:hAnsi="Times New Roman"/>
        </w:rPr>
        <w:t>(GV chú ý hướng dẫn các em thực hiện chưa đúng tự sửa sai)</w:t>
      </w:r>
    </w:p>
    <w:tbl>
      <w:tblPr>
        <w:tblW w:w="0" w:type="auto"/>
        <w:tblLayout w:type="fixed"/>
        <w:tblLook w:val="04A0" w:firstRow="1" w:lastRow="0" w:firstColumn="1" w:lastColumn="0" w:noHBand="0" w:noVBand="1"/>
      </w:tblPr>
      <w:tblGrid>
        <w:gridCol w:w="2264"/>
        <w:gridCol w:w="2264"/>
        <w:gridCol w:w="2264"/>
        <w:gridCol w:w="2264"/>
      </w:tblGrid>
      <w:tr w:rsidR="000C130A" w:rsidRPr="000C130A" w:rsidTr="008871E8">
        <w:trPr>
          <w:trHeight w:val="813"/>
        </w:trPr>
        <w:tc>
          <w:tcPr>
            <w:tcW w:w="2264" w:type="dxa"/>
            <w:shd w:val="clear" w:color="auto" w:fill="auto"/>
          </w:tcPr>
          <w:p w:rsidR="000C130A" w:rsidRPr="000C130A" w:rsidRDefault="000C130A" w:rsidP="008871E8">
            <w:pPr>
              <w:spacing w:line="276" w:lineRule="auto"/>
              <w:jc w:val="center"/>
              <w:rPr>
                <w:rFonts w:ascii="Times New Roman" w:hAnsi="Times New Roman"/>
                <w:i/>
                <w:iCs/>
                <w:color w:val="000000"/>
              </w:rPr>
            </w:pPr>
            <w:r w:rsidRPr="000C130A">
              <w:rPr>
                <w:rFonts w:ascii="Times New Roman" w:hAnsi="Times New Roman"/>
                <w:i/>
                <w:iCs/>
                <w:color w:val="000000"/>
                <w:position w:val="-24"/>
              </w:rPr>
              <w:object w:dxaOrig="760"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v:imagedata r:id="rId8" o:title=""/>
                </v:shape>
                <o:OLEObject Type="Embed" ProgID="Equation.DSMT4" ShapeID="_x0000_i1025" DrawAspect="Content" ObjectID="_1823340290" r:id="rId9"/>
              </w:object>
            </w:r>
          </w:p>
        </w:tc>
        <w:tc>
          <w:tcPr>
            <w:tcW w:w="2264" w:type="dxa"/>
            <w:shd w:val="clear" w:color="auto" w:fill="auto"/>
          </w:tcPr>
          <w:p w:rsidR="000C130A" w:rsidRPr="000C130A" w:rsidRDefault="000C130A" w:rsidP="008871E8">
            <w:pPr>
              <w:spacing w:line="276" w:lineRule="auto"/>
              <w:jc w:val="both"/>
              <w:rPr>
                <w:rFonts w:ascii="Times New Roman" w:hAnsi="Times New Roman"/>
                <w:i/>
                <w:iCs/>
                <w:color w:val="000000"/>
              </w:rPr>
            </w:pPr>
            <w:r w:rsidRPr="000C130A">
              <w:rPr>
                <w:rFonts w:ascii="Times New Roman" w:hAnsi="Times New Roman"/>
                <w:i/>
                <w:iCs/>
                <w:color w:val="000000"/>
                <w:position w:val="-30"/>
              </w:rPr>
              <w:object w:dxaOrig="880" w:dyaOrig="1040">
                <v:shape id="_x0000_i1026" type="#_x0000_t75" style="width:45pt;height:53.25pt" o:ole="">
                  <v:imagedata r:id="rId10" o:title=""/>
                </v:shape>
                <o:OLEObject Type="Embed" ProgID="Equation.DSMT4" ShapeID="_x0000_i1026" DrawAspect="Content" ObjectID="_1823340291" r:id="rId11"/>
              </w:object>
            </w:r>
          </w:p>
        </w:tc>
        <w:tc>
          <w:tcPr>
            <w:tcW w:w="2264" w:type="dxa"/>
            <w:shd w:val="clear" w:color="auto" w:fill="auto"/>
          </w:tcPr>
          <w:p w:rsidR="000C130A" w:rsidRPr="000C130A" w:rsidRDefault="000C130A" w:rsidP="008871E8">
            <w:pPr>
              <w:spacing w:line="276" w:lineRule="auto"/>
              <w:jc w:val="both"/>
              <w:rPr>
                <w:rFonts w:ascii="Times New Roman" w:hAnsi="Times New Roman"/>
                <w:i/>
                <w:iCs/>
                <w:color w:val="000000"/>
              </w:rPr>
            </w:pPr>
            <w:r w:rsidRPr="000C130A">
              <w:rPr>
                <w:rFonts w:ascii="Times New Roman" w:hAnsi="Times New Roman"/>
                <w:i/>
                <w:iCs/>
                <w:color w:val="000000"/>
                <w:position w:val="-30"/>
              </w:rPr>
              <w:object w:dxaOrig="900" w:dyaOrig="1040">
                <v:shape id="_x0000_i1027" type="#_x0000_t75" style="width:48.75pt;height:56.25pt" o:ole="">
                  <v:imagedata r:id="rId12" o:title=""/>
                </v:shape>
                <o:OLEObject Type="Embed" ProgID="Equation.DSMT4" ShapeID="_x0000_i1027" DrawAspect="Content" ObjectID="_1823340292" r:id="rId13"/>
              </w:object>
            </w:r>
          </w:p>
        </w:tc>
        <w:tc>
          <w:tcPr>
            <w:tcW w:w="2264" w:type="dxa"/>
            <w:shd w:val="clear" w:color="auto" w:fill="auto"/>
          </w:tcPr>
          <w:p w:rsidR="000C130A" w:rsidRPr="000C130A" w:rsidRDefault="000C130A" w:rsidP="008871E8">
            <w:pPr>
              <w:spacing w:line="276" w:lineRule="auto"/>
              <w:jc w:val="both"/>
              <w:rPr>
                <w:rFonts w:ascii="Times New Roman" w:hAnsi="Times New Roman"/>
                <w:i/>
                <w:iCs/>
                <w:color w:val="000000"/>
              </w:rPr>
            </w:pPr>
            <w:r w:rsidRPr="000C130A">
              <w:rPr>
                <w:rFonts w:ascii="Times New Roman" w:hAnsi="Times New Roman"/>
                <w:i/>
                <w:iCs/>
                <w:color w:val="000000"/>
                <w:position w:val="-30"/>
              </w:rPr>
              <w:object w:dxaOrig="859" w:dyaOrig="1040">
                <v:shape id="_x0000_i1028" type="#_x0000_t75" style="width:44.25pt;height:53.25pt" o:ole="">
                  <v:imagedata r:id="rId14" o:title=""/>
                </v:shape>
                <o:OLEObject Type="Embed" ProgID="Equation.DSMT4" ShapeID="_x0000_i1028" DrawAspect="Content" ObjectID="_1823340293" r:id="rId15"/>
              </w:object>
            </w:r>
          </w:p>
        </w:tc>
      </w:tr>
    </w:tbl>
    <w:p w:rsidR="000C130A" w:rsidRPr="000C130A" w:rsidRDefault="000C130A" w:rsidP="000C130A">
      <w:pPr>
        <w:spacing w:line="276" w:lineRule="auto"/>
        <w:jc w:val="both"/>
        <w:rPr>
          <w:rFonts w:ascii="Times New Roman" w:hAnsi="Times New Roman"/>
        </w:rPr>
      </w:pPr>
      <w:r w:rsidRPr="000C130A">
        <w:rPr>
          <w:rFonts w:ascii="Times New Roman" w:hAnsi="Times New Roman"/>
        </w:rPr>
        <w:t>- HS lắng nghe GV chốt kiến thức về phép cộng, phép trừ trong phạm vi 100 000 và lưu ý HS thưc hiện phép cộng có nhớ.</w:t>
      </w:r>
    </w:p>
    <w:p w:rsidR="000C130A" w:rsidRPr="000C130A" w:rsidRDefault="000C130A" w:rsidP="000C130A">
      <w:pPr>
        <w:spacing w:line="276" w:lineRule="auto"/>
        <w:ind w:firstLine="720"/>
        <w:jc w:val="both"/>
        <w:rPr>
          <w:rFonts w:ascii="Times New Roman" w:hAnsi="Times New Roman"/>
          <w:b/>
          <w:color w:val="000000"/>
        </w:rPr>
      </w:pPr>
      <w:r w:rsidRPr="000C130A">
        <w:rPr>
          <w:rFonts w:ascii="Times New Roman" w:hAnsi="Times New Roman"/>
          <w:b/>
          <w:i/>
        </w:rPr>
        <w:t xml:space="preserve">Bài 3 (Cặp đôi): </w:t>
      </w:r>
      <w:r w:rsidRPr="000C130A">
        <w:rPr>
          <w:rFonts w:ascii="Times New Roman" w:hAnsi="Times New Roman"/>
          <w:b/>
          <w:color w:val="000000"/>
        </w:rPr>
        <w:t>Tính giá trị biểu thức</w:t>
      </w:r>
    </w:p>
    <w:p w:rsidR="000C130A" w:rsidRPr="000C130A" w:rsidRDefault="000C130A" w:rsidP="000C130A">
      <w:pPr>
        <w:spacing w:line="276" w:lineRule="auto"/>
        <w:jc w:val="both"/>
        <w:rPr>
          <w:rFonts w:ascii="Times New Roman" w:hAnsi="Times New Roman"/>
        </w:rPr>
      </w:pPr>
      <w:r w:rsidRPr="000C130A">
        <w:rPr>
          <w:rFonts w:ascii="Times New Roman" w:hAnsi="Times New Roman"/>
        </w:rPr>
        <w:t>- HS đọc yêu cầu.</w:t>
      </w:r>
    </w:p>
    <w:p w:rsidR="000C130A" w:rsidRPr="000C130A" w:rsidRDefault="000C130A" w:rsidP="000C130A">
      <w:pPr>
        <w:pStyle w:val="ListParagraph"/>
        <w:spacing w:line="276" w:lineRule="auto"/>
        <w:ind w:left="0"/>
        <w:jc w:val="both"/>
        <w:rPr>
          <w:rFonts w:ascii="Times New Roman" w:hAnsi="Times New Roman"/>
          <w:b/>
          <w:u w:val="single"/>
        </w:rPr>
      </w:pPr>
      <w:r w:rsidRPr="000C130A">
        <w:rPr>
          <w:rFonts w:ascii="Times New Roman" w:hAnsi="Times New Roman"/>
        </w:rPr>
        <w:t>- HS thảo luận cặp: trao đổi cách tính giá trị của biểu thức liên quan đến phép cộng, trừ có và không có dấu ngoặc và thực hiện vào vở.</w:t>
      </w:r>
    </w:p>
    <w:p w:rsidR="000C130A" w:rsidRPr="000C130A" w:rsidRDefault="000C130A" w:rsidP="000C130A">
      <w:pPr>
        <w:spacing w:line="276" w:lineRule="auto"/>
        <w:jc w:val="both"/>
        <w:rPr>
          <w:rFonts w:ascii="Times New Roman" w:hAnsi="Times New Roman"/>
        </w:rPr>
      </w:pPr>
      <w:r w:rsidRPr="000C130A">
        <w:rPr>
          <w:rFonts w:ascii="Times New Roman" w:hAnsi="Times New Roman"/>
        </w:rPr>
        <w:t>- Một số cặp chia sẻ cách làm trước lớp, lớp lắng nghe, trao đổi:</w:t>
      </w:r>
    </w:p>
    <w:p w:rsidR="000C130A" w:rsidRPr="000C130A" w:rsidRDefault="000C130A" w:rsidP="000C130A">
      <w:pPr>
        <w:spacing w:line="276" w:lineRule="auto"/>
        <w:jc w:val="both"/>
        <w:rPr>
          <w:rFonts w:ascii="Times New Roman" w:hAnsi="Times New Roman"/>
          <w:i/>
          <w:u w:val="single"/>
        </w:rPr>
      </w:pPr>
      <w:r w:rsidRPr="000C130A">
        <w:rPr>
          <w:rFonts w:ascii="Times New Roman" w:hAnsi="Times New Roman"/>
          <w:u w:val="single"/>
        </w:rPr>
        <w:t>*</w:t>
      </w:r>
      <w:r w:rsidRPr="000C130A">
        <w:rPr>
          <w:rFonts w:ascii="Times New Roman" w:hAnsi="Times New Roman"/>
          <w:i/>
          <w:u w:val="single"/>
        </w:rPr>
        <w:t>Dự kiến đáp án:</w:t>
      </w:r>
    </w:p>
    <w:tbl>
      <w:tblPr>
        <w:tblW w:w="10221" w:type="dxa"/>
        <w:tblLook w:val="04A0" w:firstRow="1" w:lastRow="0" w:firstColumn="1" w:lastColumn="0" w:noHBand="0" w:noVBand="1"/>
      </w:tblPr>
      <w:tblGrid>
        <w:gridCol w:w="3438"/>
        <w:gridCol w:w="3240"/>
        <w:gridCol w:w="3543"/>
      </w:tblGrid>
      <w:tr w:rsidR="000C130A" w:rsidRPr="000C130A" w:rsidTr="008871E8">
        <w:trPr>
          <w:trHeight w:val="1205"/>
        </w:trPr>
        <w:tc>
          <w:tcPr>
            <w:tcW w:w="3438" w:type="dxa"/>
            <w:shd w:val="clear" w:color="auto" w:fill="auto"/>
          </w:tcPr>
          <w:p w:rsidR="000C130A" w:rsidRPr="000C130A" w:rsidRDefault="000C130A" w:rsidP="008871E8">
            <w:pPr>
              <w:spacing w:line="276" w:lineRule="auto"/>
              <w:jc w:val="both"/>
              <w:rPr>
                <w:rFonts w:ascii="Times New Roman" w:hAnsi="Times New Roman"/>
                <w:color w:val="000000"/>
              </w:rPr>
            </w:pPr>
            <w:r w:rsidRPr="000C130A">
              <w:rPr>
                <w:rFonts w:ascii="Times New Roman" w:hAnsi="Times New Roman"/>
                <w:color w:val="000000"/>
              </w:rPr>
              <w:t xml:space="preserve">a) 57 670 – (29 653 – 2 653) </w:t>
            </w:r>
          </w:p>
          <w:p w:rsidR="000C130A" w:rsidRPr="000C130A" w:rsidRDefault="000C130A" w:rsidP="008871E8">
            <w:pPr>
              <w:spacing w:line="276" w:lineRule="auto"/>
              <w:jc w:val="both"/>
              <w:rPr>
                <w:rFonts w:ascii="Times New Roman" w:hAnsi="Times New Roman"/>
                <w:color w:val="000000"/>
              </w:rPr>
            </w:pPr>
            <w:r w:rsidRPr="000C130A">
              <w:rPr>
                <w:rFonts w:ascii="Times New Roman" w:hAnsi="Times New Roman"/>
                <w:color w:val="000000"/>
              </w:rPr>
              <w:t xml:space="preserve">    = 57 670 – 27 000 </w:t>
            </w:r>
          </w:p>
          <w:p w:rsidR="000C130A" w:rsidRPr="000C130A" w:rsidRDefault="000C130A" w:rsidP="008871E8">
            <w:pPr>
              <w:spacing w:line="276" w:lineRule="auto"/>
              <w:jc w:val="both"/>
              <w:rPr>
                <w:rFonts w:ascii="Times New Roman" w:hAnsi="Times New Roman"/>
                <w:color w:val="000000"/>
              </w:rPr>
            </w:pPr>
            <w:r w:rsidRPr="000C130A">
              <w:rPr>
                <w:rFonts w:ascii="Times New Roman" w:hAnsi="Times New Roman"/>
                <w:color w:val="000000"/>
              </w:rPr>
              <w:t xml:space="preserve">    = 30 670</w:t>
            </w:r>
          </w:p>
        </w:tc>
        <w:tc>
          <w:tcPr>
            <w:tcW w:w="3240" w:type="dxa"/>
            <w:shd w:val="clear" w:color="auto" w:fill="auto"/>
          </w:tcPr>
          <w:p w:rsidR="000C130A" w:rsidRPr="000C130A" w:rsidRDefault="000C130A" w:rsidP="008871E8">
            <w:pPr>
              <w:spacing w:line="276" w:lineRule="auto"/>
              <w:jc w:val="both"/>
              <w:rPr>
                <w:rFonts w:ascii="Times New Roman" w:hAnsi="Times New Roman"/>
                <w:color w:val="000000"/>
              </w:rPr>
            </w:pPr>
            <w:r w:rsidRPr="000C130A">
              <w:rPr>
                <w:rFonts w:ascii="Times New Roman" w:hAnsi="Times New Roman"/>
                <w:color w:val="000000"/>
              </w:rPr>
              <w:t xml:space="preserve">b) 16 000 + 8 140 + 2 760  </w:t>
            </w:r>
          </w:p>
          <w:p w:rsidR="000C130A" w:rsidRPr="000C130A" w:rsidRDefault="000C130A" w:rsidP="008871E8">
            <w:pPr>
              <w:spacing w:line="276" w:lineRule="auto"/>
              <w:jc w:val="both"/>
              <w:rPr>
                <w:rFonts w:ascii="Times New Roman" w:hAnsi="Times New Roman"/>
                <w:color w:val="000000"/>
              </w:rPr>
            </w:pPr>
            <w:r w:rsidRPr="000C130A">
              <w:rPr>
                <w:rFonts w:ascii="Times New Roman" w:hAnsi="Times New Roman"/>
                <w:color w:val="000000"/>
              </w:rPr>
              <w:t xml:space="preserve">   = 24 140 + 2 760 </w:t>
            </w:r>
          </w:p>
          <w:p w:rsidR="000C130A" w:rsidRPr="000C130A" w:rsidRDefault="000C130A" w:rsidP="008871E8">
            <w:pPr>
              <w:spacing w:line="276" w:lineRule="auto"/>
              <w:jc w:val="both"/>
              <w:rPr>
                <w:rFonts w:ascii="Times New Roman" w:hAnsi="Times New Roman"/>
                <w:color w:val="000000"/>
              </w:rPr>
            </w:pPr>
            <w:r w:rsidRPr="000C130A">
              <w:rPr>
                <w:rFonts w:ascii="Times New Roman" w:hAnsi="Times New Roman"/>
                <w:color w:val="000000"/>
              </w:rPr>
              <w:t xml:space="preserve">   = 26 900</w:t>
            </w:r>
          </w:p>
        </w:tc>
        <w:tc>
          <w:tcPr>
            <w:tcW w:w="3543" w:type="dxa"/>
            <w:shd w:val="clear" w:color="auto" w:fill="auto"/>
          </w:tcPr>
          <w:p w:rsidR="000C130A" w:rsidRPr="000C130A" w:rsidRDefault="000C130A" w:rsidP="008871E8">
            <w:pPr>
              <w:spacing w:line="276" w:lineRule="auto"/>
              <w:jc w:val="both"/>
              <w:rPr>
                <w:rFonts w:ascii="Times New Roman" w:hAnsi="Times New Roman"/>
                <w:color w:val="000000"/>
              </w:rPr>
            </w:pPr>
            <w:r w:rsidRPr="000C130A">
              <w:rPr>
                <w:rFonts w:ascii="Times New Roman" w:hAnsi="Times New Roman"/>
                <w:color w:val="000000"/>
              </w:rPr>
              <w:t xml:space="preserve">Hoặc 16 000 + 8 140 + 2 760  </w:t>
            </w:r>
          </w:p>
          <w:p w:rsidR="000C130A" w:rsidRPr="000C130A" w:rsidRDefault="000C130A" w:rsidP="008871E8">
            <w:pPr>
              <w:spacing w:line="276" w:lineRule="auto"/>
              <w:jc w:val="both"/>
              <w:rPr>
                <w:rFonts w:ascii="Times New Roman" w:hAnsi="Times New Roman"/>
                <w:color w:val="000000"/>
              </w:rPr>
            </w:pPr>
            <w:r w:rsidRPr="000C130A">
              <w:rPr>
                <w:rFonts w:ascii="Times New Roman" w:hAnsi="Times New Roman"/>
                <w:color w:val="000000"/>
              </w:rPr>
              <w:t xml:space="preserve">   =  16 000 + (8140 + 2 760)</w:t>
            </w:r>
          </w:p>
          <w:p w:rsidR="000C130A" w:rsidRPr="000C130A" w:rsidRDefault="000C130A" w:rsidP="008871E8">
            <w:pPr>
              <w:spacing w:line="276" w:lineRule="auto"/>
              <w:rPr>
                <w:rFonts w:ascii="Times New Roman" w:hAnsi="Times New Roman"/>
                <w:color w:val="000000"/>
              </w:rPr>
            </w:pPr>
            <w:r w:rsidRPr="000C130A">
              <w:rPr>
                <w:rFonts w:ascii="Times New Roman" w:hAnsi="Times New Roman"/>
                <w:color w:val="000000"/>
              </w:rPr>
              <w:t xml:space="preserve">   = 16 000 + 10 900</w:t>
            </w:r>
          </w:p>
          <w:p w:rsidR="000C130A" w:rsidRPr="000C130A" w:rsidRDefault="000C130A" w:rsidP="008871E8">
            <w:pPr>
              <w:spacing w:line="276" w:lineRule="auto"/>
              <w:rPr>
                <w:rFonts w:ascii="Times New Roman" w:hAnsi="Times New Roman"/>
                <w:color w:val="000000"/>
              </w:rPr>
            </w:pPr>
            <w:r w:rsidRPr="000C130A">
              <w:rPr>
                <w:rFonts w:ascii="Times New Roman" w:hAnsi="Times New Roman"/>
                <w:color w:val="000000"/>
              </w:rPr>
              <w:t xml:space="preserve">    = 26 900</w:t>
            </w:r>
          </w:p>
        </w:tc>
      </w:tr>
    </w:tbl>
    <w:p w:rsidR="000C130A" w:rsidRPr="000C130A" w:rsidRDefault="000C130A" w:rsidP="000C130A">
      <w:pPr>
        <w:pStyle w:val="ListParagraph"/>
        <w:spacing w:line="276" w:lineRule="auto"/>
        <w:ind w:left="0"/>
        <w:jc w:val="both"/>
        <w:rPr>
          <w:rFonts w:ascii="Times New Roman" w:hAnsi="Times New Roman"/>
          <w:i/>
        </w:rPr>
      </w:pPr>
      <w:r w:rsidRPr="000C130A">
        <w:rPr>
          <w:rFonts w:ascii="Times New Roman" w:hAnsi="Times New Roman"/>
          <w:i/>
        </w:rPr>
        <w:t>* Dự kiến câu hỏi chia sẻ:</w:t>
      </w:r>
    </w:p>
    <w:p w:rsidR="000C130A" w:rsidRPr="000C130A" w:rsidRDefault="000C130A" w:rsidP="000C130A">
      <w:pPr>
        <w:pStyle w:val="ListParagraph"/>
        <w:spacing w:line="276" w:lineRule="auto"/>
        <w:ind w:left="0"/>
        <w:jc w:val="both"/>
        <w:rPr>
          <w:rFonts w:ascii="Times New Roman" w:hAnsi="Times New Roman"/>
        </w:rPr>
      </w:pPr>
      <w:r w:rsidRPr="000C130A">
        <w:rPr>
          <w:rFonts w:ascii="Times New Roman" w:hAnsi="Times New Roman"/>
        </w:rPr>
        <w:t>+ Nêu cách tính giá trị biểu thức có chứa dấu ngoặc?</w:t>
      </w:r>
    </w:p>
    <w:p w:rsidR="000C130A" w:rsidRPr="000C130A" w:rsidRDefault="000C130A" w:rsidP="000C130A">
      <w:pPr>
        <w:pStyle w:val="ListParagraph"/>
        <w:spacing w:line="276" w:lineRule="auto"/>
        <w:ind w:left="0"/>
        <w:jc w:val="both"/>
        <w:rPr>
          <w:rFonts w:ascii="Times New Roman" w:hAnsi="Times New Roman"/>
        </w:rPr>
      </w:pPr>
      <w:r w:rsidRPr="000C130A">
        <w:rPr>
          <w:rFonts w:ascii="Times New Roman" w:hAnsi="Times New Roman"/>
        </w:rPr>
        <w:t>+ Nêu cách tính giá trị biểu thức chỉ có phép tính cộng?</w:t>
      </w:r>
    </w:p>
    <w:p w:rsidR="000C130A" w:rsidRPr="000C130A" w:rsidRDefault="000C130A" w:rsidP="000C130A">
      <w:pPr>
        <w:pStyle w:val="ListParagraph"/>
        <w:spacing w:line="276" w:lineRule="auto"/>
        <w:ind w:left="0"/>
        <w:jc w:val="both"/>
        <w:rPr>
          <w:rFonts w:ascii="Times New Roman" w:hAnsi="Times New Roman"/>
        </w:rPr>
      </w:pPr>
      <w:r w:rsidRPr="000C130A">
        <w:rPr>
          <w:rFonts w:ascii="Times New Roman" w:hAnsi="Times New Roman"/>
        </w:rPr>
        <w:t>- GV nhận xét.</w:t>
      </w:r>
    </w:p>
    <w:p w:rsidR="000C130A" w:rsidRPr="000C130A" w:rsidRDefault="000C130A" w:rsidP="000C130A">
      <w:pPr>
        <w:pStyle w:val="ListParagraph"/>
        <w:spacing w:line="276" w:lineRule="auto"/>
        <w:ind w:left="0"/>
        <w:jc w:val="both"/>
        <w:rPr>
          <w:rFonts w:ascii="Times New Roman" w:hAnsi="Times New Roman"/>
        </w:rPr>
      </w:pPr>
      <w:r w:rsidRPr="000C130A">
        <w:rPr>
          <w:rFonts w:ascii="Times New Roman" w:hAnsi="Times New Roman"/>
        </w:rPr>
        <w:t xml:space="preserve">- HS lắng nghe GV chốt kiến thức tính giá trị của biểu thức liên quan đến phép cộng, trừ có và không có dấu ngoặc. </w:t>
      </w:r>
    </w:p>
    <w:p w:rsidR="000C130A" w:rsidRPr="000C130A" w:rsidRDefault="000C130A" w:rsidP="000C130A">
      <w:pPr>
        <w:spacing w:line="276" w:lineRule="auto"/>
        <w:ind w:firstLine="720"/>
        <w:jc w:val="both"/>
        <w:rPr>
          <w:rFonts w:ascii="Times New Roman" w:hAnsi="Times New Roman"/>
        </w:rPr>
      </w:pPr>
      <w:r w:rsidRPr="000C130A">
        <w:rPr>
          <w:rFonts w:ascii="Times New Roman" w:hAnsi="Times New Roman"/>
          <w:b/>
          <w:i/>
        </w:rPr>
        <w:t xml:space="preserve">Bài 4 (Cặp đôi): </w:t>
      </w:r>
    </w:p>
    <w:p w:rsidR="000C130A" w:rsidRPr="000C130A" w:rsidRDefault="000C130A" w:rsidP="000C130A">
      <w:pPr>
        <w:spacing w:line="276" w:lineRule="auto"/>
        <w:jc w:val="both"/>
        <w:rPr>
          <w:rFonts w:ascii="Times New Roman" w:hAnsi="Times New Roman"/>
        </w:rPr>
      </w:pPr>
      <w:r w:rsidRPr="000C130A">
        <w:rPr>
          <w:rFonts w:ascii="Times New Roman" w:hAnsi="Times New Roman"/>
        </w:rPr>
        <w:t>- HS đọc bài toán, phân tích bài toán:</w:t>
      </w:r>
    </w:p>
    <w:p w:rsidR="000C130A" w:rsidRPr="000C130A" w:rsidRDefault="000C130A" w:rsidP="000C130A">
      <w:pPr>
        <w:spacing w:line="276" w:lineRule="auto"/>
        <w:jc w:val="both"/>
        <w:rPr>
          <w:rFonts w:ascii="Times New Roman" w:hAnsi="Times New Roman"/>
        </w:rPr>
      </w:pPr>
      <w:r w:rsidRPr="000C130A">
        <w:rPr>
          <w:rFonts w:ascii="Times New Roman" w:hAnsi="Times New Roman"/>
        </w:rPr>
        <w:t>+ Bài toán cho biết gì?</w:t>
      </w:r>
    </w:p>
    <w:p w:rsidR="000C130A" w:rsidRPr="000C130A" w:rsidRDefault="000C130A" w:rsidP="000C130A">
      <w:pPr>
        <w:spacing w:line="276" w:lineRule="auto"/>
        <w:jc w:val="both"/>
        <w:rPr>
          <w:rFonts w:ascii="Times New Roman" w:hAnsi="Times New Roman"/>
        </w:rPr>
      </w:pPr>
      <w:r w:rsidRPr="000C130A">
        <w:rPr>
          <w:rFonts w:ascii="Times New Roman" w:hAnsi="Times New Roman"/>
        </w:rPr>
        <w:t>+ Bài toán hỏi gì?</w:t>
      </w:r>
    </w:p>
    <w:p w:rsidR="000C130A" w:rsidRPr="000C130A" w:rsidRDefault="000C130A" w:rsidP="000C130A">
      <w:pPr>
        <w:spacing w:line="276" w:lineRule="auto"/>
        <w:jc w:val="both"/>
        <w:rPr>
          <w:rFonts w:ascii="Times New Roman" w:hAnsi="Times New Roman"/>
        </w:rPr>
      </w:pPr>
      <w:r w:rsidRPr="000C130A">
        <w:rPr>
          <w:rFonts w:ascii="Times New Roman" w:hAnsi="Times New Roman"/>
        </w:rPr>
        <w:t>- HS trao đổi cặp: thống nhất về cách giải bài toán và giải bài toán vào vở</w:t>
      </w:r>
    </w:p>
    <w:p w:rsidR="000C130A" w:rsidRPr="000C130A" w:rsidRDefault="000C130A" w:rsidP="000C130A">
      <w:pPr>
        <w:spacing w:line="276" w:lineRule="auto"/>
        <w:jc w:val="both"/>
        <w:rPr>
          <w:rFonts w:ascii="Times New Roman" w:hAnsi="Times New Roman"/>
        </w:rPr>
      </w:pPr>
      <w:r w:rsidRPr="000C130A">
        <w:rPr>
          <w:rFonts w:ascii="Times New Roman" w:hAnsi="Times New Roman"/>
        </w:rPr>
        <w:t>- Một số cặp chia sẻ cách làm trước lớp, lớp trao đổi, GV nhận xét.</w:t>
      </w:r>
    </w:p>
    <w:p w:rsidR="000C130A" w:rsidRPr="000C130A" w:rsidRDefault="000C130A" w:rsidP="000C130A">
      <w:pPr>
        <w:spacing w:line="276" w:lineRule="auto"/>
        <w:jc w:val="both"/>
        <w:rPr>
          <w:rFonts w:ascii="Times New Roman" w:hAnsi="Times New Roman"/>
        </w:rPr>
      </w:pPr>
      <w:r w:rsidRPr="000C130A">
        <w:rPr>
          <w:rFonts w:ascii="Times New Roman" w:hAnsi="Times New Roman"/>
        </w:rPr>
        <w:t>* Dự kiến bài giải:</w:t>
      </w:r>
    </w:p>
    <w:tbl>
      <w:tblPr>
        <w:tblW w:w="0" w:type="auto"/>
        <w:tblInd w:w="720" w:type="dxa"/>
        <w:tblLook w:val="04A0" w:firstRow="1" w:lastRow="0" w:firstColumn="1" w:lastColumn="0" w:noHBand="0" w:noVBand="1"/>
      </w:tblPr>
      <w:tblGrid>
        <w:gridCol w:w="9242"/>
      </w:tblGrid>
      <w:tr w:rsidR="000C130A" w:rsidRPr="000C130A" w:rsidTr="008871E8">
        <w:tc>
          <w:tcPr>
            <w:tcW w:w="9242" w:type="dxa"/>
            <w:shd w:val="clear" w:color="auto" w:fill="auto"/>
          </w:tcPr>
          <w:p w:rsidR="000C130A" w:rsidRPr="000C130A" w:rsidRDefault="000C130A" w:rsidP="008871E8">
            <w:pPr>
              <w:spacing w:line="276" w:lineRule="auto"/>
              <w:jc w:val="center"/>
              <w:rPr>
                <w:rFonts w:ascii="Times New Roman" w:hAnsi="Times New Roman"/>
                <w:i/>
                <w:noProof/>
                <w:color w:val="000000"/>
              </w:rPr>
            </w:pPr>
            <w:r w:rsidRPr="000C130A">
              <w:rPr>
                <w:rFonts w:ascii="Times New Roman" w:hAnsi="Times New Roman"/>
                <w:i/>
                <w:noProof/>
                <w:color w:val="000000"/>
              </w:rPr>
              <w:t>Bài giải</w:t>
            </w:r>
          </w:p>
          <w:p w:rsidR="000C130A" w:rsidRPr="000C130A" w:rsidRDefault="000C130A" w:rsidP="008871E8">
            <w:pPr>
              <w:spacing w:line="276" w:lineRule="auto"/>
              <w:jc w:val="center"/>
              <w:rPr>
                <w:rFonts w:ascii="Times New Roman" w:hAnsi="Times New Roman"/>
                <w:i/>
                <w:noProof/>
                <w:color w:val="000000"/>
              </w:rPr>
            </w:pPr>
            <w:r w:rsidRPr="000C130A">
              <w:rPr>
                <w:rFonts w:ascii="Times New Roman" w:hAnsi="Times New Roman"/>
                <w:i/>
                <w:noProof/>
                <w:color w:val="000000"/>
              </w:rPr>
              <w:t>Giá tiền một ba lô học sinh là:</w:t>
            </w:r>
          </w:p>
          <w:p w:rsidR="000C130A" w:rsidRPr="000C130A" w:rsidRDefault="000C130A" w:rsidP="008871E8">
            <w:pPr>
              <w:spacing w:line="276" w:lineRule="auto"/>
              <w:jc w:val="center"/>
              <w:rPr>
                <w:rFonts w:ascii="Times New Roman" w:hAnsi="Times New Roman"/>
                <w:i/>
                <w:noProof/>
                <w:color w:val="000000"/>
              </w:rPr>
            </w:pPr>
            <w:r w:rsidRPr="000C130A">
              <w:rPr>
                <w:rFonts w:ascii="Times New Roman" w:hAnsi="Times New Roman"/>
                <w:i/>
                <w:noProof/>
                <w:color w:val="000000"/>
              </w:rPr>
              <w:t>16 500 + 62 500 = 79 000 (đồng)</w:t>
            </w:r>
          </w:p>
          <w:p w:rsidR="000C130A" w:rsidRPr="000C130A" w:rsidRDefault="000C130A" w:rsidP="008871E8">
            <w:pPr>
              <w:spacing w:line="276" w:lineRule="auto"/>
              <w:jc w:val="center"/>
              <w:rPr>
                <w:rFonts w:ascii="Times New Roman" w:hAnsi="Times New Roman"/>
                <w:i/>
                <w:noProof/>
                <w:color w:val="000000"/>
              </w:rPr>
            </w:pPr>
            <w:r w:rsidRPr="000C130A">
              <w:rPr>
                <w:rFonts w:ascii="Times New Roman" w:hAnsi="Times New Roman"/>
                <w:i/>
                <w:noProof/>
                <w:color w:val="000000"/>
              </w:rPr>
              <w:t>Mẹ của An phải trả người bán hàng số tiền là:</w:t>
            </w:r>
          </w:p>
          <w:p w:rsidR="000C130A" w:rsidRPr="000C130A" w:rsidRDefault="000C130A" w:rsidP="008871E8">
            <w:pPr>
              <w:spacing w:line="276" w:lineRule="auto"/>
              <w:jc w:val="center"/>
              <w:rPr>
                <w:rFonts w:ascii="Times New Roman" w:hAnsi="Times New Roman"/>
                <w:i/>
                <w:noProof/>
                <w:color w:val="000000"/>
              </w:rPr>
            </w:pPr>
            <w:r w:rsidRPr="000C130A">
              <w:rPr>
                <w:rFonts w:ascii="Times New Roman" w:hAnsi="Times New Roman"/>
                <w:i/>
                <w:noProof/>
                <w:color w:val="000000"/>
              </w:rPr>
              <w:t>16 500 + 79 000 = 95 500 (đồng)</w:t>
            </w:r>
          </w:p>
          <w:p w:rsidR="000C130A" w:rsidRPr="000C130A" w:rsidRDefault="000C130A" w:rsidP="008871E8">
            <w:pPr>
              <w:spacing w:line="276" w:lineRule="auto"/>
              <w:jc w:val="center"/>
              <w:rPr>
                <w:rFonts w:ascii="Times New Roman" w:hAnsi="Times New Roman"/>
                <w:i/>
                <w:color w:val="000000"/>
              </w:rPr>
            </w:pPr>
            <w:r w:rsidRPr="000C130A">
              <w:rPr>
                <w:rFonts w:ascii="Times New Roman" w:hAnsi="Times New Roman"/>
                <w:i/>
                <w:noProof/>
                <w:color w:val="000000"/>
              </w:rPr>
              <w:t>Đáp số: 95 500 đồng</w:t>
            </w:r>
          </w:p>
        </w:tc>
      </w:tr>
    </w:tbl>
    <w:p w:rsidR="000C130A" w:rsidRPr="000C130A" w:rsidRDefault="000C130A" w:rsidP="000C130A">
      <w:pPr>
        <w:spacing w:line="276" w:lineRule="auto"/>
        <w:jc w:val="both"/>
        <w:rPr>
          <w:rFonts w:ascii="Times New Roman" w:hAnsi="Times New Roman"/>
        </w:rPr>
      </w:pPr>
      <w:r w:rsidRPr="000C130A">
        <w:rPr>
          <w:rFonts w:ascii="Times New Roman" w:hAnsi="Times New Roman"/>
        </w:rPr>
        <w:t xml:space="preserve">  - HS lắng nghe GV chốt: vận dụng phép cộng các số trong phạm vi 100 000 để giải quyết các tình huống trong thực tiễn.</w:t>
      </w:r>
    </w:p>
    <w:p w:rsidR="000C130A" w:rsidRPr="000C130A" w:rsidRDefault="000C130A" w:rsidP="000C130A">
      <w:pPr>
        <w:spacing w:line="276" w:lineRule="auto"/>
        <w:ind w:firstLine="720"/>
        <w:jc w:val="both"/>
        <w:rPr>
          <w:rFonts w:ascii="Times New Roman" w:hAnsi="Times New Roman"/>
          <w:b/>
          <w:bCs/>
        </w:rPr>
      </w:pPr>
      <w:r w:rsidRPr="000C130A">
        <w:rPr>
          <w:rFonts w:ascii="Times New Roman" w:hAnsi="Times New Roman"/>
          <w:b/>
          <w:bCs/>
        </w:rPr>
        <w:t xml:space="preserve">3. Hoạt động Vận dụng, trải nghiệm </w:t>
      </w:r>
    </w:p>
    <w:p w:rsidR="000C130A" w:rsidRPr="000C130A" w:rsidRDefault="000C130A" w:rsidP="000C130A">
      <w:pPr>
        <w:spacing w:line="276" w:lineRule="auto"/>
        <w:jc w:val="both"/>
        <w:rPr>
          <w:rFonts w:ascii="Times New Roman" w:hAnsi="Times New Roman"/>
        </w:rPr>
      </w:pPr>
      <w:r w:rsidRPr="000C130A">
        <w:rPr>
          <w:rFonts w:ascii="Times New Roman" w:hAnsi="Times New Roman"/>
        </w:rPr>
        <w:t xml:space="preserve">     HS tìm một số tình huống trong thực tế liên quan đến phép cộng, phép trừ các số trong phạm vi 100 000 rồi chia sẻ với cả lớp. Chẳng hạn: Tính số tiền mua hàng; tính số tiền người bán hàng phải trả lại...</w:t>
      </w:r>
    </w:p>
    <w:p w:rsidR="000C130A" w:rsidRPr="000C130A" w:rsidRDefault="000C130A" w:rsidP="000C130A">
      <w:pPr>
        <w:spacing w:line="276" w:lineRule="auto"/>
        <w:jc w:val="both"/>
        <w:rPr>
          <w:rFonts w:ascii="Times New Roman" w:hAnsi="Times New Roman"/>
        </w:rPr>
      </w:pPr>
      <w:r w:rsidRPr="000C130A">
        <w:rPr>
          <w:rFonts w:ascii="Times New Roman" w:hAnsi="Times New Roman"/>
          <w:b/>
          <w:bCs/>
        </w:rPr>
        <w:lastRenderedPageBreak/>
        <w:t>IV. ĐIỀU CHỈNH SAU BÀI DẠY (Nếu có):</w:t>
      </w:r>
    </w:p>
    <w:p w:rsidR="007970A6" w:rsidRPr="000C130A" w:rsidRDefault="000C130A" w:rsidP="000C130A">
      <w:pPr>
        <w:rPr>
          <w:rFonts w:ascii="Times New Roman" w:hAnsi="Times New Roman"/>
        </w:rPr>
      </w:pPr>
      <w:r w:rsidRPr="000C130A">
        <w:rPr>
          <w:rFonts w:ascii="Times New Roman" w:hAnsi="Times New Roman"/>
        </w:rPr>
        <w:t>…………………………………………………………………………………………………………………………………………………………………………………………</w:t>
      </w:r>
      <w:r w:rsidRPr="000C130A">
        <w:rPr>
          <w:rFonts w:ascii="Times New Roman" w:hAnsi="Times New Roman"/>
          <w:b/>
        </w:rPr>
        <w:t xml:space="preserve">      </w:t>
      </w:r>
    </w:p>
    <w:sectPr w:rsidR="007970A6" w:rsidRPr="000C130A" w:rsidSect="00AA2631">
      <w:footerReference w:type="even" r:id="rId16"/>
      <w:footerReference w:type="default" r:id="rId17"/>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91B" w:rsidRDefault="008B391B" w:rsidP="005704AD">
      <w:r>
        <w:separator/>
      </w:r>
    </w:p>
  </w:endnote>
  <w:endnote w:type="continuationSeparator" w:id="0">
    <w:p w:rsidR="008B391B" w:rsidRDefault="008B391B"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8B391B">
    <w:pPr>
      <w:pStyle w:val="Footer"/>
    </w:pPr>
  </w:p>
  <w:p w:rsidR="00ED6C39" w:rsidRDefault="008B391B"/>
  <w:p w:rsidR="00ED6C39" w:rsidRDefault="008B39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0C130A">
      <w:rPr>
        <w:rStyle w:val="PageNumber"/>
        <w:noProof/>
      </w:rPr>
      <w:t>1</w:t>
    </w:r>
    <w:r w:rsidRPr="00FC27B4">
      <w:rPr>
        <w:rStyle w:val="PageNumber"/>
      </w:rPr>
      <w:fldChar w:fldCharType="end"/>
    </w:r>
  </w:p>
  <w:p w:rsidR="00ED6C39" w:rsidRDefault="008B39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91B" w:rsidRDefault="008B391B" w:rsidP="005704AD">
      <w:r>
        <w:separator/>
      </w:r>
    </w:p>
  </w:footnote>
  <w:footnote w:type="continuationSeparator" w:id="0">
    <w:p w:rsidR="008B391B" w:rsidRDefault="008B391B"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3">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FB0F9E8"/>
    <w:multiLevelType w:val="singleLevel"/>
    <w:tmpl w:val="5FB0F9E8"/>
    <w:lvl w:ilvl="0">
      <w:start w:val="1"/>
      <w:numFmt w:val="lowerLetter"/>
      <w:lvlText w:val="%1)"/>
      <w:lvlJc w:val="left"/>
      <w:pPr>
        <w:tabs>
          <w:tab w:val="left" w:pos="312"/>
        </w:tabs>
        <w:ind w:left="70" w:firstLine="0"/>
      </w:pPr>
    </w:lvl>
  </w:abstractNum>
  <w:abstractNum w:abstractNumId="25">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26">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28">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29">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34">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36">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4"/>
  </w:num>
  <w:num w:numId="3">
    <w:abstractNumId w:val="5"/>
  </w:num>
  <w:num w:numId="4">
    <w:abstractNumId w:val="35"/>
  </w:num>
  <w:num w:numId="5">
    <w:abstractNumId w:val="8"/>
  </w:num>
  <w:num w:numId="6">
    <w:abstractNumId w:val="0"/>
  </w:num>
  <w:num w:numId="7">
    <w:abstractNumId w:val="36"/>
  </w:num>
  <w:num w:numId="8">
    <w:abstractNumId w:val="34"/>
  </w:num>
  <w:num w:numId="9">
    <w:abstractNumId w:val="11"/>
  </w:num>
  <w:num w:numId="10">
    <w:abstractNumId w:val="1"/>
  </w:num>
  <w:num w:numId="11">
    <w:abstractNumId w:val="20"/>
  </w:num>
  <w:num w:numId="12">
    <w:abstractNumId w:val="18"/>
  </w:num>
  <w:num w:numId="13">
    <w:abstractNumId w:val="30"/>
  </w:num>
  <w:num w:numId="14">
    <w:abstractNumId w:val="2"/>
  </w:num>
  <w:num w:numId="15">
    <w:abstractNumId w:val="32"/>
  </w:num>
  <w:num w:numId="16">
    <w:abstractNumId w:val="10"/>
  </w:num>
  <w:num w:numId="17">
    <w:abstractNumId w:val="28"/>
  </w:num>
  <w:num w:numId="18">
    <w:abstractNumId w:val="3"/>
  </w:num>
  <w:num w:numId="19">
    <w:abstractNumId w:val="19"/>
  </w:num>
  <w:num w:numId="20">
    <w:abstractNumId w:val="25"/>
  </w:num>
  <w:num w:numId="21">
    <w:abstractNumId w:val="9"/>
  </w:num>
  <w:num w:numId="22">
    <w:abstractNumId w:val="13"/>
  </w:num>
  <w:num w:numId="23">
    <w:abstractNumId w:val="23"/>
  </w:num>
  <w:num w:numId="24">
    <w:abstractNumId w:val="26"/>
  </w:num>
  <w:num w:numId="25">
    <w:abstractNumId w:val="21"/>
  </w:num>
  <w:num w:numId="26">
    <w:abstractNumId w:val="4"/>
  </w:num>
  <w:num w:numId="27">
    <w:abstractNumId w:val="7"/>
  </w:num>
  <w:num w:numId="28">
    <w:abstractNumId w:val="31"/>
  </w:num>
  <w:num w:numId="29">
    <w:abstractNumId w:val="29"/>
  </w:num>
  <w:num w:numId="30">
    <w:abstractNumId w:val="2"/>
  </w:num>
  <w:num w:numId="31">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7"/>
  </w:num>
  <w:num w:numId="35">
    <w:abstractNumId w:val="33"/>
  </w:num>
  <w:num w:numId="36">
    <w:abstractNumId w:val="22"/>
  </w:num>
  <w:num w:numId="37">
    <w:abstractNumId w:val="14"/>
  </w:num>
  <w:num w:numId="38">
    <w:abstractNumId w:val="12"/>
  </w:num>
  <w:num w:numId="39">
    <w:abstractNumId w:val="15"/>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64F8"/>
    <w:rsid w:val="00031E3E"/>
    <w:rsid w:val="00040562"/>
    <w:rsid w:val="000405A5"/>
    <w:rsid w:val="000411EC"/>
    <w:rsid w:val="00062A51"/>
    <w:rsid w:val="00071A17"/>
    <w:rsid w:val="00075CFC"/>
    <w:rsid w:val="0008108A"/>
    <w:rsid w:val="00082E29"/>
    <w:rsid w:val="00084A5B"/>
    <w:rsid w:val="0009224B"/>
    <w:rsid w:val="00095112"/>
    <w:rsid w:val="000952D3"/>
    <w:rsid w:val="0009579E"/>
    <w:rsid w:val="000B02D1"/>
    <w:rsid w:val="000B39C4"/>
    <w:rsid w:val="000C130A"/>
    <w:rsid w:val="000C5C59"/>
    <w:rsid w:val="000D56B9"/>
    <w:rsid w:val="000D6377"/>
    <w:rsid w:val="000E6058"/>
    <w:rsid w:val="000F2A6F"/>
    <w:rsid w:val="001039B4"/>
    <w:rsid w:val="001133CE"/>
    <w:rsid w:val="00125F44"/>
    <w:rsid w:val="001315FA"/>
    <w:rsid w:val="00134B6B"/>
    <w:rsid w:val="00141351"/>
    <w:rsid w:val="001605B1"/>
    <w:rsid w:val="00161A34"/>
    <w:rsid w:val="00162721"/>
    <w:rsid w:val="001656B7"/>
    <w:rsid w:val="001659F7"/>
    <w:rsid w:val="001773C0"/>
    <w:rsid w:val="00190851"/>
    <w:rsid w:val="00193913"/>
    <w:rsid w:val="001A4AB6"/>
    <w:rsid w:val="001A669C"/>
    <w:rsid w:val="001B141D"/>
    <w:rsid w:val="001C27B0"/>
    <w:rsid w:val="001E5E81"/>
    <w:rsid w:val="001F13C1"/>
    <w:rsid w:val="001F49A4"/>
    <w:rsid w:val="00202E0C"/>
    <w:rsid w:val="002149E5"/>
    <w:rsid w:val="002201C9"/>
    <w:rsid w:val="00236A65"/>
    <w:rsid w:val="00242C5B"/>
    <w:rsid w:val="00244059"/>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3ECD"/>
    <w:rsid w:val="003115CB"/>
    <w:rsid w:val="003138BD"/>
    <w:rsid w:val="00316328"/>
    <w:rsid w:val="00327EA1"/>
    <w:rsid w:val="003306E8"/>
    <w:rsid w:val="00351003"/>
    <w:rsid w:val="00354136"/>
    <w:rsid w:val="003551B2"/>
    <w:rsid w:val="00363950"/>
    <w:rsid w:val="003763BE"/>
    <w:rsid w:val="00387A5A"/>
    <w:rsid w:val="003922A9"/>
    <w:rsid w:val="003935CE"/>
    <w:rsid w:val="003A05D7"/>
    <w:rsid w:val="003B61A5"/>
    <w:rsid w:val="003C1A8C"/>
    <w:rsid w:val="003C2C9A"/>
    <w:rsid w:val="003C3D51"/>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46D25"/>
    <w:rsid w:val="004530FA"/>
    <w:rsid w:val="00475DD3"/>
    <w:rsid w:val="004858EE"/>
    <w:rsid w:val="00490E8A"/>
    <w:rsid w:val="004A6335"/>
    <w:rsid w:val="004C0718"/>
    <w:rsid w:val="004C17C8"/>
    <w:rsid w:val="004D1BE7"/>
    <w:rsid w:val="004D5093"/>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2B4A"/>
    <w:rsid w:val="00584FB6"/>
    <w:rsid w:val="00587300"/>
    <w:rsid w:val="0059139E"/>
    <w:rsid w:val="005919FA"/>
    <w:rsid w:val="00592410"/>
    <w:rsid w:val="00595CB2"/>
    <w:rsid w:val="005A57E4"/>
    <w:rsid w:val="005D031E"/>
    <w:rsid w:val="005D1B2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3C64"/>
    <w:rsid w:val="008206CB"/>
    <w:rsid w:val="00820F88"/>
    <w:rsid w:val="00823D67"/>
    <w:rsid w:val="00835E67"/>
    <w:rsid w:val="008460F6"/>
    <w:rsid w:val="008476DB"/>
    <w:rsid w:val="008603FF"/>
    <w:rsid w:val="008638FC"/>
    <w:rsid w:val="00870214"/>
    <w:rsid w:val="0088197D"/>
    <w:rsid w:val="00883113"/>
    <w:rsid w:val="00890A25"/>
    <w:rsid w:val="00895D26"/>
    <w:rsid w:val="008A13BC"/>
    <w:rsid w:val="008A705C"/>
    <w:rsid w:val="008B391B"/>
    <w:rsid w:val="008C4A02"/>
    <w:rsid w:val="008C6BE6"/>
    <w:rsid w:val="008D1F1A"/>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71D44"/>
    <w:rsid w:val="00972DCD"/>
    <w:rsid w:val="009731EB"/>
    <w:rsid w:val="00974291"/>
    <w:rsid w:val="00977730"/>
    <w:rsid w:val="009854A4"/>
    <w:rsid w:val="00985A79"/>
    <w:rsid w:val="009956DD"/>
    <w:rsid w:val="00997624"/>
    <w:rsid w:val="009A5FEB"/>
    <w:rsid w:val="009A6B66"/>
    <w:rsid w:val="009B4E21"/>
    <w:rsid w:val="009C05F5"/>
    <w:rsid w:val="009C74F5"/>
    <w:rsid w:val="009D7154"/>
    <w:rsid w:val="009E0BC3"/>
    <w:rsid w:val="009E7F4C"/>
    <w:rsid w:val="009F126A"/>
    <w:rsid w:val="00A02428"/>
    <w:rsid w:val="00A04F0B"/>
    <w:rsid w:val="00A053FA"/>
    <w:rsid w:val="00A130B1"/>
    <w:rsid w:val="00A17753"/>
    <w:rsid w:val="00A25BEF"/>
    <w:rsid w:val="00A260EC"/>
    <w:rsid w:val="00A368CD"/>
    <w:rsid w:val="00A43240"/>
    <w:rsid w:val="00A465D1"/>
    <w:rsid w:val="00A51300"/>
    <w:rsid w:val="00A5467D"/>
    <w:rsid w:val="00A604BE"/>
    <w:rsid w:val="00A833C8"/>
    <w:rsid w:val="00AA08A6"/>
    <w:rsid w:val="00AA6B5E"/>
    <w:rsid w:val="00AB491E"/>
    <w:rsid w:val="00AC06FD"/>
    <w:rsid w:val="00AC2AD5"/>
    <w:rsid w:val="00AD0498"/>
    <w:rsid w:val="00AD1C18"/>
    <w:rsid w:val="00AD6ADC"/>
    <w:rsid w:val="00AE02FD"/>
    <w:rsid w:val="00AE2E69"/>
    <w:rsid w:val="00AE6500"/>
    <w:rsid w:val="00AF060B"/>
    <w:rsid w:val="00AF6564"/>
    <w:rsid w:val="00B161ED"/>
    <w:rsid w:val="00B22498"/>
    <w:rsid w:val="00B24F6C"/>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6747"/>
    <w:rsid w:val="00C969DF"/>
    <w:rsid w:val="00C97971"/>
    <w:rsid w:val="00CC436C"/>
    <w:rsid w:val="00CD188E"/>
    <w:rsid w:val="00CE3725"/>
    <w:rsid w:val="00CF131D"/>
    <w:rsid w:val="00CF2D35"/>
    <w:rsid w:val="00CF34A8"/>
    <w:rsid w:val="00CF70D9"/>
    <w:rsid w:val="00D01B62"/>
    <w:rsid w:val="00D333AA"/>
    <w:rsid w:val="00D34541"/>
    <w:rsid w:val="00D419FF"/>
    <w:rsid w:val="00D43CEB"/>
    <w:rsid w:val="00D60072"/>
    <w:rsid w:val="00D645B3"/>
    <w:rsid w:val="00D66BF9"/>
    <w:rsid w:val="00D71718"/>
    <w:rsid w:val="00D77789"/>
    <w:rsid w:val="00D800D2"/>
    <w:rsid w:val="00D816BB"/>
    <w:rsid w:val="00DA2CE7"/>
    <w:rsid w:val="00DB1204"/>
    <w:rsid w:val="00DB547E"/>
    <w:rsid w:val="00DB7D97"/>
    <w:rsid w:val="00DC109C"/>
    <w:rsid w:val="00DC4316"/>
    <w:rsid w:val="00DE2F1D"/>
    <w:rsid w:val="00DF0C57"/>
    <w:rsid w:val="00DF1C93"/>
    <w:rsid w:val="00DF291C"/>
    <w:rsid w:val="00E06DEA"/>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137D3"/>
    <w:rsid w:val="00F13996"/>
    <w:rsid w:val="00F13C6F"/>
    <w:rsid w:val="00F21EE3"/>
    <w:rsid w:val="00F25DC3"/>
    <w:rsid w:val="00F329D6"/>
    <w:rsid w:val="00F331D4"/>
    <w:rsid w:val="00F41D33"/>
    <w:rsid w:val="00F420F4"/>
    <w:rsid w:val="00F60AF9"/>
    <w:rsid w:val="00F67586"/>
    <w:rsid w:val="00F6775D"/>
    <w:rsid w:val="00F728CC"/>
    <w:rsid w:val="00F74B8D"/>
    <w:rsid w:val="00F853BC"/>
    <w:rsid w:val="00F94A78"/>
    <w:rsid w:val="00F969E2"/>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TotalTime>
  <Pages>3</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278</cp:revision>
  <dcterms:created xsi:type="dcterms:W3CDTF">2024-11-13T02:54:00Z</dcterms:created>
  <dcterms:modified xsi:type="dcterms:W3CDTF">2025-10-30T07:38:00Z</dcterms:modified>
</cp:coreProperties>
</file>