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D53A3" w14:textId="77777777" w:rsidR="00FE51F8" w:rsidRPr="00872190" w:rsidRDefault="00FE51F8" w:rsidP="00FE51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190">
        <w:rPr>
          <w:rFonts w:ascii="Times New Roman" w:hAnsi="Times New Roman" w:cs="Times New Roman"/>
          <w:b/>
          <w:bCs/>
          <w:sz w:val="28"/>
          <w:szCs w:val="28"/>
        </w:rPr>
        <w:t>TIẾNG VIỆT</w:t>
      </w:r>
      <w:r w:rsidRPr="0087219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BÀI </w:t>
      </w:r>
      <w:proofErr w:type="gramStart"/>
      <w:r w:rsidRPr="00872190">
        <w:rPr>
          <w:rFonts w:ascii="Times New Roman" w:hAnsi="Times New Roman" w:cs="Times New Roman"/>
          <w:b/>
          <w:bCs/>
          <w:sz w:val="28"/>
          <w:szCs w:val="28"/>
        </w:rPr>
        <w:t>40 :</w:t>
      </w:r>
      <w:proofErr w:type="gramEnd"/>
      <w:r w:rsidRPr="00872190">
        <w:rPr>
          <w:rFonts w:ascii="Times New Roman" w:hAnsi="Times New Roman" w:cs="Times New Roman"/>
          <w:b/>
          <w:bCs/>
          <w:sz w:val="28"/>
          <w:szCs w:val="28"/>
        </w:rPr>
        <w:t xml:space="preserve"> ÔN TẬP VÀ KỂ CHUYỆN </w:t>
      </w:r>
      <w:r w:rsidRPr="00872190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872190">
        <w:rPr>
          <w:rFonts w:ascii="Times New Roman" w:eastAsia="Times New Roman" w:hAnsi="Times New Roman" w:cs="Times New Roman"/>
          <w:bCs/>
          <w:sz w:val="28"/>
          <w:szCs w:val="28"/>
        </w:rPr>
        <w:t>Tiết</w:t>
      </w:r>
      <w:proofErr w:type="spellEnd"/>
      <w:r w:rsidRPr="00872190">
        <w:rPr>
          <w:rFonts w:ascii="Times New Roman" w:eastAsia="Times New Roman" w:hAnsi="Times New Roman" w:cs="Times New Roman"/>
          <w:bCs/>
          <w:sz w:val="28"/>
          <w:szCs w:val="28"/>
        </w:rPr>
        <w:t xml:space="preserve"> 106 - 10</w:t>
      </w:r>
    </w:p>
    <w:p w14:paraId="644E7EFC" w14:textId="77777777" w:rsidR="00FE51F8" w:rsidRPr="0081172C" w:rsidRDefault="00FE51F8" w:rsidP="00FE51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ĐẠT: </w:t>
      </w:r>
    </w:p>
    <w:p w14:paraId="326A8388" w14:textId="77777777" w:rsidR="00FE51F8" w:rsidRPr="000B3B87" w:rsidRDefault="00FE51F8" w:rsidP="00FE51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B3B87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0B3B87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</w:p>
    <w:p w14:paraId="3B44C728" w14:textId="77777777" w:rsidR="00FE51F8" w:rsidRPr="000B3B87" w:rsidRDefault="00FE51F8" w:rsidP="00FE51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om,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ôm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ơm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êm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im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um, ai, ay,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ây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oi,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om,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ôm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ơm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êm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im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um, ai, ay,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ây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oi,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991FB3" w14:textId="77777777" w:rsidR="00FE51F8" w:rsidRPr="0081172C" w:rsidRDefault="00FE51F8" w:rsidP="00FE5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81172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561EB86" w14:textId="77777777" w:rsidR="00FE51F8" w:rsidRPr="000B3B87" w:rsidRDefault="00FE51F8" w:rsidP="00FE51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cảu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Hai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gấu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. Qua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HS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gìá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li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9530D3" w14:textId="77777777" w:rsidR="00FE51F8" w:rsidRPr="0081172C" w:rsidRDefault="00FE51F8" w:rsidP="00FE51F8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72C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811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2E7ECA85" w14:textId="77777777" w:rsidR="00FE51F8" w:rsidRPr="000B3B87" w:rsidRDefault="00FE51F8" w:rsidP="00FE51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512C2F2D" w14:textId="77777777" w:rsidR="00FE51F8" w:rsidRPr="000B3B87" w:rsidRDefault="00FE51F8" w:rsidP="00FE51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3B87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271AA98A" w14:textId="77777777" w:rsidR="00FE51F8" w:rsidRPr="000B3B87" w:rsidRDefault="00FE51F8" w:rsidP="00FE51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4E6E4F4" w14:textId="77777777" w:rsidR="00FE51F8" w:rsidRPr="000B3B87" w:rsidRDefault="00FE51F8" w:rsidP="00FE51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68EA4BF7" w14:textId="77777777" w:rsidR="00FE51F8" w:rsidRPr="000B3B87" w:rsidRDefault="00FE51F8" w:rsidP="00FE51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F712F13" w14:textId="77777777" w:rsidR="00FE51F8" w:rsidRPr="000B3B87" w:rsidRDefault="00FE51F8" w:rsidP="00FE51F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3427DEC5" w14:textId="77777777" w:rsidR="00FE51F8" w:rsidRPr="000B3B87" w:rsidRDefault="00FE51F8" w:rsidP="00FE51F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0B3B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3B87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0B3B87">
        <w:rPr>
          <w:rFonts w:ascii="Times New Roman" w:eastAsia="Calibri" w:hAnsi="Times New Roman" w:cs="Times New Roman"/>
          <w:sz w:val="28"/>
          <w:szCs w:val="28"/>
        </w:rPr>
        <w:t xml:space="preserve"> ,SGK</w:t>
      </w:r>
      <w:proofErr w:type="gramEnd"/>
    </w:p>
    <w:p w14:paraId="7899F092" w14:textId="77777777" w:rsidR="00FE51F8" w:rsidRPr="000B3B87" w:rsidRDefault="00FE51F8" w:rsidP="00FE5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B3B87">
        <w:rPr>
          <w:rFonts w:ascii="Times New Roman" w:eastAsia="Times New Roman" w:hAnsi="Times New Roman" w:cs="Times New Roman"/>
          <w:b/>
          <w:bCs/>
          <w:sz w:val="28"/>
          <w:szCs w:val="28"/>
        </w:rPr>
        <w:t>CÁC H</w:t>
      </w:r>
      <w:r w:rsidRPr="000B3B87">
        <w:rPr>
          <w:rFonts w:ascii="Times New Roman" w:eastAsia="Times New Roman" w:hAnsi="Times New Roman" w:cs="Times New Roman"/>
          <w:b/>
          <w:sz w:val="28"/>
          <w:szCs w:val="28"/>
        </w:rPr>
        <w:t>OẠT ĐỘNG DẠY HỌC CHỦ YẾU:</w:t>
      </w:r>
    </w:p>
    <w:p w14:paraId="44AF1C68" w14:textId="77777777" w:rsidR="00FE51F8" w:rsidRPr="000B3B87" w:rsidRDefault="00FE51F8" w:rsidP="00FE51F8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3B87">
        <w:rPr>
          <w:rFonts w:ascii="Times New Roman" w:eastAsia="Times New Roman" w:hAnsi="Times New Roman"/>
          <w:b/>
          <w:sz w:val="28"/>
          <w:szCs w:val="28"/>
        </w:rPr>
        <w:t>TIẾT 1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529"/>
        <w:gridCol w:w="4677"/>
      </w:tblGrid>
      <w:tr w:rsidR="00FE51F8" w:rsidRPr="000B3B87" w14:paraId="7C95B005" w14:textId="77777777" w:rsidTr="004F028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E195EE" w14:textId="77777777" w:rsidR="00FE51F8" w:rsidRPr="000B3B87" w:rsidRDefault="00FE51F8" w:rsidP="004F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gìáo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17E43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FE51F8" w:rsidRPr="000B3B87" w14:paraId="5C1E3B29" w14:textId="77777777" w:rsidTr="004F0288"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AE4C" w14:textId="77777777" w:rsidR="00FE51F8" w:rsidRPr="000B3B87" w:rsidRDefault="00FE51F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proofErr w:type="gram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2- 3 ’ )</w:t>
            </w:r>
          </w:p>
          <w:p w14:paraId="1DC16477" w14:textId="77777777" w:rsidR="00FE51F8" w:rsidRPr="00113F32" w:rsidRDefault="00FE51F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B3B8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kích</w:t>
            </w:r>
            <w:proofErr w:type="spellEnd"/>
          </w:p>
          <w:p w14:paraId="1F37EE51" w14:textId="77777777" w:rsidR="00FE51F8" w:rsidRPr="00113F32" w:rsidRDefault="00FE51F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hứng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vẻ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vào</w:t>
            </w:r>
            <w:proofErr w:type="spellEnd"/>
          </w:p>
          <w:p w14:paraId="3FBE5F09" w14:textId="77777777" w:rsidR="00FE51F8" w:rsidRPr="00113F32" w:rsidRDefault="00FE51F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0550AC4C" w14:textId="77777777" w:rsidR="00FE51F8" w:rsidRPr="00113F32" w:rsidRDefault="00FE51F8" w:rsidP="004F028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2EE92CA" w14:textId="77777777" w:rsidR="00FE51F8" w:rsidRPr="000B3B87" w:rsidRDefault="00FE51F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-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1582052F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om,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um,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</w:p>
          <w:p w14:paraId="380D9F96" w14:textId="77777777" w:rsidR="00FE51F8" w:rsidRPr="000B3B87" w:rsidRDefault="00FE51F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DB02138" w14:textId="77777777" w:rsidR="00FE51F8" w:rsidRPr="000B3B87" w:rsidRDefault="00FE51F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( 12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-13’ )</w:t>
            </w:r>
          </w:p>
          <w:p w14:paraId="68F7587A" w14:textId="77777777" w:rsidR="00FE51F8" w:rsidRPr="00113F32" w:rsidRDefault="00FE51F8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đúng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âm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mới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14:paraId="740A3954" w14:textId="77777777" w:rsidR="00FE51F8" w:rsidRPr="00113F32" w:rsidRDefault="00FE51F8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474632C4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6B166EBB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56A2DA7E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Ngoài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hẻm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chụp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đẩy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gội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0A4F69B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13956231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64E4A905" w14:textId="77777777" w:rsidR="00FE51F8" w:rsidRPr="000B3B87" w:rsidRDefault="00FE51F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( 11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-12’ )</w:t>
            </w:r>
          </w:p>
          <w:p w14:paraId="33352000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8196B28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22309821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proofErr w:type="gram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).GV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D48DF1D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</w:p>
          <w:p w14:paraId="2FA42D0F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Nhím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)? </w:t>
            </w:r>
          </w:p>
          <w:p w14:paraId="486163E7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Nhím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ngon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)?</w:t>
            </w:r>
          </w:p>
          <w:p w14:paraId="5B426B62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nhím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” hay “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”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)? </w:t>
            </w:r>
          </w:p>
          <w:p w14:paraId="1E1E7FF8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nhím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1320201E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7CDC44" w14:textId="77777777" w:rsidR="00FE51F8" w:rsidRPr="000B3B87" w:rsidRDefault="00FE51F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( 10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)</w:t>
            </w:r>
          </w:p>
          <w:p w14:paraId="1B1AED7A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"Voi con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vòi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tuỳ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731533D0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B23E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CFBBC8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1763B788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84A802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om,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um, ai, ay,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</w:p>
          <w:p w14:paraId="672E3921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7352901C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6F7C4E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00992B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4B0108D9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BD3AFD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8C9A55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54097EFB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593456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hẻm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chụp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đẩy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gội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396FDA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84E944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F5C545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7E9DD3A9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CDF44E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221C32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A0650F" w14:textId="77777777" w:rsidR="00FE51F8" w:rsidRPr="000B3B87" w:rsidRDefault="00FE51F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7A51C172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7730D2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5)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098AC40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14E36D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18658DB7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FA530A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40506AE5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2198DF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ithông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” hay “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”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)? </w:t>
            </w:r>
          </w:p>
          <w:p w14:paraId="6BF2A05D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FF0B91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proofErr w:type="gram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nhím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346B9637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E7BF9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F96B795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0D847B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A022C0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B61DED7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AEB5B2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4D7D5477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D07D3F" w14:textId="77777777" w:rsidR="00FE51F8" w:rsidRPr="000B3B87" w:rsidRDefault="00FE51F8" w:rsidP="00FE51F8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</w:rPr>
      </w:pPr>
      <w:r w:rsidRPr="000B3B8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TIẾT 2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529"/>
        <w:gridCol w:w="4677"/>
      </w:tblGrid>
      <w:tr w:rsidR="00FE51F8" w:rsidRPr="000B3B87" w14:paraId="50D3D9C3" w14:textId="77777777" w:rsidTr="004F028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9C32" w14:textId="77777777" w:rsidR="00FE51F8" w:rsidRPr="000B3B87" w:rsidRDefault="00FE51F8" w:rsidP="004F0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B3B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0B3B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B3B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0B3B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0B3B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(12- 13’</w:t>
            </w:r>
            <w:r w:rsidRPr="000B3B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0EB220DB" w14:textId="77777777" w:rsidR="00FE51F8" w:rsidRPr="00113F32" w:rsidRDefault="00FE51F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kích</w:t>
            </w:r>
            <w:proofErr w:type="spellEnd"/>
          </w:p>
          <w:p w14:paraId="62A31A3E" w14:textId="77777777" w:rsidR="00FE51F8" w:rsidRPr="00113F32" w:rsidRDefault="00FE51F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hứng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vẻ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vào</w:t>
            </w:r>
            <w:proofErr w:type="spellEnd"/>
          </w:p>
          <w:p w14:paraId="2632AE91" w14:textId="77777777" w:rsidR="00FE51F8" w:rsidRPr="00113F32" w:rsidRDefault="00FE51F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bài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015FB5B0" w14:textId="77777777" w:rsidR="00FE51F8" w:rsidRPr="00113F32" w:rsidRDefault="00FE51F8" w:rsidP="004F028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4FC9DF94" w14:textId="77777777" w:rsidR="00FE51F8" w:rsidRPr="000B3B87" w:rsidRDefault="00FE51F8" w:rsidP="004F0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</w:p>
          <w:p w14:paraId="0E9304EA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Văn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  <w:p w14:paraId="39304346" w14:textId="77777777" w:rsidR="00FE51F8" w:rsidRPr="000B3B87" w:rsidRDefault="00FE51F8" w:rsidP="004F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 NGƯỜI BẠN VÀ CON GẤU</w:t>
            </w:r>
          </w:p>
          <w:p w14:paraId="0B91AC19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nọ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gáy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gấu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Chàng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trèo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nấp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chàng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Khi con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gấu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ngửi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khắp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chàng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chóng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Anh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chàng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leo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chàng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: "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Cậu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Con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gấu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cậu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?”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Chàng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chàng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gầy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thất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vọng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Gấu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tớ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nguy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.”</w:t>
            </w:r>
          </w:p>
          <w:p w14:paraId="6E84027C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(Theo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ngụ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Edop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59605338" w14:textId="77777777" w:rsidR="00FE51F8" w:rsidRPr="000B3B87" w:rsidRDefault="00FE51F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GVkể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đặt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HSTL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(13’) </w:t>
            </w:r>
          </w:p>
          <w:p w14:paraId="5F657511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48F254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3856299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gấu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HS:</w:t>
            </w:r>
          </w:p>
          <w:p w14:paraId="3F245881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Hai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0642D4B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E2A8DAE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Tiếp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HS:</w:t>
            </w:r>
          </w:p>
          <w:p w14:paraId="518A3ABB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Anh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gầy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gấu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EFBEEB3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Anh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lừa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gấu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2012FE7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Tiếp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HS:</w:t>
            </w:r>
          </w:p>
          <w:p w14:paraId="629799D1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Con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gấu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chàng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CF4CC27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gấu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0648DD39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4: Tiếp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HS:</w:t>
            </w:r>
          </w:p>
          <w:p w14:paraId="345B7A4C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Anh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46F7DFE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Anh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béo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4413E95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9. Theo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60AB4A4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3C0E19B" w14:textId="77777777" w:rsidR="00FE51F8" w:rsidRPr="000B3B87" w:rsidRDefault="00FE51F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3 .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(7-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’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)</w:t>
            </w:r>
          </w:p>
          <w:p w14:paraId="399BAB9C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chuyện.GV</w:t>
            </w:r>
            <w:proofErr w:type="spellEnd"/>
            <w:proofErr w:type="gram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Tuỳ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4135145" w14:textId="77777777" w:rsidR="00FE51F8" w:rsidRPr="000B3B87" w:rsidRDefault="00FE51F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HĐVD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(2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3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14:paraId="1421967E" w14:textId="77777777" w:rsidR="00FE51F8" w:rsidRPr="002E7DA9" w:rsidRDefault="00FE51F8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ận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HS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rõ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67970BC1" w14:textId="77777777" w:rsidR="00FE51F8" w:rsidRPr="00113F32" w:rsidRDefault="00FE51F8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28AADCDB" w14:textId="77777777" w:rsidR="00FE51F8" w:rsidRPr="000B3B87" w:rsidRDefault="00FE51F8" w:rsidP="004F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M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ục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tiêu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3B8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 Mở rộng và tích cực hóa vốn từ</w:t>
            </w:r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3DE78D0F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gìờ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771B4792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gìao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Hai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gấu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C95A50C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sưu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loài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gấu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chốn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A4B0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5FB9FE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6F3F1B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D4D622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227C2C7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67F979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DA851B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-H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73127BE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CE49B7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EEB2F8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54A47E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374BCA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63724E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24DFB8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A77754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99910F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EA11F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5816B4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6BB536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13867A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1AB016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E23DEB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076E3904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2A8DFD5C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3D8106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8B8B69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7018E2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7177527E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A4950D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09F6CF25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5C75737D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C7354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44412D17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6BA173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1D874E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DC7C99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A4DB71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833A11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578AF9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7B4268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</w:p>
          <w:p w14:paraId="1BAF625B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5CF6FB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7BBE52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</w:p>
          <w:p w14:paraId="2D41200A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76E7B7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A42748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83B9CA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67B62E9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8E4709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47D532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AD075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ABE48F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6C036F" w14:textId="77777777" w:rsidR="00FE51F8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CCB015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768C1202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769BC4A5" w14:textId="77777777" w:rsidR="00FE51F8" w:rsidRPr="000B3B87" w:rsidRDefault="00FE51F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A55F65D" w14:textId="77777777" w:rsidR="00FE51F8" w:rsidRPr="00AC0918" w:rsidRDefault="00FE51F8" w:rsidP="00FE51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</w:t>
      </w:r>
      <w:proofErr w:type="gramStart"/>
      <w:r w:rsidRPr="00AC0918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AC09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AC09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AC0918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AC09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7ED93688" w14:textId="77777777" w:rsidR="00FE51F8" w:rsidRPr="00AC0918" w:rsidRDefault="00FE51F8" w:rsidP="00FE51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</w:p>
    <w:p w14:paraId="6E0DFD0F" w14:textId="77777777" w:rsidR="00FE51F8" w:rsidRPr="00AC0918" w:rsidRDefault="00FE51F8" w:rsidP="00FE5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29B219D1" w14:textId="77777777" w:rsidR="00FE51F8" w:rsidRPr="00AC0918" w:rsidRDefault="00FE51F8" w:rsidP="00FE51F8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FEC417" w14:textId="77777777" w:rsidR="00FE51F8" w:rsidRDefault="00FE51F8"/>
    <w:sectPr w:rsidR="00FE5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F8"/>
    <w:rsid w:val="006D3708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F0B1"/>
  <w15:chartTrackingRefBased/>
  <w15:docId w15:val="{3C849613-4D3B-44DA-BD57-21D4C493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1F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1F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2024-12-07T14:46:00Z</dcterms:created>
  <dcterms:modified xsi:type="dcterms:W3CDTF">2024-12-07T14:47:00Z</dcterms:modified>
</cp:coreProperties>
</file>