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8E" w:rsidRPr="00994F61" w:rsidRDefault="000A518E" w:rsidP="000A518E">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994F61">
        <w:rPr>
          <w:rFonts w:ascii="Times New Roman" w:hAnsi="Times New Roman" w:cs="Times New Roman"/>
          <w:i/>
          <w:iCs/>
          <w:color w:val="000000" w:themeColor="text1"/>
          <w:sz w:val="26"/>
          <w:szCs w:val="26"/>
          <w:lang w:val="nl-NL"/>
        </w:rPr>
        <w:t xml:space="preserve">Ngày soạn: </w:t>
      </w:r>
      <w:r>
        <w:rPr>
          <w:rFonts w:ascii="Times New Roman" w:hAnsi="Times New Roman" w:cs="Times New Roman"/>
          <w:i/>
          <w:iCs/>
          <w:color w:val="000000" w:themeColor="text1"/>
          <w:sz w:val="26"/>
          <w:szCs w:val="26"/>
          <w:lang w:val="nl-NL"/>
        </w:rPr>
        <w:t>1</w:t>
      </w:r>
      <w:r w:rsidRPr="00994F61">
        <w:rPr>
          <w:rFonts w:ascii="Times New Roman" w:hAnsi="Times New Roman" w:cs="Times New Roman"/>
          <w:i/>
          <w:iCs/>
          <w:color w:val="000000" w:themeColor="text1"/>
          <w:sz w:val="26"/>
          <w:szCs w:val="26"/>
          <w:lang w:val="nl-NL"/>
        </w:rPr>
        <w:t>/</w:t>
      </w:r>
      <w:r>
        <w:rPr>
          <w:rFonts w:ascii="Times New Roman" w:hAnsi="Times New Roman" w:cs="Times New Roman"/>
          <w:i/>
          <w:iCs/>
          <w:color w:val="000000" w:themeColor="text1"/>
          <w:sz w:val="26"/>
          <w:szCs w:val="26"/>
          <w:lang w:val="nl-NL"/>
        </w:rPr>
        <w:t>12</w:t>
      </w:r>
      <w:r w:rsidRPr="00994F61">
        <w:rPr>
          <w:rFonts w:ascii="Times New Roman" w:hAnsi="Times New Roman" w:cs="Times New Roman"/>
          <w:i/>
          <w:iCs/>
          <w:color w:val="000000" w:themeColor="text1"/>
          <w:sz w:val="26"/>
          <w:szCs w:val="26"/>
          <w:lang w:val="nl-NL"/>
        </w:rPr>
        <w:t>/202</w:t>
      </w:r>
      <w:r>
        <w:rPr>
          <w:rFonts w:ascii="Times New Roman" w:hAnsi="Times New Roman" w:cs="Times New Roman"/>
          <w:i/>
          <w:iCs/>
          <w:color w:val="000000" w:themeColor="text1"/>
          <w:sz w:val="26"/>
          <w:szCs w:val="26"/>
          <w:lang w:val="nl-NL"/>
        </w:rPr>
        <w:t>5</w:t>
      </w:r>
    </w:p>
    <w:p w:rsidR="000A518E" w:rsidRDefault="000A518E" w:rsidP="000A518E">
      <w:pPr>
        <w:tabs>
          <w:tab w:val="left" w:pos="567"/>
          <w:tab w:val="left" w:pos="1134"/>
        </w:tabs>
        <w:spacing w:after="0" w:line="360" w:lineRule="auto"/>
        <w:rPr>
          <w:rFonts w:ascii="Times New Roman" w:hAnsi="Times New Roman" w:cs="Times New Roman"/>
          <w:i/>
          <w:iCs/>
          <w:color w:val="000000" w:themeColor="text1"/>
          <w:sz w:val="26"/>
          <w:szCs w:val="26"/>
          <w:lang w:val="nl-NL"/>
        </w:rPr>
      </w:pPr>
      <w:r>
        <w:rPr>
          <w:rFonts w:ascii="Times New Roman" w:hAnsi="Times New Roman" w:cs="Times New Roman"/>
          <w:i/>
          <w:iCs/>
          <w:color w:val="000000" w:themeColor="text1"/>
          <w:sz w:val="26"/>
          <w:szCs w:val="26"/>
          <w:lang w:val="nl-NL"/>
        </w:rPr>
        <w:t>Ngày dạy: 12/12/25 (6A, 6C)</w:t>
      </w:r>
    </w:p>
    <w:p w:rsidR="000A518E" w:rsidRDefault="000A518E" w:rsidP="000A518E">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154826">
        <w:rPr>
          <w:rFonts w:ascii="Times New Roman" w:hAnsi="Times New Roman" w:cs="Times New Roman"/>
          <w:i/>
          <w:iCs/>
          <w:color w:val="000000" w:themeColor="text1"/>
          <w:sz w:val="26"/>
          <w:szCs w:val="26"/>
          <w:lang w:val="nl-NL"/>
        </w:rPr>
        <w:t>Tiết 5</w:t>
      </w:r>
      <w:r>
        <w:rPr>
          <w:rFonts w:ascii="Times New Roman" w:hAnsi="Times New Roman" w:cs="Times New Roman"/>
          <w:i/>
          <w:iCs/>
          <w:color w:val="000000" w:themeColor="text1"/>
          <w:sz w:val="26"/>
          <w:szCs w:val="26"/>
          <w:lang w:val="nl-NL"/>
        </w:rPr>
        <w:t>6:</w:t>
      </w:r>
    </w:p>
    <w:p w:rsidR="000A518E" w:rsidRPr="00481220" w:rsidRDefault="000A518E" w:rsidP="000A518E">
      <w:pPr>
        <w:pStyle w:val="Heading2"/>
        <w:spacing w:before="0" w:after="0" w:line="360" w:lineRule="auto"/>
        <w:jc w:val="center"/>
        <w:rPr>
          <w:rFonts w:ascii="Times New Roman" w:hAnsi="Times New Roman" w:cs="Times New Roman"/>
          <w:b/>
          <w:sz w:val="28"/>
          <w:szCs w:val="28"/>
          <w:lang w:val="nl-NL"/>
        </w:rPr>
      </w:pPr>
      <w:r w:rsidRPr="00481220">
        <w:rPr>
          <w:rFonts w:ascii="Times New Roman" w:hAnsi="Times New Roman" w:cs="Times New Roman"/>
          <w:b/>
          <w:sz w:val="28"/>
          <w:szCs w:val="28"/>
          <w:lang w:val="nl-NL"/>
        </w:rPr>
        <w:t>BÀI 15. KHÓA LƯỠNG PHÂN (t1)</w:t>
      </w:r>
    </w:p>
    <w:p w:rsidR="000A518E" w:rsidRPr="00154826" w:rsidRDefault="000A518E" w:rsidP="000A518E">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I.</w:t>
      </w:r>
      <w:r w:rsidRPr="00154826">
        <w:rPr>
          <w:rFonts w:ascii="Times New Roman" w:hAnsi="Times New Roman" w:cs="Times New Roman"/>
          <w:sz w:val="26"/>
          <w:szCs w:val="26"/>
          <w:lang w:val="nl-NL"/>
        </w:rPr>
        <w:t xml:space="preserve"> </w:t>
      </w:r>
      <w:r w:rsidRPr="00154826">
        <w:rPr>
          <w:rFonts w:ascii="Times New Roman" w:hAnsi="Times New Roman" w:cs="Times New Roman"/>
          <w:b/>
          <w:sz w:val="26"/>
          <w:szCs w:val="26"/>
          <w:lang w:val="nl-NL"/>
        </w:rPr>
        <w:t>MỤC TIÊU</w:t>
      </w:r>
      <w:r w:rsidRPr="00154826">
        <w:rPr>
          <w:rFonts w:ascii="Times New Roman" w:hAnsi="Times New Roman" w:cs="Times New Roman"/>
          <w:sz w:val="26"/>
          <w:szCs w:val="26"/>
          <w:lang w:val="nl-NL"/>
        </w:rPr>
        <w:t>:</w:t>
      </w:r>
    </w:p>
    <w:p w:rsidR="000A518E" w:rsidRPr="00154826" w:rsidRDefault="000A518E" w:rsidP="000A518E">
      <w:pPr>
        <w:tabs>
          <w:tab w:val="center" w:pos="5400"/>
          <w:tab w:val="left" w:pos="7169"/>
        </w:tabs>
        <w:spacing w:after="0" w:line="360" w:lineRule="auto"/>
        <w:rPr>
          <w:rFonts w:ascii="Times New Roman" w:hAnsi="Times New Roman" w:cs="Times New Roman"/>
          <w:b/>
          <w:i/>
          <w:sz w:val="26"/>
          <w:szCs w:val="26"/>
          <w:lang w:val="nl-NL"/>
        </w:rPr>
      </w:pPr>
      <w:r w:rsidRPr="00154826">
        <w:rPr>
          <w:rFonts w:ascii="Times New Roman" w:hAnsi="Times New Roman" w:cs="Times New Roman"/>
          <w:b/>
          <w:sz w:val="26"/>
          <w:szCs w:val="26"/>
          <w:lang w:val="nl-NL"/>
        </w:rPr>
        <w:t>1. Kiến thức:</w:t>
      </w:r>
      <w:r w:rsidRPr="00154826">
        <w:rPr>
          <w:rFonts w:ascii="Times New Roman" w:hAnsi="Times New Roman" w:cs="Times New Roman"/>
          <w:b/>
          <w:i/>
          <w:sz w:val="26"/>
          <w:szCs w:val="26"/>
          <w:lang w:val="nl-NL"/>
        </w:rPr>
        <w:t xml:space="preserve"> </w:t>
      </w:r>
      <w:r w:rsidRPr="00154826">
        <w:rPr>
          <w:rFonts w:ascii="Times New Roman" w:hAnsi="Times New Roman" w:cs="Times New Roman"/>
          <w:sz w:val="26"/>
          <w:szCs w:val="26"/>
          <w:lang w:val="nl-NL"/>
        </w:rPr>
        <w:t>Sau khi học xong bài này HS:</w:t>
      </w:r>
    </w:p>
    <w:p w:rsidR="000A518E" w:rsidRPr="00154826" w:rsidRDefault="000A518E" w:rsidP="000A518E">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được cách xây dựng khoá lường phân trong phân loại một số nhóm sinh vật.</w:t>
      </w:r>
    </w:p>
    <w:p w:rsidR="000A518E" w:rsidRPr="00154826" w:rsidRDefault="000A518E" w:rsidP="000A518E">
      <w:pPr>
        <w:tabs>
          <w:tab w:val="center" w:pos="5400"/>
          <w:tab w:val="left" w:pos="7169"/>
        </w:tabs>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2. Năng lực </w:t>
      </w:r>
    </w:p>
    <w:p w:rsidR="000A518E" w:rsidRPr="00154826" w:rsidRDefault="000A518E" w:rsidP="000A518E">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xml:space="preserve">- Năng lực chung: </w:t>
      </w:r>
      <w:r w:rsidRPr="00154826">
        <w:rPr>
          <w:rFonts w:ascii="Times New Roman" w:hAnsi="Times New Roman"/>
          <w:szCs w:val="26"/>
          <w:lang w:val="nl-NL"/>
        </w:rPr>
        <w:t>Năng lực tự chủ và tự học, năng lực giao tiếp và hợp tác, năng lực giải quyết vấn đề và sáng tạo.</w:t>
      </w:r>
    </w:p>
    <w:p w:rsidR="000A518E" w:rsidRPr="00154826" w:rsidRDefault="000A518E" w:rsidP="000A518E">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Năng lực KHTN:</w:t>
      </w:r>
      <w:r w:rsidRPr="00154826">
        <w:rPr>
          <w:rFonts w:ascii="Times New Roman" w:hAnsi="Times New Roman" w:cs="Times New Roman"/>
          <w:sz w:val="26"/>
          <w:szCs w:val="26"/>
          <w:lang w:val="nl-NL"/>
        </w:rPr>
        <w:t xml:space="preserve"> Hình thành, phát triển biểu hiện của các năng lực:</w:t>
      </w:r>
    </w:p>
    <w:p w:rsidR="000A518E" w:rsidRPr="00154826" w:rsidRDefault="000A518E" w:rsidP="000A518E">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và nêu được tên các sự vật, hiện tượng, khái niệm, quy luật, quá trình tự nhiên.</w:t>
      </w:r>
    </w:p>
    <w:p w:rsidR="000A518E" w:rsidRPr="00154826" w:rsidRDefault="000A518E" w:rsidP="000A518E">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So sánh, phân loại, lựa chọn được các sự vật, hiện tượng, quá trình tự nhiên theo các tiêu chí khác nhau.</w:t>
      </w:r>
    </w:p>
    <w:p w:rsidR="000A518E" w:rsidRPr="00154826" w:rsidRDefault="000A518E" w:rsidP="000A518E">
      <w:pPr>
        <w:pStyle w:val="Header"/>
        <w:tabs>
          <w:tab w:val="clear" w:pos="4320"/>
          <w:tab w:val="left" w:pos="7169"/>
        </w:tabs>
        <w:spacing w:line="360" w:lineRule="auto"/>
        <w:rPr>
          <w:rFonts w:ascii="Times New Roman" w:hAnsi="Times New Roman"/>
          <w:color w:val="000000"/>
          <w:szCs w:val="26"/>
          <w:lang w:val="nl-NL"/>
        </w:rPr>
      </w:pPr>
      <w:r w:rsidRPr="00154826">
        <w:rPr>
          <w:rFonts w:ascii="Times New Roman" w:hAnsi="Times New Roman"/>
          <w:b/>
          <w:szCs w:val="26"/>
          <w:lang w:val="nl-NL"/>
        </w:rPr>
        <w:t xml:space="preserve">3. Phẩm chất: </w:t>
      </w:r>
      <w:r w:rsidRPr="00154826">
        <w:rPr>
          <w:rFonts w:ascii="Times New Roman" w:hAnsi="Times New Roman"/>
          <w:color w:val="000000"/>
          <w:szCs w:val="26"/>
          <w:lang w:val="nl-NL"/>
        </w:rPr>
        <w:t>Hình thành và phát triển phẩm chất trung thực.</w:t>
      </w:r>
    </w:p>
    <w:p w:rsidR="000A518E" w:rsidRPr="00154826" w:rsidRDefault="000A518E" w:rsidP="000A518E">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color w:val="000000" w:themeColor="text1"/>
          <w:sz w:val="26"/>
          <w:szCs w:val="26"/>
          <w:lang w:val="nl-NL"/>
        </w:rPr>
        <w:t>II. THIẾT BỊ DẠY HỌC VÀ HỌC LIỆU</w:t>
      </w:r>
      <w:r w:rsidRPr="00154826">
        <w:rPr>
          <w:rFonts w:ascii="Times New Roman" w:hAnsi="Times New Roman" w:cs="Times New Roman"/>
          <w:sz w:val="26"/>
          <w:szCs w:val="26"/>
          <w:lang w:val="nl-NL"/>
        </w:rPr>
        <w:t xml:space="preserve"> </w:t>
      </w:r>
    </w:p>
    <w:p w:rsidR="000A518E" w:rsidRPr="00154826" w:rsidRDefault="000A518E" w:rsidP="000A518E">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xml:space="preserve">1 - GV: </w:t>
      </w:r>
      <w:r w:rsidRPr="00154826">
        <w:rPr>
          <w:rFonts w:ascii="Times New Roman" w:hAnsi="Times New Roman" w:cs="Times New Roman"/>
          <w:sz w:val="26"/>
          <w:szCs w:val="26"/>
          <w:lang w:val="nl-NL"/>
        </w:rPr>
        <w:t>một số hình khối bằng gỗ hoặc nhựa, sơ đồ và bảng phân loại một số loài, sơ đồ và bảng phân loại một số cây trong vườn, giáo án, sgk, máy chiếu.</w:t>
      </w:r>
    </w:p>
    <w:p w:rsidR="000A518E" w:rsidRPr="00154826" w:rsidRDefault="000A518E" w:rsidP="000A518E">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2 - HS</w:t>
      </w:r>
      <w:r w:rsidRPr="00154826">
        <w:rPr>
          <w:rFonts w:ascii="Times New Roman" w:hAnsi="Times New Roman" w:cs="Times New Roman"/>
          <w:sz w:val="26"/>
          <w:szCs w:val="26"/>
          <w:lang w:val="nl-NL"/>
        </w:rPr>
        <w:t xml:space="preserve"> : Sgk, vở ghi chép.</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III. TIẾN TRÌNH DẠY HỌC</w:t>
      </w:r>
    </w:p>
    <w:p w:rsidR="000A518E" w:rsidRPr="00154826" w:rsidRDefault="000A518E" w:rsidP="000A518E">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A. HOẠT ĐỘNG KHỞI ĐỘNG (MỞ ĐẦU)</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Tạo hứng thú, thu hút sự chú ý của HS. Kiểm tra kĩ năng phân loại của HS, cách xây dựng tiêu chí phân loại.</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các khối hình cho HS quan sát, trả lời câu hỏi</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Kết quả của HS.</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sử dụng các khối hộp nhiều màu sắc cho HS quan sát và yêu cầu các nhóm suy nghĩ, thảo luận và phân chia các khối hộp theo hình dạng, màu sắc...</w:t>
      </w:r>
    </w:p>
    <w:p w:rsidR="000A518E" w:rsidRPr="00154826" w:rsidRDefault="000A518E" w:rsidP="000A518E">
      <w:pPr>
        <w:tabs>
          <w:tab w:val="left" w:pos="567"/>
          <w:tab w:val="left" w:pos="1134"/>
        </w:tabs>
        <w:spacing w:after="0" w:line="360" w:lineRule="auto"/>
        <w:jc w:val="center"/>
        <w:rPr>
          <w:rFonts w:ascii="Times New Roman" w:hAnsi="Times New Roman" w:cs="Times New Roman"/>
          <w:color w:val="000000" w:themeColor="text1"/>
          <w:sz w:val="26"/>
          <w:szCs w:val="26"/>
          <w:lang w:val="nl-NL"/>
        </w:rPr>
      </w:pPr>
      <w:r w:rsidRPr="00154826">
        <w:rPr>
          <w:rFonts w:ascii="Times New Roman" w:hAnsi="Times New Roman" w:cs="Times New Roman"/>
          <w:noProof/>
          <w:color w:val="000000" w:themeColor="text1"/>
          <w:sz w:val="26"/>
          <w:szCs w:val="26"/>
        </w:rPr>
        <w:lastRenderedPageBreak/>
        <w:drawing>
          <wp:inline distT="0" distB="0" distL="0" distR="0" wp14:anchorId="186587CB" wp14:editId="0A1741E7">
            <wp:extent cx="2448267" cy="1209844"/>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5">
                      <a:extLst>
                        <a:ext uri="{28A0092B-C50C-407E-A947-70E740481C1C}">
                          <a14:useLocalDpi xmlns:a14="http://schemas.microsoft.com/office/drawing/2010/main" val="0"/>
                        </a:ext>
                      </a:extLst>
                    </a:blip>
                    <a:stretch>
                      <a:fillRect/>
                    </a:stretch>
                  </pic:blipFill>
                  <pic:spPr>
                    <a:xfrm>
                      <a:off x="0" y="0"/>
                      <a:ext cx="2448267" cy="1209844"/>
                    </a:xfrm>
                    <a:prstGeom prst="rect">
                      <a:avLst/>
                    </a:prstGeom>
                  </pic:spPr>
                </pic:pic>
              </a:graphicData>
            </a:graphic>
          </wp:inline>
        </w:drawing>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nghe câu trả lời của HS, từng bước dẫn dắt HS vào nội dung bài học mới.</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B. HOẠT ĐỘNG HÌNH THÀNH KIẾN THỨC</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Hoạt động 1: Sử dụng khóa lưỡng phân trong phân loại sinh vật</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Nhận biết được cách xây dựng khóa lưỡng phân trong phân loại nhóm sinh vật.</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trình bày nội dung, hướng dẫn cho HS quan sát, thực hiện.</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384"/>
        <w:gridCol w:w="3961"/>
      </w:tblGrid>
      <w:tr w:rsidR="000A518E" w:rsidRPr="00154826" w:rsidTr="00182FC0">
        <w:tc>
          <w:tcPr>
            <w:tcW w:w="5384" w:type="dxa"/>
          </w:tcPr>
          <w:p w:rsidR="000A518E" w:rsidRPr="00154826" w:rsidRDefault="000A518E" w:rsidP="00182FC0">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HOẠT ĐỘNG CỦA GV </w:t>
            </w:r>
            <w:r>
              <w:rPr>
                <w:rFonts w:ascii="Times New Roman" w:hAnsi="Times New Roman" w:cs="Times New Roman"/>
                <w:b/>
                <w:sz w:val="26"/>
                <w:szCs w:val="26"/>
                <w:lang w:val="nl-NL"/>
              </w:rPr>
              <w:t>–</w:t>
            </w:r>
            <w:r w:rsidRPr="00154826">
              <w:rPr>
                <w:rFonts w:ascii="Times New Roman" w:hAnsi="Times New Roman" w:cs="Times New Roman"/>
                <w:b/>
                <w:sz w:val="26"/>
                <w:szCs w:val="26"/>
                <w:lang w:val="nl-NL"/>
              </w:rPr>
              <w:t xml:space="preserve"> HS</w:t>
            </w:r>
          </w:p>
        </w:tc>
        <w:tc>
          <w:tcPr>
            <w:tcW w:w="3961" w:type="dxa"/>
          </w:tcPr>
          <w:p w:rsidR="000A518E" w:rsidRPr="00154826" w:rsidRDefault="000A518E" w:rsidP="00182FC0">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0A518E" w:rsidRPr="00154826" w:rsidTr="00182FC0">
        <w:tc>
          <w:tcPr>
            <w:tcW w:w="5384" w:type="dxa"/>
          </w:tcPr>
          <w:p w:rsidR="000A518E" w:rsidRPr="00154826" w:rsidRDefault="000A518E"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rsidR="000A518E" w:rsidRPr="00154826" w:rsidRDefault="000A518E"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giới thiệu định nghĩa khóa lưỡng phân và các dạng khóa lưỡng phân.</w:t>
            </w:r>
          </w:p>
          <w:p w:rsidR="000A518E" w:rsidRPr="00154826" w:rsidRDefault="000A518E"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hướng dẫn HS cách xây dựng một khóa lưỡng phân bằng ví dụ cụ thể ở hình trong sgk:</w:t>
            </w:r>
          </w:p>
          <w:p w:rsidR="000A518E" w:rsidRPr="00154826" w:rsidRDefault="000A518E" w:rsidP="00182FC0">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i/>
                <w:color w:val="000000" w:themeColor="text1"/>
                <w:sz w:val="26"/>
                <w:szCs w:val="26"/>
              </w:rPr>
              <w:t xml:space="preserve">+ Bước 1: Liệt kê các đặc điểm. Hãy liệt kê các đặc điểm có thể quan sát được. </w:t>
            </w:r>
          </w:p>
          <w:p w:rsidR="000A518E" w:rsidRPr="00154826" w:rsidRDefault="000A518E" w:rsidP="00182FC0">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i/>
                <w:color w:val="000000" w:themeColor="text1"/>
                <w:sz w:val="26"/>
                <w:szCs w:val="26"/>
              </w:rPr>
              <w:t xml:space="preserve">+ Bước 2: Săp xếp các đặc điểm theo thứ tự. Khi xây dựng khoá lưỡng phân, trước tiên ta cân bắt đầu với các đặc điểm chung nhất, trước khi chuyển sang các đặc điểm cụ thể hơn. </w:t>
            </w:r>
          </w:p>
          <w:p w:rsidR="000A518E" w:rsidRPr="00154826" w:rsidRDefault="000A518E" w:rsidP="00182FC0">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i/>
                <w:color w:val="000000" w:themeColor="text1"/>
                <w:sz w:val="26"/>
                <w:szCs w:val="26"/>
              </w:rPr>
              <w:t>+ Bước 3: Chia mẫu vật. Ta có thể sử dụng câu hỏi để chia mẫu vật của bạn thành hai nhóm và nên bắt đầu từ đặc điểm chung nhất.</w:t>
            </w:r>
          </w:p>
          <w:p w:rsidR="000A518E" w:rsidRPr="00154826" w:rsidRDefault="000A518E" w:rsidP="00182FC0">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i/>
                <w:color w:val="000000" w:themeColor="text1"/>
                <w:sz w:val="26"/>
                <w:szCs w:val="26"/>
              </w:rPr>
              <w:t xml:space="preserve">+ Bước 4: Chia nhỏ mẫu hơn nữa. Dựa vào đặc điểm tương phản tiếp theo, chia nhỏ mẫu vật. Tiếp tục chia nhỏ các mẫu còn lại bằng cách đặt đủ câu hỏi cho đến khi xác định và đặt tên cho </w:t>
            </w:r>
            <w:r w:rsidRPr="00154826">
              <w:rPr>
                <w:rFonts w:ascii="Times New Roman" w:hAnsi="Times New Roman" w:cs="Times New Roman"/>
                <w:i/>
                <w:color w:val="000000" w:themeColor="text1"/>
                <w:sz w:val="26"/>
                <w:szCs w:val="26"/>
              </w:rPr>
              <w:lastRenderedPageBreak/>
              <w:t xml:space="preserve">tất cả chúng. </w:t>
            </w:r>
          </w:p>
          <w:p w:rsidR="000A518E" w:rsidRPr="00154826" w:rsidRDefault="000A518E" w:rsidP="00182FC0">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i/>
                <w:color w:val="000000" w:themeColor="text1"/>
                <w:sz w:val="26"/>
                <w:szCs w:val="26"/>
              </w:rPr>
              <w:t>+ Bước 5: Vẽ sơ đồ khoá lưỡng phân. Có thể tạo một khoá lưỡng phân bằng cách viết hoặc vẽ sơ đồ.</w:t>
            </w:r>
          </w:p>
          <w:p w:rsidR="000A518E" w:rsidRPr="00154826" w:rsidRDefault="000A518E" w:rsidP="00182FC0">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i/>
                <w:color w:val="000000" w:themeColor="text1"/>
                <w:sz w:val="26"/>
                <w:szCs w:val="26"/>
              </w:rPr>
              <w:t>+ Bước 6: Kiểm tra. Khi đã hoàn thành khoá lưỡng phân, kiểm tra lại để chắc chắn khoá lưỡng phân vừa tạo hoạt động một cách chính xác. Cần tập trung vào mẫu vật mà ta đang cố gắng xác định và xem qua các câu hỏi trong khoá lưỡng phân để xem liệu có xác định được mẫu đó ở phần cuối hay không, nếu không, cần thực hiện các điều chỉnh cho phù hợp.</w:t>
            </w:r>
          </w:p>
          <w:p w:rsidR="000A518E" w:rsidRPr="00154826" w:rsidRDefault="000A518E" w:rsidP="00182FC0">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i/>
                <w:color w:val="000000" w:themeColor="text1"/>
                <w:sz w:val="26"/>
                <w:szCs w:val="26"/>
              </w:rPr>
              <w:t xml:space="preserve">- </w:t>
            </w:r>
            <w:r w:rsidRPr="00154826">
              <w:rPr>
                <w:rFonts w:ascii="Times New Roman" w:hAnsi="Times New Roman" w:cs="Times New Roman"/>
                <w:color w:val="000000" w:themeColor="text1"/>
                <w:sz w:val="26"/>
                <w:szCs w:val="26"/>
              </w:rPr>
              <w:t xml:space="preserve">GV hướng dẫn HS thực hiện theo từng bước trong hướng dẫn ở trang 90 SGK để xác định các loài động vật.  </w:t>
            </w:r>
          </w:p>
          <w:p w:rsidR="000A518E" w:rsidRPr="00154826" w:rsidRDefault="000A518E"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rsidR="000A518E" w:rsidRPr="00154826" w:rsidRDefault="000A518E"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nghe GV hướng dẫn, nắm rõ các bước thực hiện khóa lưỡng phân và một số lưu ý.</w:t>
            </w:r>
          </w:p>
          <w:p w:rsidR="000A518E" w:rsidRPr="00154826" w:rsidRDefault="000A518E"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rsidR="000A518E" w:rsidRPr="00154826" w:rsidRDefault="000A518E" w:rsidP="00182FC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trình bày các bước thực hiện khóa lưỡng phân từ ví dụ trong sgk.</w:t>
            </w:r>
          </w:p>
          <w:p w:rsidR="000A518E" w:rsidRPr="00154826" w:rsidRDefault="000A518E" w:rsidP="00182FC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rsidR="000A518E" w:rsidRPr="00154826" w:rsidRDefault="000A518E"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 GV nhận xét, đánh giá, chốt kiến thức cốt lõi của hoạt động.</w:t>
            </w:r>
          </w:p>
        </w:tc>
        <w:tc>
          <w:tcPr>
            <w:tcW w:w="3961" w:type="dxa"/>
          </w:tcPr>
          <w:p w:rsidR="000A518E" w:rsidRPr="00154826" w:rsidRDefault="000A518E" w:rsidP="00182FC0">
            <w:pPr>
              <w:spacing w:line="360" w:lineRule="auto"/>
              <w:rPr>
                <w:rFonts w:ascii="Times New Roman" w:hAnsi="Times New Roman" w:cs="Times New Roman"/>
                <w:b/>
                <w:sz w:val="26"/>
                <w:szCs w:val="26"/>
              </w:rPr>
            </w:pPr>
            <w:r w:rsidRPr="00154826">
              <w:rPr>
                <w:rFonts w:ascii="Times New Roman" w:hAnsi="Times New Roman" w:cs="Times New Roman"/>
                <w:b/>
                <w:sz w:val="26"/>
                <w:szCs w:val="26"/>
              </w:rPr>
              <w:lastRenderedPageBreak/>
              <w:t>I. Sử dụng khóa lưỡng phân trong phân loại sinh vật</w:t>
            </w:r>
          </w:p>
          <w:p w:rsidR="000A518E" w:rsidRPr="00154826" w:rsidRDefault="000A518E"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 Khóa lưỡng phân là phương pháp được dùng để xác định một moài bằng cách trả lời một loạt các câu hỏi dựa trên các đặc điểm tương phản khi có hai kết quả xảy ra.</w:t>
            </w:r>
          </w:p>
          <w:p w:rsidR="000A518E" w:rsidRPr="00154826" w:rsidRDefault="000A518E"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 Có hai dạng khóa lưỡng phân: dạng sơ đồ phân nhanh và dạng viết.</w:t>
            </w:r>
          </w:p>
          <w:p w:rsidR="000A518E" w:rsidRPr="00154826" w:rsidRDefault="000A518E" w:rsidP="00182FC0">
            <w:pPr>
              <w:spacing w:line="360" w:lineRule="auto"/>
              <w:rPr>
                <w:rFonts w:ascii="Times New Roman" w:hAnsi="Times New Roman" w:cs="Times New Roman"/>
                <w:sz w:val="26"/>
                <w:szCs w:val="26"/>
              </w:rPr>
            </w:pPr>
            <w:r w:rsidRPr="00154826">
              <w:rPr>
                <w:rFonts w:ascii="Times New Roman" w:hAnsi="Times New Roman" w:cs="Times New Roman"/>
                <w:sz w:val="26"/>
                <w:szCs w:val="26"/>
              </w:rPr>
              <w:t>-  Một số lưu ý khi xây dựng khóa lưỡng phân:</w:t>
            </w:r>
          </w:p>
          <w:p w:rsidR="000A518E" w:rsidRPr="00154826" w:rsidRDefault="000A518E" w:rsidP="00182FC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xml:space="preserve">+ Chỉ xem xét một đặc điểm tại một thời điểm. </w:t>
            </w:r>
          </w:p>
          <w:p w:rsidR="000A518E" w:rsidRPr="00154826" w:rsidRDefault="000A518E" w:rsidP="00182FC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Sử dụng các đặc điểm hình thái nhiều nhất có thể.</w:t>
            </w:r>
          </w:p>
          <w:p w:rsidR="000A518E" w:rsidRPr="00154826" w:rsidRDefault="000A518E" w:rsidP="00182FC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xml:space="preserve">+ Sử dụng các đặc điểm chung nhất ở bước đầu và sử dụng các </w:t>
            </w:r>
            <w:r w:rsidRPr="00154826">
              <w:rPr>
                <w:rFonts w:ascii="Times New Roman" w:hAnsi="Times New Roman" w:cs="Times New Roman"/>
                <w:i/>
                <w:sz w:val="26"/>
                <w:szCs w:val="26"/>
              </w:rPr>
              <w:lastRenderedPageBreak/>
              <w:t>đặc điểm ít điểm chung hoặc ít rõ ràng hơn để chia chúng thành các nhóm nhỏ hơn.</w:t>
            </w:r>
          </w:p>
          <w:p w:rsidR="000A518E" w:rsidRPr="00154826" w:rsidRDefault="000A518E" w:rsidP="00182FC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Khi viết, hãy sử dụng các từ tương phản.</w:t>
            </w:r>
          </w:p>
          <w:p w:rsidR="000A518E" w:rsidRPr="00154826" w:rsidRDefault="000A518E" w:rsidP="00182FC0">
            <w:pPr>
              <w:spacing w:line="360" w:lineRule="auto"/>
              <w:rPr>
                <w:rFonts w:ascii="Times New Roman" w:hAnsi="Times New Roman" w:cs="Times New Roman"/>
                <w:sz w:val="26"/>
                <w:szCs w:val="26"/>
              </w:rPr>
            </w:pPr>
          </w:p>
        </w:tc>
      </w:tr>
    </w:tbl>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C. HOẠT ĐỘNG LUYỆN TẬP</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Luyện tập kiến thức về khóa lưỡng phân trong phân loại sinh vật.</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giao bài tập, HS hoàn thành</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yêu cầu HS thực hiện bài luyện tập trang 90sgk.</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HS thảo luận, suy nghĩ, đưa ra câu trả lời: </w:t>
      </w:r>
    </w:p>
    <w:tbl>
      <w:tblPr>
        <w:tblStyle w:val="TableGrid"/>
        <w:tblW w:w="0" w:type="auto"/>
        <w:tblLook w:val="04A0" w:firstRow="1" w:lastRow="0" w:firstColumn="1" w:lastColumn="0" w:noHBand="0" w:noVBand="1"/>
      </w:tblPr>
      <w:tblGrid>
        <w:gridCol w:w="1410"/>
        <w:gridCol w:w="5528"/>
        <w:gridCol w:w="2421"/>
      </w:tblGrid>
      <w:tr w:rsidR="000A518E" w:rsidRPr="00154826" w:rsidTr="00182FC0">
        <w:tc>
          <w:tcPr>
            <w:tcW w:w="1410" w:type="dxa"/>
          </w:tcPr>
          <w:p w:rsidR="000A518E" w:rsidRPr="00154826" w:rsidRDefault="000A518E"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Các bước</w:t>
            </w:r>
          </w:p>
        </w:tc>
        <w:tc>
          <w:tcPr>
            <w:tcW w:w="5528" w:type="dxa"/>
          </w:tcPr>
          <w:p w:rsidR="000A518E" w:rsidRPr="00154826" w:rsidRDefault="000A518E"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Đặc điểm</w:t>
            </w:r>
          </w:p>
        </w:tc>
        <w:tc>
          <w:tcPr>
            <w:tcW w:w="2421" w:type="dxa"/>
          </w:tcPr>
          <w:p w:rsidR="000A518E" w:rsidRPr="00154826" w:rsidRDefault="000A518E" w:rsidP="00182FC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Tên cây</w:t>
            </w:r>
          </w:p>
        </w:tc>
      </w:tr>
      <w:tr w:rsidR="000A518E" w:rsidRPr="00154826" w:rsidTr="00182FC0">
        <w:tc>
          <w:tcPr>
            <w:tcW w:w="1410" w:type="dxa"/>
            <w:vMerge w:val="restart"/>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lastRenderedPageBreak/>
              <w:t>1a</w:t>
            </w:r>
          </w:p>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1b</w:t>
            </w:r>
          </w:p>
        </w:tc>
        <w:tc>
          <w:tcPr>
            <w:tcW w:w="5528"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không xẻ thành nhiều thùy</w:t>
            </w:r>
          </w:p>
        </w:tc>
        <w:tc>
          <w:tcPr>
            <w:tcW w:w="2421" w:type="dxa"/>
          </w:tcPr>
          <w:p w:rsidR="000A518E" w:rsidRPr="00154826" w:rsidRDefault="000A518E"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(Đi tới bước 2)</w:t>
            </w:r>
          </w:p>
        </w:tc>
      </w:tr>
      <w:tr w:rsidR="000A518E" w:rsidRPr="00154826" w:rsidTr="00182FC0">
        <w:tc>
          <w:tcPr>
            <w:tcW w:w="1410" w:type="dxa"/>
            <w:vMerge/>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p>
        </w:tc>
        <w:tc>
          <w:tcPr>
            <w:tcW w:w="5528"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xẻ thành nhiều thùy hoặc lá xẻ thành nhiều lá con.</w:t>
            </w:r>
          </w:p>
        </w:tc>
        <w:tc>
          <w:tcPr>
            <w:tcW w:w="2421" w:type="dxa"/>
          </w:tcPr>
          <w:p w:rsidR="000A518E" w:rsidRPr="00154826" w:rsidRDefault="000A518E" w:rsidP="00182FC0">
            <w:pPr>
              <w:tabs>
                <w:tab w:val="left" w:pos="567"/>
                <w:tab w:val="left" w:pos="1134"/>
              </w:tabs>
              <w:spacing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i/>
                <w:color w:val="000000" w:themeColor="text1"/>
                <w:sz w:val="26"/>
                <w:szCs w:val="26"/>
                <w:lang w:val="nl-NL"/>
              </w:rPr>
              <w:t>(Đi tới bước 3)</w:t>
            </w:r>
          </w:p>
        </w:tc>
      </w:tr>
      <w:tr w:rsidR="000A518E" w:rsidRPr="00154826" w:rsidTr="00182FC0">
        <w:tc>
          <w:tcPr>
            <w:tcW w:w="1410" w:type="dxa"/>
            <w:vMerge w:val="restart"/>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2a</w:t>
            </w:r>
          </w:p>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2b</w:t>
            </w:r>
          </w:p>
        </w:tc>
        <w:tc>
          <w:tcPr>
            <w:tcW w:w="5528"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có mép lá nhẵn</w:t>
            </w:r>
          </w:p>
        </w:tc>
        <w:tc>
          <w:tcPr>
            <w:tcW w:w="2421"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bèo nhật bản</w:t>
            </w:r>
          </w:p>
        </w:tc>
      </w:tr>
      <w:tr w:rsidR="000A518E" w:rsidRPr="00154826" w:rsidTr="00182FC0">
        <w:tc>
          <w:tcPr>
            <w:tcW w:w="1410" w:type="dxa"/>
            <w:vMerge/>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p>
        </w:tc>
        <w:tc>
          <w:tcPr>
            <w:tcW w:w="5528"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có mép lá răng cưa</w:t>
            </w:r>
          </w:p>
        </w:tc>
        <w:tc>
          <w:tcPr>
            <w:tcW w:w="2421"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cây ô rô</w:t>
            </w:r>
          </w:p>
        </w:tc>
      </w:tr>
      <w:tr w:rsidR="000A518E" w:rsidRPr="00154826" w:rsidTr="00182FC0">
        <w:tc>
          <w:tcPr>
            <w:tcW w:w="1410" w:type="dxa"/>
            <w:vMerge w:val="restart"/>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3a</w:t>
            </w:r>
          </w:p>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3b</w:t>
            </w:r>
          </w:p>
        </w:tc>
        <w:tc>
          <w:tcPr>
            <w:tcW w:w="5528"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xẻ thành nhiều thùy, các thùy xẻ sâu</w:t>
            </w:r>
          </w:p>
        </w:tc>
        <w:tc>
          <w:tcPr>
            <w:tcW w:w="2421"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cây sắn</w:t>
            </w:r>
          </w:p>
        </w:tc>
      </w:tr>
      <w:tr w:rsidR="000A518E" w:rsidRPr="00154826" w:rsidTr="00182FC0">
        <w:tc>
          <w:tcPr>
            <w:tcW w:w="1410" w:type="dxa"/>
            <w:vMerge/>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p>
        </w:tc>
        <w:tc>
          <w:tcPr>
            <w:tcW w:w="5528"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xẻ thành nhiều thùy là những lá con, xếp dọc hai bên cuống lá.</w:t>
            </w:r>
          </w:p>
        </w:tc>
        <w:tc>
          <w:tcPr>
            <w:tcW w:w="2421" w:type="dxa"/>
          </w:tcPr>
          <w:p w:rsidR="000A518E" w:rsidRPr="00154826" w:rsidRDefault="000A518E" w:rsidP="00182FC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Lá cây hoa hồng</w:t>
            </w:r>
          </w:p>
        </w:tc>
      </w:tr>
    </w:tbl>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chốt lại đáp án.</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D. HOẠT ĐỘNG VẬN DỤNG</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Ứng dụng được khóa lưỡng phân vào cuộc sống</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giao bài tập, HS về nhà hoàn thành</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Kết quả báo cáo của HS </w:t>
      </w:r>
    </w:p>
    <w:p w:rsidR="000A518E" w:rsidRPr="00154826" w:rsidRDefault="000A518E" w:rsidP="000A518E">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yêu cầu HS về nhà xây dựng khóa phân lưỡng trong phân loại sinh vật.</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về nhà hoàn thành nhiệm vụ được giao.</w:t>
      </w: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đánh giá quá tiết học.</w:t>
      </w:r>
    </w:p>
    <w:p w:rsidR="000A518E" w:rsidRDefault="000A518E" w:rsidP="000A518E">
      <w:pPr>
        <w:tabs>
          <w:tab w:val="left" w:pos="567"/>
          <w:tab w:val="left" w:pos="1134"/>
        </w:tabs>
        <w:spacing w:after="0" w:line="360" w:lineRule="auto"/>
        <w:rPr>
          <w:rFonts w:ascii="Times New Roman" w:hAnsi="Times New Roman" w:cs="Times New Roman"/>
          <w:i/>
          <w:iCs/>
          <w:color w:val="000000" w:themeColor="text1"/>
          <w:sz w:val="26"/>
          <w:szCs w:val="26"/>
          <w:lang w:val="nl-NL"/>
        </w:rPr>
      </w:pPr>
    </w:p>
    <w:p w:rsidR="000A518E" w:rsidRPr="00154826" w:rsidRDefault="000A518E" w:rsidP="000A518E">
      <w:pPr>
        <w:tabs>
          <w:tab w:val="left" w:pos="567"/>
          <w:tab w:val="left" w:pos="1134"/>
        </w:tabs>
        <w:spacing w:after="0" w:line="360" w:lineRule="auto"/>
        <w:rPr>
          <w:rFonts w:ascii="Times New Roman" w:hAnsi="Times New Roman" w:cs="Times New Roman"/>
          <w:color w:val="000000" w:themeColor="text1"/>
          <w:sz w:val="26"/>
          <w:szCs w:val="26"/>
          <w:lang w:val="nl-NL"/>
        </w:rPr>
      </w:pPr>
    </w:p>
    <w:p w:rsidR="000A518E" w:rsidRDefault="000A518E" w:rsidP="000A518E"/>
    <w:p w:rsidR="003F3D18" w:rsidRDefault="000A518E">
      <w:bookmarkStart w:id="0" w:name="_GoBack"/>
      <w:bookmarkEnd w:id="0"/>
    </w:p>
    <w:sectPr w:rsidR="003F3D18"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8E"/>
    <w:rsid w:val="000A518E"/>
    <w:rsid w:val="00325538"/>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0A518E"/>
    <w:pPr>
      <w:keepNext/>
      <w:keepLines/>
      <w:spacing w:before="160" w:after="80" w:line="240" w:lineRule="auto"/>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518E"/>
    <w:rPr>
      <w:rFonts w:asciiTheme="majorHAnsi" w:eastAsiaTheme="majorEastAsia" w:hAnsiTheme="majorHAnsi" w:cstheme="majorBidi"/>
      <w:color w:val="365F91" w:themeColor="accent1" w:themeShade="BF"/>
      <w:kern w:val="2"/>
      <w:sz w:val="32"/>
      <w:szCs w:val="32"/>
      <w14:ligatures w14:val="standardContextual"/>
    </w:rPr>
  </w:style>
  <w:style w:type="table" w:styleId="TableGrid">
    <w:name w:val="Table Grid"/>
    <w:basedOn w:val="TableNormal"/>
    <w:uiPriority w:val="39"/>
    <w:rsid w:val="000A5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A518E"/>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0A518E"/>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0A5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0A518E"/>
    <w:pPr>
      <w:keepNext/>
      <w:keepLines/>
      <w:spacing w:before="160" w:after="80" w:line="240" w:lineRule="auto"/>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518E"/>
    <w:rPr>
      <w:rFonts w:asciiTheme="majorHAnsi" w:eastAsiaTheme="majorEastAsia" w:hAnsiTheme="majorHAnsi" w:cstheme="majorBidi"/>
      <w:color w:val="365F91" w:themeColor="accent1" w:themeShade="BF"/>
      <w:kern w:val="2"/>
      <w:sz w:val="32"/>
      <w:szCs w:val="32"/>
      <w14:ligatures w14:val="standardContextual"/>
    </w:rPr>
  </w:style>
  <w:style w:type="table" w:styleId="TableGrid">
    <w:name w:val="Table Grid"/>
    <w:basedOn w:val="TableNormal"/>
    <w:uiPriority w:val="39"/>
    <w:rsid w:val="000A5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A518E"/>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0A518E"/>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0A5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2026-01-19T07:34:00Z</dcterms:created>
  <dcterms:modified xsi:type="dcterms:W3CDTF">2026-01-19T07:35:00Z</dcterms:modified>
</cp:coreProperties>
</file>