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rPr>
          <w:rFonts w:ascii="Arial" w:cs="Arial" w:eastAsia="Arial" w:hAnsi="Arial"/>
          <w:color w:val="000000"/>
        </w:rPr>
      </w:pPr>
      <w:r w:rsidDel="00000000" w:rsidR="00000000" w:rsidRPr="00000000">
        <w:rPr>
          <w:rtl w:val="0"/>
        </w:rPr>
      </w:r>
    </w:p>
    <w:tbl>
      <w:tblPr>
        <w:tblStyle w:val="Table1"/>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310"/>
        <w:gridCol w:w="5175"/>
        <w:tblGridChange w:id="0">
          <w:tblGrid>
            <w:gridCol w:w="5310"/>
            <w:gridCol w:w="5175"/>
          </w:tblGrid>
        </w:tblGridChange>
      </w:tblGrid>
      <w:tr>
        <w:trPr>
          <w:cantSplit w:val="0"/>
          <w:tblHeader w:val="0"/>
        </w:trPr>
        <w:tc>
          <w:tcPr/>
          <w:p w:rsidR="00000000" w:rsidDel="00000000" w:rsidP="00000000" w:rsidRDefault="00000000" w:rsidRPr="00000000" w14:paraId="0000000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03">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13 tháng 9 năm 2024</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5">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HĐTN</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Nguyễn Ngọc Diễm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 Trường tiểu học của em</w:t>
            </w:r>
          </w:p>
        </w:tc>
      </w:tr>
    </w:tbl>
    <w:p w:rsidR="00000000" w:rsidDel="00000000" w:rsidP="00000000" w:rsidRDefault="00000000" w:rsidRPr="00000000" w14:paraId="00000008">
      <w:pPr>
        <w:spacing w:after="20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những khu vực có ở trong trường học.</w:t>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các hoạt động diễn ra ở nhà trường.</w:t>
      </w:r>
    </w:p>
    <w:p w:rsidR="00000000" w:rsidDel="00000000" w:rsidP="00000000" w:rsidRDefault="00000000" w:rsidRPr="00000000" w14:paraId="0000000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Vui vẻ phấn khởi, có hứng thú với các hoạt động tập thể ở môi trường học mới.</w:t>
      </w: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Giáo viên: Máy chiếu để chiếu những hình ảnh có ý nghĩa truyền thống của nhà trường.</w:t>
      </w: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Sách giáo khoa.</w:t>
      </w:r>
      <w:r w:rsidDel="00000000" w:rsidR="00000000" w:rsidRPr="00000000">
        <w:rPr>
          <w:rtl w:val="0"/>
        </w:rPr>
      </w:r>
    </w:p>
    <w:p w:rsidR="00000000" w:rsidDel="00000000" w:rsidP="00000000" w:rsidRDefault="00000000" w:rsidRPr="00000000" w14:paraId="00000011">
      <w:pPr>
        <w:tabs>
          <w:tab w:val="left" w:leader="none" w:pos="0"/>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PHƯƠNG PHÁP</w:t>
      </w:r>
      <w:r w:rsidDel="00000000" w:rsidR="00000000" w:rsidRPr="00000000">
        <w:rPr>
          <w:rFonts w:ascii="Times New Roman" w:cs="Times New Roman" w:eastAsia="Times New Roman" w:hAnsi="Times New Roman"/>
          <w:color w:val="000000"/>
          <w:sz w:val="28"/>
          <w:szCs w:val="28"/>
          <w:rtl w:val="0"/>
        </w:rPr>
        <w:t xml:space="preserve">: Phương pháp quan sát, vấn đáp, thảo luận, thực hành.</w:t>
      </w:r>
      <w:r w:rsidDel="00000000" w:rsidR="00000000" w:rsidRPr="00000000">
        <w:rPr>
          <w:rtl w:val="0"/>
        </w:rPr>
      </w:r>
    </w:p>
    <w:p w:rsidR="00000000" w:rsidDel="00000000" w:rsidP="00000000" w:rsidRDefault="00000000" w:rsidRPr="00000000" w14:paraId="00000012">
      <w:pPr>
        <w:tabs>
          <w:tab w:val="left" w:leader="none" w:pos="0"/>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CÁC HOẠT ĐỘNG TIẾN HÀNH</w:t>
      </w:r>
    </w:p>
    <w:tbl>
      <w:tblPr>
        <w:tblStyle w:val="Table2"/>
        <w:tblW w:w="998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7"/>
        <w:gridCol w:w="3903"/>
        <w:gridCol w:w="3250"/>
        <w:gridCol w:w="1334"/>
        <w:tblGridChange w:id="0">
          <w:tblGrid>
            <w:gridCol w:w="1497"/>
            <w:gridCol w:w="3903"/>
            <w:gridCol w:w="3250"/>
            <w:gridCol w:w="1334"/>
          </w:tblGrid>
        </w:tblGridChange>
      </w:tblGrid>
      <w:tr>
        <w:trPr>
          <w:cantSplit w:val="0"/>
          <w:tblHeader w:val="0"/>
        </w:trPr>
        <w:tc>
          <w:tcPr>
            <w:tcBorders>
              <w:bottom w:color="000000" w:space="0" w:sz="4" w:val="single"/>
            </w:tcBorders>
          </w:tcPr>
          <w:p w:rsidR="00000000" w:rsidDel="00000000" w:rsidP="00000000" w:rsidRDefault="00000000" w:rsidRPr="00000000" w14:paraId="0000001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w:t>
            </w:r>
          </w:p>
        </w:tc>
        <w:tc>
          <w:tcPr>
            <w:tcBorders>
              <w:bottom w:color="000000" w:space="0" w:sz="4" w:val="single"/>
            </w:tcBorders>
            <w:shd w:fill="auto" w:val="clear"/>
          </w:tcPr>
          <w:p w:rsidR="00000000" w:rsidDel="00000000" w:rsidP="00000000" w:rsidRDefault="00000000" w:rsidRPr="00000000" w14:paraId="00000014">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bottom w:color="000000" w:space="0" w:sz="4" w:val="single"/>
            </w:tcBorders>
            <w:shd w:fill="auto" w:val="clear"/>
          </w:tcPr>
          <w:p w:rsidR="00000000" w:rsidDel="00000000" w:rsidP="00000000" w:rsidRDefault="00000000" w:rsidRPr="00000000" w14:paraId="00000015">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tcBorders>
              <w:bottom w:color="000000" w:space="0" w:sz="4" w:val="single"/>
            </w:tcBorders>
          </w:tcPr>
          <w:p w:rsidR="00000000" w:rsidDel="00000000" w:rsidP="00000000" w:rsidRDefault="00000000" w:rsidRPr="00000000" w14:paraId="00000016">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7">
            <w:pPr>
              <w:spacing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Khởi động (3 phút)</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1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Ổn định.</w:t>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001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1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Video bài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1B">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1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w:t>
            </w:r>
          </w:p>
        </w:tc>
        <w:tc>
          <w:tcPr>
            <w:tcBorders>
              <w:top w:color="000000" w:space="0" w:sz="0" w:val="nil"/>
              <w:bottom w:color="000000" w:space="0" w:sz="0" w:val="nil"/>
            </w:tcBorders>
            <w:shd w:fill="auto" w:val="clear"/>
          </w:tcPr>
          <w:p w:rsidR="00000000" w:rsidDel="00000000" w:rsidP="00000000" w:rsidRDefault="00000000" w:rsidRPr="00000000" w14:paraId="0000001D">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E">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01F">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2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viết lên bảng lớp tên bài và giới thiệu: </w:t>
            </w:r>
            <w:r w:rsidDel="00000000" w:rsidR="00000000" w:rsidRPr="00000000">
              <w:rPr>
                <w:rFonts w:ascii="Times New Roman" w:cs="Times New Roman" w:eastAsia="Times New Roman" w:hAnsi="Times New Roman"/>
                <w:sz w:val="28"/>
                <w:szCs w:val="28"/>
                <w:rtl w:val="0"/>
              </w:rPr>
              <w:t xml:space="preserve">Hôm nay, chúng ta sẽ tìm hiểu và làm quen với quang cảnh và các hoạt động của nhà trường tiểu học.</w:t>
            </w: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02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022">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24">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restart"/>
            <w:tcBorders>
              <w:top w:color="000000" w:space="0" w:sz="0" w:val="nil"/>
            </w:tcBorders>
          </w:tcPr>
          <w:p w:rsidR="00000000" w:rsidDel="00000000" w:rsidP="00000000" w:rsidRDefault="00000000" w:rsidRPr="00000000" w14:paraId="00000025">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Khám khá – Trải nghiệm</w:t>
            </w:r>
          </w:p>
          <w:p w:rsidR="00000000" w:rsidDel="00000000" w:rsidP="00000000" w:rsidRDefault="00000000" w:rsidRPr="00000000" w14:paraId="00000026">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(Hình thành kiến thức mới)</w:t>
            </w:r>
          </w:p>
        </w:tc>
        <w:tc>
          <w:tcPr>
            <w:gridSpan w:val="2"/>
            <w:tcBorders>
              <w:top w:color="000000" w:space="0" w:sz="4" w:val="single"/>
            </w:tcBorders>
            <w:shd w:fill="auto" w:val="clear"/>
          </w:tcPr>
          <w:p w:rsidR="00000000" w:rsidDel="00000000" w:rsidP="00000000" w:rsidRDefault="00000000" w:rsidRPr="00000000" w14:paraId="00000027">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Tham quan trường học (20 phút)</w:t>
            </w: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2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Tranh, ảnh về trường, powerpoint</w:t>
            </w:r>
          </w:p>
        </w:tc>
      </w:tr>
      <w:tr>
        <w:trPr>
          <w:cantSplit w:val="0"/>
          <w:trHeight w:val="483" w:hRule="atLeast"/>
          <w:tblHeader w:val="0"/>
        </w:trPr>
        <w:tc>
          <w:tcPr>
            <w:vMerge w:val="continue"/>
            <w:tcBorders>
              <w:top w:color="000000" w:space="0" w:sz="0" w:val="nil"/>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restart"/>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*Quan sát tranh</w:t>
            </w:r>
          </w:p>
          <w:p w:rsidR="00000000" w:rsidDel="00000000" w:rsidP="00000000" w:rsidRDefault="00000000" w:rsidRPr="00000000" w14:paraId="0000002C">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tranh.</w:t>
            </w:r>
          </w:p>
          <w:p w:rsidR="00000000" w:rsidDel="00000000" w:rsidP="00000000" w:rsidRDefault="00000000" w:rsidRPr="00000000" w14:paraId="0000002D">
            <w:pPr>
              <w:widowControl w:val="0"/>
              <w:pBdr>
                <w:top w:color="000000" w:space="0" w:sz="0" w:val="none"/>
                <w:left w:color="000000" w:space="0" w:sz="0" w:val="none"/>
                <w:bottom w:color="000000" w:space="0" w:sz="0" w:val="none"/>
                <w:right w:color="000000" w:space="0" w:sz="0" w:val="none"/>
              </w:pBd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Pr>
              <w:drawing>
                <wp:inline distB="0" distT="0" distL="0" distR="0">
                  <wp:extent cx="2278452" cy="1369390"/>
                  <wp:effectExtent b="0" l="0" r="0" t="0"/>
                  <wp:docPr id="4" name="image1.png"/>
                  <a:graphic>
                    <a:graphicData uri="http://schemas.openxmlformats.org/drawingml/2006/picture">
                      <pic:pic>
                        <pic:nvPicPr>
                          <pic:cNvPr id="0" name="image1.png"/>
                          <pic:cNvPicPr preferRelativeResize="0"/>
                        </pic:nvPicPr>
                        <pic:blipFill>
                          <a:blip r:embed="rId7"/>
                          <a:srcRect b="6369" l="20589" r="50046" t="62101"/>
                          <a:stretch>
                            <a:fillRect/>
                          </a:stretch>
                        </pic:blipFill>
                        <pic:spPr>
                          <a:xfrm>
                            <a:off x="0" y="0"/>
                            <a:ext cx="2278452" cy="136939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Bức tranh có đẹp không? Em thấy những gì trong bức tranh này?</w:t>
            </w:r>
          </w:p>
          <w:p w:rsidR="00000000" w:rsidDel="00000000" w:rsidP="00000000" w:rsidRDefault="00000000" w:rsidRPr="00000000" w14:paraId="0000002F">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những gì trong bức tranh?</w:t>
            </w:r>
          </w:p>
          <w:p w:rsidR="00000000" w:rsidDel="00000000" w:rsidP="00000000" w:rsidRDefault="00000000" w:rsidRPr="00000000" w14:paraId="00000030">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Tham quan trường học</w:t>
            </w:r>
          </w:p>
          <w:p w:rsidR="00000000" w:rsidDel="00000000" w:rsidP="00000000" w:rsidRDefault="00000000" w:rsidRPr="00000000" w14:paraId="00000031">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tập hợp dưới sân trường.</w:t>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ra các quy định khi học sinh đi tham quan:</w:t>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Giữ trật tự, đi theo hàng.</w:t>
            </w:r>
          </w:p>
          <w:p w:rsidR="00000000" w:rsidDel="00000000" w:rsidP="00000000" w:rsidRDefault="00000000" w:rsidRPr="00000000" w14:paraId="0000003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hướng dẫn và giới thiệu của cô giáo.</w:t>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những nơi đi qua.</w:t>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hướng dẫn học sinh quan sát khi đi tham quan:</w:t>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thấy quang cảnh trường có đẹp không?</w:t>
            </w:r>
          </w:p>
          <w:p w:rsidR="00000000" w:rsidDel="00000000" w:rsidP="00000000" w:rsidRDefault="00000000" w:rsidRPr="00000000" w14:paraId="0000003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thấy ở trường có những phòng nào? Phòng ấy để làm gì?</w:t>
            </w:r>
          </w:p>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nơi nào ở trường mình nhất?</w:t>
            </w:r>
          </w:p>
          <w:p w:rsidR="00000000" w:rsidDel="00000000" w:rsidP="00000000" w:rsidRDefault="00000000" w:rsidRPr="00000000" w14:paraId="0000003A">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Trường tiểu học mới của em có gì khác với trường mẫu giáo mà em đã học.</w:t>
            </w:r>
          </w:p>
          <w:p w:rsidR="00000000" w:rsidDel="00000000" w:rsidP="00000000" w:rsidRDefault="00000000" w:rsidRPr="00000000" w14:paraId="0000003B">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đưa học sinh đi tham quan trường.</w:t>
            </w:r>
          </w:p>
          <w:p w:rsidR="00000000" w:rsidDel="00000000" w:rsidP="00000000" w:rsidRDefault="00000000" w:rsidRPr="00000000" w14:paraId="0000003C">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trở về nơi tập hợp ban đầu.</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41">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trình bày những gì quan sát được.</w:t>
            </w:r>
          </w:p>
          <w:p w:rsidR="00000000" w:rsidDel="00000000" w:rsidP="00000000" w:rsidRDefault="00000000" w:rsidRPr="00000000" w14:paraId="00000048">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trình bày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49">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hợp thành 3 hàng dọc.</w:t>
            </w:r>
          </w:p>
          <w:p w:rsidR="00000000" w:rsidDel="00000000" w:rsidP="00000000" w:rsidRDefault="00000000" w:rsidRPr="00000000" w14:paraId="0000004B">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giáo viên.</w:t>
            </w:r>
          </w:p>
        </w:tc>
        <w:tc>
          <w:tcPr>
            <w:vMerge w:val="continue"/>
            <w:tcBorders>
              <w:top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D">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vMerge w:val="restart"/>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1">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luyện tập và vận dụng</w:t>
            </w:r>
          </w:p>
          <w:p w:rsidR="00000000" w:rsidDel="00000000" w:rsidP="00000000" w:rsidRDefault="00000000" w:rsidRPr="00000000" w14:paraId="00000052">
            <w:pPr>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05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Chia sẻ cảm xúc (10 phút)</w:t>
            </w:r>
          </w:p>
        </w:tc>
        <w:tc>
          <w:tcPr>
            <w:vMerge w:val="restart"/>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5">
            <w:pPr>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057">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Cách tiến hành :</w:t>
            </w:r>
          </w:p>
          <w:p w:rsidR="00000000" w:rsidDel="00000000" w:rsidP="00000000" w:rsidRDefault="00000000" w:rsidRPr="00000000" w14:paraId="0000005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việc theo nhóm đôi.</w:t>
            </w:r>
          </w:p>
          <w:p w:rsidR="00000000" w:rsidDel="00000000" w:rsidP="00000000" w:rsidRDefault="00000000" w:rsidRPr="00000000" w14:paraId="0000005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thành viên trong nhóm chia sẻ cảm xúc của mình khi được đi tham quan trường.</w:t>
            </w:r>
          </w:p>
          <w:p w:rsidR="00000000" w:rsidDel="00000000" w:rsidP="00000000" w:rsidRDefault="00000000" w:rsidRPr="00000000" w14:paraId="0000005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các nhóm lên chia sẻ trước lớp.</w:t>
            </w:r>
          </w:p>
          <w:p w:rsidR="00000000" w:rsidDel="00000000" w:rsidP="00000000" w:rsidRDefault="00000000" w:rsidRPr="00000000" w14:paraId="0000005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 về cảm nhận và cảm xúc của các bạn.</w:t>
            </w:r>
          </w:p>
          <w:p w:rsidR="00000000" w:rsidDel="00000000" w:rsidP="00000000" w:rsidRDefault="00000000" w:rsidRPr="00000000" w14:paraId="0000005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Kết luận: </w:t>
            </w:r>
          </w:p>
          <w:p w:rsidR="00000000" w:rsidDel="00000000" w:rsidP="00000000" w:rsidRDefault="00000000" w:rsidRPr="00000000" w14:paraId="0000005E">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Qua hoạt động này chúng ta biết cách làm việc tập thể hoặc làm việc theo nhóm trong các hoạt động chung của cả lớp. Chúng ta biết cách chia sẻ những cảm xúc của mình.</w:t>
            </w: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05F">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Làm việc theo nhóm.</w:t>
            </w:r>
          </w:p>
          <w:p w:rsidR="00000000" w:rsidDel="00000000" w:rsidP="00000000" w:rsidRDefault="00000000" w:rsidRPr="00000000" w14:paraId="0000006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những cảm nhận của cá nhân các em với bạn trong nhóm.</w:t>
            </w:r>
          </w:p>
          <w:p w:rsidR="00000000" w:rsidDel="00000000" w:rsidP="00000000" w:rsidRDefault="00000000" w:rsidRPr="00000000" w14:paraId="000000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lần lượt lên chia sẻ trước lớp.</w:t>
            </w:r>
          </w:p>
          <w:p w:rsidR="00000000" w:rsidDel="00000000" w:rsidP="00000000" w:rsidRDefault="00000000" w:rsidRPr="00000000" w14:paraId="00000064">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nhóm bạn.</w:t>
            </w:r>
          </w:p>
          <w:p w:rsidR="00000000" w:rsidDel="00000000" w:rsidP="00000000" w:rsidRDefault="00000000" w:rsidRPr="00000000" w14:paraId="00000065">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Củng cố</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nối tiếp: (2 phút)</w:t>
            </w:r>
          </w:p>
          <w:p w:rsidR="00000000" w:rsidDel="00000000" w:rsidP="00000000" w:rsidRDefault="00000000" w:rsidRPr="00000000" w14:paraId="0000006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p w:rsidR="00000000" w:rsidDel="00000000" w:rsidP="00000000" w:rsidRDefault="00000000" w:rsidRPr="00000000" w14:paraId="0000006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chia sẻ với người thân về </w:t>
            </w:r>
            <w:r w:rsidDel="00000000" w:rsidR="00000000" w:rsidRPr="00000000">
              <w:rPr>
                <w:rFonts w:ascii="Times New Roman" w:cs="Times New Roman" w:eastAsia="Times New Roman" w:hAnsi="Times New Roman"/>
                <w:sz w:val="28"/>
                <w:szCs w:val="28"/>
                <w:rtl w:val="0"/>
              </w:rPr>
              <w:t xml:space="preserve">cảnh quan và cảm nhận của mình về trường tiểu học của chúng 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6E">
      <w:pPr>
        <w:spacing w:after="200" w:line="360" w:lineRule="auto"/>
        <w:rPr>
          <w:rFonts w:ascii="Times New Roman" w:cs="Times New Roman" w:eastAsia="Times New Roman" w:hAnsi="Times New Roman"/>
          <w:color w:val="000000"/>
          <w:sz w:val="28"/>
          <w:szCs w:val="28"/>
        </w:rPr>
        <w:sectPr>
          <w:pgSz w:h="16838" w:w="11906" w:orient="portrait"/>
          <w:pgMar w:bottom="851" w:top="851" w:left="1138" w:right="851" w:header="706" w:footer="706"/>
          <w:pgNumType w:start="1"/>
        </w:sect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8"/>
          <w:szCs w:val="28"/>
        </w:rPr>
      </w:pPr>
      <w:r w:rsidDel="00000000" w:rsidR="00000000" w:rsidRPr="00000000">
        <w:rPr>
          <w:rtl w:val="0"/>
        </w:rPr>
      </w:r>
    </w:p>
    <w:tbl>
      <w:tblPr>
        <w:tblStyle w:val="Table3"/>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5400"/>
        <w:gridCol w:w="5085"/>
        <w:tblGridChange w:id="0">
          <w:tblGrid>
            <w:gridCol w:w="5400"/>
            <w:gridCol w:w="5085"/>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13 tháng 9 năm 2024</w:t>
            </w:r>
          </w:p>
        </w:tc>
      </w:tr>
      <w:tr>
        <w:trPr>
          <w:cantSplit w:val="0"/>
          <w:tblHeader w:val="0"/>
        </w:trPr>
        <w:tc>
          <w:tcPr/>
          <w:p w:rsidR="00000000" w:rsidDel="00000000" w:rsidP="00000000" w:rsidRDefault="00000000" w:rsidRPr="00000000" w14:paraId="0000007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tc>
        <w:tc>
          <w:tcPr/>
          <w:p w:rsidR="00000000" w:rsidDel="00000000" w:rsidP="00000000" w:rsidRDefault="00000000" w:rsidRPr="00000000" w14:paraId="00000073">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HĐTN</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Nguyễn Ngọc Diễm</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5">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Sinh hoạt lớp: Các bạn của em</w:t>
            </w:r>
          </w:p>
        </w:tc>
      </w:tr>
    </w:tbl>
    <w:p w:rsidR="00000000" w:rsidDel="00000000" w:rsidP="00000000" w:rsidRDefault="00000000" w:rsidRPr="00000000" w14:paraId="00000076">
      <w:pPr>
        <w:spacing w:after="20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78">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7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Năng lực </w:t>
      </w:r>
      <w:r w:rsidDel="00000000" w:rsidR="00000000" w:rsidRPr="00000000">
        <w:rPr>
          <w:rtl w:val="0"/>
        </w:rPr>
      </w:r>
    </w:p>
    <w:p w:rsidR="00000000" w:rsidDel="00000000" w:rsidP="00000000" w:rsidRDefault="00000000" w:rsidRPr="00000000" w14:paraId="0000007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và hợp tác, năng lực tự chủ và tự học, năng lực ngôn ngữ: </w:t>
      </w:r>
    </w:p>
    <w:p w:rsidR="00000000" w:rsidDel="00000000" w:rsidP="00000000" w:rsidRDefault="00000000" w:rsidRPr="00000000" w14:paraId="0000007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bước đầu giới thiệu bản thân và làm quen với 1 số bạn trong lớp</w:t>
      </w:r>
    </w:p>
    <w:p w:rsidR="00000000" w:rsidDel="00000000" w:rsidP="00000000" w:rsidRDefault="00000000" w:rsidRPr="00000000" w14:paraId="0000007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r w:rsidDel="00000000" w:rsidR="00000000" w:rsidRPr="00000000">
        <w:rPr>
          <w:rFonts w:ascii="Times New Roman" w:cs="Times New Roman" w:eastAsia="Times New Roman" w:hAnsi="Times New Roman"/>
          <w:color w:val="000000"/>
          <w:sz w:val="28"/>
          <w:szCs w:val="28"/>
          <w:rtl w:val="0"/>
        </w:rPr>
        <w:t xml:space="preserve"> Bồi dưỡng tinh thần đoàn kết, yêu thương, gắn bó giữa các học sinh trong lớp.</w:t>
      </w:r>
    </w:p>
    <w:p w:rsidR="00000000" w:rsidDel="00000000" w:rsidP="00000000" w:rsidRDefault="00000000" w:rsidRPr="00000000" w14:paraId="0000007D">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7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Giáo viên: Kết quả học tập, rèn luyện của cả lớp trong tuần</w:t>
      </w:r>
      <w:r w:rsidDel="00000000" w:rsidR="00000000" w:rsidRPr="00000000">
        <w:rPr>
          <w:rtl w:val="0"/>
        </w:rPr>
      </w:r>
    </w:p>
    <w:p w:rsidR="00000000" w:rsidDel="00000000" w:rsidP="00000000" w:rsidRDefault="00000000" w:rsidRPr="00000000" w14:paraId="0000007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Sách giáo khoa.</w:t>
      </w:r>
      <w:r w:rsidDel="00000000" w:rsidR="00000000" w:rsidRPr="00000000">
        <w:rPr>
          <w:rtl w:val="0"/>
        </w:rPr>
      </w:r>
    </w:p>
    <w:p w:rsidR="00000000" w:rsidDel="00000000" w:rsidP="00000000" w:rsidRDefault="00000000" w:rsidRPr="00000000" w14:paraId="00000080">
      <w:pPr>
        <w:tabs>
          <w:tab w:val="left" w:leader="none" w:pos="0"/>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ĐƯỢC TIẾN HÀNH</w:t>
      </w:r>
    </w:p>
    <w:tbl>
      <w:tblPr>
        <w:tblStyle w:val="Table4"/>
        <w:tblW w:w="98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97"/>
        <w:gridCol w:w="3903"/>
        <w:gridCol w:w="2918"/>
        <w:gridCol w:w="1492"/>
        <w:tblGridChange w:id="0">
          <w:tblGrid>
            <w:gridCol w:w="1497"/>
            <w:gridCol w:w="3903"/>
            <w:gridCol w:w="2918"/>
            <w:gridCol w:w="14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483" w:hRule="atLeast"/>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85">
            <w:pPr>
              <w:widowControl w:val="0"/>
              <w:spacing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w:t>
            </w:r>
            <w:r w:rsidDel="00000000" w:rsidR="00000000" w:rsidRPr="00000000">
              <w:rPr>
                <w:rFonts w:ascii="Times New Roman" w:cs="Times New Roman" w:eastAsia="Times New Roman" w:hAnsi="Times New Roman"/>
                <w:b w:val="1"/>
                <w:sz w:val="28"/>
                <w:szCs w:val="28"/>
                <w:rtl w:val="0"/>
              </w:rPr>
              <w:t xml:space="preserve">hận xét trong tuần 1, phương hướng tuần 2 (20 phút)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trưởng ban báo cáo:</w:t>
            </w:r>
          </w:p>
          <w:p w:rsidR="00000000" w:rsidDel="00000000" w:rsidP="00000000" w:rsidRDefault="00000000" w:rsidRPr="00000000" w14:paraId="0000008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 học chuyên cần</w:t>
            </w:r>
          </w:p>
          <w:p w:rsidR="00000000" w:rsidDel="00000000" w:rsidP="00000000" w:rsidRDefault="00000000" w:rsidRPr="00000000" w14:paraId="0000008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Tác phong</w:t>
            </w:r>
          </w:p>
          <w:p w:rsidR="00000000" w:rsidDel="00000000" w:rsidP="00000000" w:rsidRDefault="00000000" w:rsidRPr="00000000" w14:paraId="0000008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bài, đồ dùng học tập</w:t>
            </w:r>
          </w:p>
          <w:p w:rsidR="00000000" w:rsidDel="00000000" w:rsidP="00000000" w:rsidRDefault="00000000" w:rsidRPr="00000000" w14:paraId="0000008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Vệ sinh. </w:t>
            </w:r>
          </w:p>
          <w:p w:rsidR="00000000" w:rsidDel="00000000" w:rsidP="00000000" w:rsidRDefault="00000000" w:rsidRPr="00000000" w14:paraId="0000009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qua 1 tuần học:</w:t>
            </w:r>
          </w:p>
          <w:p w:rsidR="00000000" w:rsidDel="00000000" w:rsidP="00000000" w:rsidRDefault="00000000" w:rsidRPr="00000000" w14:paraId="0000009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Tuyên dương:</w:t>
            </w:r>
          </w:p>
          <w:p w:rsidR="00000000" w:rsidDel="00000000" w:rsidP="00000000" w:rsidRDefault="00000000" w:rsidRPr="00000000" w14:paraId="0000009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tuyên dương cá nhân và tập thể có thành tích.</w:t>
            </w:r>
          </w:p>
          <w:p w:rsidR="00000000" w:rsidDel="00000000" w:rsidP="00000000" w:rsidRDefault="00000000" w:rsidRPr="00000000" w14:paraId="0000009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nhở: </w:t>
            </w:r>
          </w:p>
          <w:p w:rsidR="00000000" w:rsidDel="00000000" w:rsidP="00000000" w:rsidRDefault="00000000" w:rsidRPr="00000000" w14:paraId="0000009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nhở những tồn tại hạn chế của lớp trong tuần.</w:t>
            </w:r>
          </w:p>
          <w:p w:rsidR="00000000" w:rsidDel="00000000" w:rsidP="00000000" w:rsidRDefault="00000000" w:rsidRPr="00000000" w14:paraId="00000096">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dạy tuần 2, GV bám sát kế hoạch chủ nhiệm</w:t>
            </w:r>
          </w:p>
          <w:p w:rsidR="00000000" w:rsidDel="00000000" w:rsidP="00000000" w:rsidRDefault="00000000" w:rsidRPr="00000000" w14:paraId="00000097">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Tiếp tục thực hiệ nội quy HS, thực hiện ATGT, ATVSTP.</w:t>
            </w:r>
          </w:p>
          <w:p w:rsidR="00000000" w:rsidDel="00000000" w:rsidP="00000000" w:rsidRDefault="00000000" w:rsidRPr="00000000" w14:paraId="00000098">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các phong trào lớp, trường, triển khai chủ điểm mới</w:t>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Các trưởng ban, phhó ban phụ trách hoạt động của ban mình tổng hợp kết quả theo dõi trong tuần.</w:t>
            </w:r>
          </w:p>
          <w:p w:rsidR="00000000" w:rsidDel="00000000" w:rsidP="00000000" w:rsidRDefault="00000000" w:rsidRPr="00000000" w14:paraId="0000009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nề nếp báo cáo kết quả theo dõi </w:t>
            </w:r>
          </w:p>
          <w:p w:rsidR="00000000" w:rsidDel="00000000" w:rsidP="00000000" w:rsidRDefault="00000000" w:rsidRPr="00000000" w14:paraId="0000009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học tập báo cáo kết quả theo dõi </w:t>
            </w:r>
          </w:p>
          <w:p w:rsidR="00000000" w:rsidDel="00000000" w:rsidP="00000000" w:rsidRDefault="00000000" w:rsidRPr="00000000" w14:paraId="0000009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Trưởng ban vệ sinh báo cáo kết quả theo dõi </w:t>
            </w:r>
          </w:p>
          <w:p w:rsidR="00000000" w:rsidDel="00000000" w:rsidP="00000000" w:rsidRDefault="00000000" w:rsidRPr="00000000" w14:paraId="0000009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A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A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7">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Bạn của em (10 phút)</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0A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việc theo nhóm đôi.</w:t>
            </w:r>
          </w:p>
          <w:p w:rsidR="00000000" w:rsidDel="00000000" w:rsidP="00000000" w:rsidRDefault="00000000" w:rsidRPr="00000000" w14:paraId="000000A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thành viên trong nhóm chia sẻ cảm xúc của mình khi được đi tham quan trường.</w:t>
            </w:r>
          </w:p>
          <w:p w:rsidR="00000000" w:rsidDel="00000000" w:rsidP="00000000" w:rsidRDefault="00000000" w:rsidRPr="00000000" w14:paraId="000000A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các nhóm lên chia sẻ trước lớp.</w:t>
            </w:r>
          </w:p>
          <w:p w:rsidR="00000000" w:rsidDel="00000000" w:rsidP="00000000" w:rsidRDefault="00000000" w:rsidRPr="00000000" w14:paraId="000000A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nhận xét về cảm nhận và cảm xúc của các bạn.</w:t>
            </w:r>
          </w:p>
          <w:p w:rsidR="00000000" w:rsidDel="00000000" w:rsidP="00000000" w:rsidRDefault="00000000" w:rsidRPr="00000000" w14:paraId="000000B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Kết luận: </w:t>
            </w:r>
          </w:p>
          <w:p w:rsidR="00000000" w:rsidDel="00000000" w:rsidP="00000000" w:rsidRDefault="00000000" w:rsidRPr="00000000" w14:paraId="000000B2">
            <w:pPr>
              <w:widowControl w:val="0"/>
              <w:pBdr>
                <w:top w:color="000000" w:space="0" w:sz="0" w:val="none"/>
                <w:left w:color="000000" w:space="0" w:sz="0" w:val="none"/>
                <w:bottom w:color="000000" w:space="0" w:sz="0" w:val="none"/>
                <w:right w:color="000000" w:space="0" w:sz="0" w:val="none"/>
              </w:pBd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Qua hoạt động này chúng ta biết cách làm việc tập thể hoặc làm việc theo nhóm trong các hoạt động chung của cả lớp. Chúng ta biết cách chia sẻ những cảm xúc của mình.</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auto" w:val="clear"/>
          </w:tcPr>
          <w:p w:rsidR="00000000" w:rsidDel="00000000" w:rsidP="00000000" w:rsidRDefault="00000000" w:rsidRPr="00000000" w14:paraId="000000B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Làm việc theo nhóm.</w:t>
            </w:r>
          </w:p>
          <w:p w:rsidR="00000000" w:rsidDel="00000000" w:rsidP="00000000" w:rsidRDefault="00000000" w:rsidRPr="00000000" w14:paraId="000000B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những cảm nhận của cá nhân các em với bạn trong nhóm.</w:t>
            </w:r>
          </w:p>
          <w:p w:rsidR="00000000" w:rsidDel="00000000" w:rsidP="00000000" w:rsidRDefault="00000000" w:rsidRPr="00000000" w14:paraId="000000B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lần lượt lên chia sẻ trước lớp.</w:t>
            </w:r>
          </w:p>
          <w:p w:rsidR="00000000" w:rsidDel="00000000" w:rsidP="00000000" w:rsidRDefault="00000000" w:rsidRPr="00000000" w14:paraId="000000B7">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nhóm bạn.</w:t>
            </w:r>
          </w:p>
          <w:p w:rsidR="00000000" w:rsidDel="00000000" w:rsidP="00000000" w:rsidRDefault="00000000" w:rsidRPr="00000000" w14:paraId="000000B8">
            <w:pPr>
              <w:widowControl w:val="0"/>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lắng nghe.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nối tiếp: (2 phút)</w:t>
            </w:r>
          </w:p>
          <w:p w:rsidR="00000000" w:rsidDel="00000000" w:rsidP="00000000" w:rsidRDefault="00000000" w:rsidRPr="00000000" w14:paraId="000000B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C0">
      <w:pPr>
        <w:spacing w:line="360" w:lineRule="auto"/>
        <w:rPr/>
      </w:pPr>
      <w:r w:rsidDel="00000000" w:rsidR="00000000" w:rsidRPr="00000000">
        <w:rPr>
          <w:rtl w:val="0"/>
        </w:rPr>
      </w:r>
    </w:p>
    <w:p w:rsidR="00000000" w:rsidDel="00000000" w:rsidP="00000000" w:rsidRDefault="00000000" w:rsidRPr="00000000" w14:paraId="000000C1">
      <w:pPr>
        <w:rPr>
          <w:rFonts w:ascii="Times" w:cs="Times" w:eastAsia="Times" w:hAnsi="Times"/>
          <w:sz w:val="28"/>
          <w:szCs w:val="28"/>
        </w:rPr>
      </w:pPr>
      <w:bookmarkStart w:colFirst="0" w:colLast="0" w:name="_heading=h.gjdgxs" w:id="0"/>
      <w:bookmarkEnd w:id="0"/>
      <w:r w:rsidDel="00000000" w:rsidR="00000000" w:rsidRPr="00000000">
        <w:rPr>
          <w:rFonts w:ascii="Times" w:cs="Times" w:eastAsia="Times" w:hAnsi="Times"/>
          <w:sz w:val="28"/>
          <w:szCs w:val="28"/>
          <w:rtl w:val="0"/>
        </w:rPr>
        <w:t xml:space="preserve">IV. RÚT KINH NGHIỆM SAU TIẾT DẠY</w:t>
      </w:r>
    </w:p>
    <w:p w:rsidR="00000000" w:rsidDel="00000000" w:rsidP="00000000" w:rsidRDefault="00000000" w:rsidRPr="00000000" w14:paraId="000000C2">
      <w:pPr>
        <w:rPr/>
      </w:pPr>
      <w:r w:rsidDel="00000000" w:rsidR="00000000" w:rsidRPr="00000000">
        <w:rPr>
          <w:rtl w:val="0"/>
        </w:rPr>
        <w:t xml:space="preserve">.................................................................................................................................................................................</w:t>
      </w:r>
    </w:p>
    <w:p w:rsidR="00000000" w:rsidDel="00000000" w:rsidP="00000000" w:rsidRDefault="00000000" w:rsidRPr="00000000" w14:paraId="000000C3">
      <w:pPr>
        <w:rPr/>
      </w:pPr>
      <w:r w:rsidDel="00000000" w:rsidR="00000000" w:rsidRPr="00000000">
        <w:rPr>
          <w:rtl w:val="0"/>
        </w:rPr>
        <w:t xml:space="preserve">.................................................................................................................................................................................</w:t>
      </w:r>
    </w:p>
    <w:p w:rsidR="00000000" w:rsidDel="00000000" w:rsidP="00000000" w:rsidRDefault="00000000" w:rsidRPr="00000000" w14:paraId="000000C4">
      <w:pPr>
        <w:rPr/>
      </w:pPr>
      <w:r w:rsidDel="00000000" w:rsidR="00000000" w:rsidRPr="00000000">
        <w:rPr>
          <w:rtl w:val="0"/>
        </w:rPr>
        <w:t xml:space="preserve">.................................................................................................................................................................................</w:t>
      </w:r>
    </w:p>
    <w:p w:rsidR="00000000" w:rsidDel="00000000" w:rsidP="00000000" w:rsidRDefault="00000000" w:rsidRPr="00000000" w14:paraId="000000C5">
      <w:pPr>
        <w:spacing w:line="360" w:lineRule="auto"/>
        <w:rPr/>
      </w:pPr>
      <w:r w:rsidDel="00000000" w:rsidR="00000000" w:rsidRPr="00000000">
        <w:rPr>
          <w:rtl w:val="0"/>
        </w:rPr>
      </w:r>
    </w:p>
    <w:sectPr>
      <w:type w:val="nextPage"/>
      <w:pgSz w:h="16838" w:w="11906" w:orient="portrait"/>
      <w:pgMar w:bottom="851" w:top="851" w:left="1138" w:right="851"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eNormal"/>
    <w:uiPriority w:val="59"/>
    <w:unhideWhenUsed w:val="1"/>
    <w:qFormat w:val="1"/>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Style22" w:customStyle="1">
    <w:name w:val="_Style 22"/>
    <w:basedOn w:val="TableNormal"/>
    <w:qFormat w:val="1"/>
    <w:pPr>
      <w:spacing w:after="0" w:line="240" w:lineRule="auto"/>
    </w:pPr>
    <w:tblPr/>
  </w:style>
  <w:style w:type="table" w:styleId="Style23" w:customStyle="1">
    <w:name w:val="_Style 23"/>
    <w:basedOn w:val="TableNormal"/>
    <w:qFormat w:val="1"/>
    <w:tblPr>
      <w:tblCellMar>
        <w:left w:w="115.0" w:type="dxa"/>
        <w:right w:w="115.0" w:type="dxa"/>
      </w:tblCellMar>
    </w:tblPr>
  </w:style>
  <w:style w:type="table" w:styleId="Style24" w:customStyle="1">
    <w:name w:val="_Style 24"/>
    <w:basedOn w:val="TableNormal"/>
    <w:qFormat w:val="1"/>
    <w:pPr>
      <w:spacing w:after="0" w:line="240" w:lineRule="auto"/>
    </w:pPr>
    <w:tblPr/>
  </w:style>
  <w:style w:type="table" w:styleId="Style25" w:customStyle="1">
    <w:name w:val="_Style 25"/>
    <w:basedOn w:val="TableNormal"/>
    <w:qFormat w:val="1"/>
    <w:tblPr>
      <w:tblCellMar>
        <w:left w:w="115.0" w:type="dxa"/>
        <w:right w:w="115.0" w:type="dxa"/>
      </w:tblCellMar>
    </w:tblPr>
  </w:style>
  <w:style w:type="table" w:styleId="4" w:customStyle="1">
    <w:name w:val="4"/>
    <w:basedOn w:val="TableNormal"/>
    <w:pPr>
      <w:spacing w:after="0" w:line="240" w:lineRule="auto"/>
    </w:pPr>
    <w:tblPr>
      <w:tblStyleRowBandSize w:val="1"/>
      <w:tblStyleColBandSize w:val="1"/>
    </w:tblPr>
  </w:style>
  <w:style w:type="table" w:styleId="3" w:customStyle="1">
    <w:name w:val="3"/>
    <w:basedOn w:val="TableNormal"/>
    <w:pPr>
      <w:spacing w:after="0" w:line="240" w:lineRule="auto"/>
    </w:pPr>
    <w:tblPr>
      <w:tblStyleRowBandSize w:val="1"/>
      <w:tblStyleColBandSize w:val="1"/>
      <w:tblCellMar>
        <w:left w:w="115.0" w:type="dxa"/>
        <w:right w:w="115.0" w:type="dxa"/>
      </w:tblCellMar>
    </w:tblPr>
  </w:style>
  <w:style w:type="table" w:styleId="2" w:customStyle="1">
    <w:name w:val="2"/>
    <w:basedOn w:val="TableNormal"/>
    <w:pPr>
      <w:spacing w:after="0" w:line="240" w:lineRule="auto"/>
    </w:pPr>
    <w:tblPr>
      <w:tblStyleRowBandSize w:val="1"/>
      <w:tblStyleColBandSize w:val="1"/>
    </w:tblPr>
  </w:style>
  <w:style w:type="table" w:styleId="1" w:customStyle="1">
    <w:name w:val="1"/>
    <w:basedOn w:val="TableNormal"/>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B/xkNUWS1EsE/KNrKrIeoJ2A==">CgMxLjAyCGguZ2pkZ3hzOAByITFoVnBGaTBVM3NRZzN5N2xBNlJFQUM2Y0p0TlRxMmhldQ==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2022-10-30T13:21:00Z</dcterms:created>
  <dc:creator>Microsoft account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