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480C" w14:textId="5AA4AAD4" w:rsidR="00053A9C" w:rsidRDefault="00DC10B2" w:rsidP="00DC10B2">
      <w:pPr>
        <w:spacing w:line="276" w:lineRule="auto"/>
      </w:pPr>
      <w:r>
        <w:t>Tiết 5, Thứ Tư, 29/10/2025</w:t>
      </w:r>
    </w:p>
    <w:p w14:paraId="7A3A771B" w14:textId="467FB6B6" w:rsidR="00DC10B2" w:rsidRPr="00DC10B2" w:rsidRDefault="00DC10B2" w:rsidP="00DC10B2">
      <w:pPr>
        <w:spacing w:after="0" w:line="276" w:lineRule="auto"/>
        <w:jc w:val="center"/>
        <w:rPr>
          <w:rFonts w:eastAsia="Times New Roman" w:cs="Times New Roman"/>
          <w:sz w:val="28"/>
          <w:szCs w:val="28"/>
        </w:rPr>
      </w:pPr>
      <w:r w:rsidRPr="00DC10B2">
        <w:rPr>
          <w:rFonts w:eastAsia="Times New Roman" w:cs="Times New Roman"/>
          <w:b/>
          <w:sz w:val="28"/>
          <w:szCs w:val="24"/>
        </w:rPr>
        <w:t>ĐỀN HÙNG VÀ LỄ GIỖ TỔ HÙNG VƯƠNG ( T2)</w:t>
      </w:r>
    </w:p>
    <w:p w14:paraId="2FF83CD2" w14:textId="77777777" w:rsidR="00DC10B2" w:rsidRPr="00DC10B2" w:rsidRDefault="00DC10B2" w:rsidP="00DC10B2">
      <w:pPr>
        <w:spacing w:after="0" w:line="240" w:lineRule="auto"/>
        <w:jc w:val="center"/>
        <w:rPr>
          <w:rFonts w:eastAsia="Times New Roman" w:cs="Times New Roman"/>
          <w:b/>
          <w:bCs/>
          <w:sz w:val="28"/>
          <w:szCs w:val="28"/>
          <w:u w:val="single"/>
        </w:rPr>
      </w:pPr>
      <w:r w:rsidRPr="00DC10B2">
        <w:rPr>
          <w:rFonts w:eastAsia="Times New Roman" w:cs="Times New Roman"/>
          <w:b/>
          <w:bCs/>
          <w:sz w:val="28"/>
          <w:szCs w:val="28"/>
          <w:u w:val="single"/>
        </w:rPr>
        <w:t>(HỌC THƯ VIỆN)</w:t>
      </w:r>
    </w:p>
    <w:p w14:paraId="6142216C" w14:textId="77777777" w:rsidR="00DC10B2" w:rsidRPr="00DC10B2" w:rsidRDefault="00DC10B2" w:rsidP="00DC10B2">
      <w:pPr>
        <w:spacing w:after="0" w:line="240" w:lineRule="auto"/>
        <w:rPr>
          <w:rFonts w:eastAsia="Times New Roman" w:cs="Times New Roman"/>
          <w:b/>
          <w:bCs/>
          <w:sz w:val="28"/>
          <w:szCs w:val="28"/>
          <w:u w:val="single"/>
        </w:rPr>
      </w:pPr>
      <w:r w:rsidRPr="00DC10B2">
        <w:rPr>
          <w:rFonts w:eastAsia="Times New Roman" w:cs="Times New Roman"/>
          <w:b/>
          <w:bCs/>
          <w:sz w:val="28"/>
          <w:szCs w:val="28"/>
          <w:u w:val="single"/>
        </w:rPr>
        <w:t>I. YÊU CẦU CẦN ĐẠT</w:t>
      </w:r>
    </w:p>
    <w:p w14:paraId="410923F8" w14:textId="77777777" w:rsidR="00DC10B2" w:rsidRPr="00DC10B2" w:rsidRDefault="00DC10B2" w:rsidP="00DC10B2">
      <w:pPr>
        <w:spacing w:after="0" w:line="240" w:lineRule="auto"/>
        <w:jc w:val="both"/>
        <w:rPr>
          <w:rFonts w:eastAsia="Times New Roman" w:cs="Times New Roman"/>
          <w:sz w:val="28"/>
          <w:szCs w:val="28"/>
        </w:rPr>
      </w:pPr>
      <w:r w:rsidRPr="00DC10B2">
        <w:rPr>
          <w:rFonts w:eastAsia="Times New Roman" w:cs="Times New Roman"/>
          <w:sz w:val="28"/>
          <w:szCs w:val="28"/>
        </w:rPr>
        <w:t>* Năng lực đặc thù:</w:t>
      </w:r>
    </w:p>
    <w:p w14:paraId="16B5C4FA" w14:textId="77777777" w:rsidR="00DC10B2" w:rsidRPr="00DC10B2" w:rsidRDefault="00DC10B2" w:rsidP="00DC10B2">
      <w:pPr>
        <w:spacing w:after="0" w:line="240" w:lineRule="auto"/>
        <w:jc w:val="both"/>
        <w:rPr>
          <w:rFonts w:eastAsia="Times New Roman" w:cs="Times New Roman"/>
          <w:sz w:val="28"/>
          <w:szCs w:val="28"/>
        </w:rPr>
      </w:pPr>
      <w:r w:rsidRPr="00DC10B2">
        <w:rPr>
          <w:rFonts w:eastAsia="Times New Roman" w:cs="Times New Roman"/>
          <w:sz w:val="28"/>
          <w:szCs w:val="28"/>
        </w:rPr>
        <w:t>- Kể lại được một số truyền thuyết có liên quan đến thời Hùng Vương.</w:t>
      </w:r>
    </w:p>
    <w:p w14:paraId="5652632A" w14:textId="77777777" w:rsidR="00DC10B2" w:rsidRPr="00DC10B2" w:rsidRDefault="00DC10B2" w:rsidP="00DC10B2">
      <w:pPr>
        <w:spacing w:after="0" w:line="240" w:lineRule="auto"/>
        <w:jc w:val="both"/>
        <w:rPr>
          <w:rFonts w:eastAsia="Times New Roman" w:cs="Times New Roman"/>
          <w:sz w:val="28"/>
          <w:szCs w:val="28"/>
        </w:rPr>
      </w:pPr>
      <w:r w:rsidRPr="00DC10B2">
        <w:rPr>
          <w:rFonts w:eastAsia="Times New Roman" w:cs="Times New Roman"/>
          <w:sz w:val="28"/>
          <w:szCs w:val="28"/>
        </w:rPr>
        <w:t>- Thể hiện được niềm tự hào về truyền thống dân tộc qua lễ giỗ Tổ Hùng Vương.</w:t>
      </w:r>
    </w:p>
    <w:p w14:paraId="31B332E0" w14:textId="77777777" w:rsidR="00DC10B2" w:rsidRPr="00DC10B2" w:rsidRDefault="00DC10B2" w:rsidP="00DC10B2">
      <w:pPr>
        <w:spacing w:after="0" w:line="240" w:lineRule="auto"/>
        <w:jc w:val="both"/>
        <w:rPr>
          <w:rFonts w:eastAsia="Times New Roman" w:cs="Times New Roman"/>
          <w:sz w:val="28"/>
          <w:szCs w:val="28"/>
        </w:rPr>
      </w:pPr>
      <w:r w:rsidRPr="00DC10B2">
        <w:rPr>
          <w:rFonts w:eastAsia="Times New Roman" w:cs="Times New Roman"/>
          <w:sz w:val="28"/>
          <w:szCs w:val="28"/>
        </w:rPr>
        <w:t>* Năng lực chung: năng lực tư duy, giải quyết vấn đề, giao tiếp hợp tác, tìm tòi, khám phá</w:t>
      </w:r>
    </w:p>
    <w:p w14:paraId="42B39570" w14:textId="77777777" w:rsidR="00DC10B2" w:rsidRPr="00DC10B2" w:rsidRDefault="00DC10B2" w:rsidP="00DC10B2">
      <w:pPr>
        <w:spacing w:after="0" w:line="240" w:lineRule="auto"/>
        <w:jc w:val="both"/>
        <w:rPr>
          <w:rFonts w:eastAsia="Times New Roman" w:cs="Times New Roman"/>
          <w:sz w:val="28"/>
          <w:szCs w:val="28"/>
        </w:rPr>
      </w:pPr>
      <w:r w:rsidRPr="00DC10B2">
        <w:rPr>
          <w:rFonts w:eastAsia="Times New Roman" w:cs="Times New Roman"/>
          <w:sz w:val="28"/>
          <w:szCs w:val="28"/>
        </w:rPr>
        <w:t>* Phẩm chất: nhân ái, chăm chỉ, trách nhiệm.</w:t>
      </w:r>
    </w:p>
    <w:p w14:paraId="7E78D043" w14:textId="77777777" w:rsidR="00DC10B2" w:rsidRPr="00DC10B2" w:rsidRDefault="00DC10B2" w:rsidP="00DC10B2">
      <w:pPr>
        <w:spacing w:after="0" w:line="240" w:lineRule="auto"/>
        <w:rPr>
          <w:rFonts w:eastAsia="Times New Roman" w:cs="Times New Roman"/>
          <w:b/>
          <w:bCs/>
          <w:sz w:val="28"/>
          <w:szCs w:val="28"/>
          <w:u w:val="single"/>
        </w:rPr>
      </w:pPr>
      <w:r w:rsidRPr="00DC10B2">
        <w:rPr>
          <w:rFonts w:eastAsia="Times New Roman" w:cs="Times New Roman"/>
          <w:b/>
          <w:bCs/>
          <w:sz w:val="28"/>
          <w:szCs w:val="28"/>
          <w:u w:val="single"/>
        </w:rPr>
        <w:t>II. ĐỒ DÙNG DẠY HỌC</w:t>
      </w:r>
    </w:p>
    <w:p w14:paraId="7BDA8DBA" w14:textId="77777777" w:rsidR="00DC10B2" w:rsidRPr="00DC10B2" w:rsidRDefault="00DC10B2" w:rsidP="00DC10B2">
      <w:pPr>
        <w:spacing w:after="0" w:line="240" w:lineRule="auto"/>
        <w:rPr>
          <w:rFonts w:eastAsia="Times New Roman" w:cs="Times New Roman"/>
          <w:sz w:val="28"/>
          <w:szCs w:val="28"/>
        </w:rPr>
      </w:pPr>
      <w:r w:rsidRPr="00DC10B2">
        <w:rPr>
          <w:rFonts w:eastAsia="Times New Roman" w:cs="Times New Roman"/>
          <w:sz w:val="28"/>
          <w:szCs w:val="28"/>
        </w:rPr>
        <w:t>- GV: máy tính, ti vi, lược đồ, hình ảnh.</w:t>
      </w:r>
    </w:p>
    <w:p w14:paraId="0A7C0E49" w14:textId="77777777" w:rsidR="00DC10B2" w:rsidRPr="00DC10B2" w:rsidRDefault="00DC10B2" w:rsidP="00DC10B2">
      <w:pPr>
        <w:spacing w:after="0" w:line="240" w:lineRule="auto"/>
        <w:rPr>
          <w:rFonts w:eastAsia="Times New Roman" w:cs="Times New Roman"/>
          <w:sz w:val="28"/>
          <w:szCs w:val="28"/>
        </w:rPr>
      </w:pPr>
      <w:r w:rsidRPr="00DC10B2">
        <w:rPr>
          <w:rFonts w:eastAsia="Times New Roman" w:cs="Times New Roman"/>
          <w:sz w:val="28"/>
          <w:szCs w:val="28"/>
        </w:rPr>
        <w:t>- HS: sgk, vở ghi, tranh ảnh.</w:t>
      </w:r>
    </w:p>
    <w:p w14:paraId="543CC7C8" w14:textId="77777777" w:rsidR="00DC10B2" w:rsidRPr="00DC10B2" w:rsidRDefault="00DC10B2" w:rsidP="00DC10B2">
      <w:pPr>
        <w:spacing w:after="0" w:line="240" w:lineRule="auto"/>
        <w:rPr>
          <w:rFonts w:eastAsia="Times New Roman" w:cs="Times New Roman"/>
          <w:b/>
          <w:bCs/>
          <w:sz w:val="28"/>
          <w:szCs w:val="28"/>
          <w:u w:val="single"/>
        </w:rPr>
      </w:pPr>
      <w:r w:rsidRPr="00DC10B2">
        <w:rPr>
          <w:rFonts w:eastAsia="Times New Roman" w:cs="Times New Roman"/>
          <w:b/>
          <w:bCs/>
          <w:sz w:val="28"/>
          <w:szCs w:val="28"/>
          <w:u w:val="single"/>
        </w:rPr>
        <w:t>III. CÁC HOẠT ĐỘNG DẠY HỌC CHỦ YẾU</w:t>
      </w:r>
    </w:p>
    <w:tbl>
      <w:tblPr>
        <w:tblW w:w="0" w:type="auto"/>
        <w:tblBorders>
          <w:insideV w:val="single" w:sz="4" w:space="0" w:color="auto"/>
        </w:tblBorders>
        <w:tblLook w:val="04A0" w:firstRow="1" w:lastRow="0" w:firstColumn="1" w:lastColumn="0" w:noHBand="0" w:noVBand="1"/>
      </w:tblPr>
      <w:tblGrid>
        <w:gridCol w:w="5807"/>
        <w:gridCol w:w="3480"/>
      </w:tblGrid>
      <w:tr w:rsidR="00DC10B2" w:rsidRPr="00DC10B2" w14:paraId="0CB2BAE5" w14:textId="77777777" w:rsidTr="005C2D8F">
        <w:tc>
          <w:tcPr>
            <w:tcW w:w="5807" w:type="dxa"/>
            <w:shd w:val="clear" w:color="auto" w:fill="auto"/>
          </w:tcPr>
          <w:p w14:paraId="3AC92583" w14:textId="77777777" w:rsidR="00DC10B2" w:rsidRPr="00DC10B2" w:rsidRDefault="00DC10B2" w:rsidP="00DC10B2">
            <w:pPr>
              <w:spacing w:after="0" w:line="240" w:lineRule="auto"/>
              <w:jc w:val="center"/>
              <w:rPr>
                <w:rFonts w:eastAsia="Arial" w:cs="Times New Roman"/>
                <w:kern w:val="2"/>
                <w:sz w:val="28"/>
              </w:rPr>
            </w:pPr>
            <w:r w:rsidRPr="00DC10B2">
              <w:rPr>
                <w:rFonts w:eastAsia="Arial" w:cs="Times New Roman"/>
                <w:kern w:val="2"/>
                <w:sz w:val="28"/>
              </w:rPr>
              <w:t>HĐ CỦA GV</w:t>
            </w:r>
          </w:p>
        </w:tc>
        <w:tc>
          <w:tcPr>
            <w:tcW w:w="3480" w:type="dxa"/>
            <w:shd w:val="clear" w:color="auto" w:fill="auto"/>
          </w:tcPr>
          <w:p w14:paraId="51B0F4F8" w14:textId="77777777" w:rsidR="00DC10B2" w:rsidRPr="00DC10B2" w:rsidRDefault="00DC10B2" w:rsidP="00DC10B2">
            <w:pPr>
              <w:spacing w:after="0" w:line="240" w:lineRule="auto"/>
              <w:jc w:val="center"/>
              <w:rPr>
                <w:rFonts w:eastAsia="Arial" w:cs="Times New Roman"/>
                <w:kern w:val="2"/>
                <w:sz w:val="28"/>
              </w:rPr>
            </w:pPr>
            <w:r w:rsidRPr="00DC10B2">
              <w:rPr>
                <w:rFonts w:eastAsia="Arial" w:cs="Times New Roman"/>
                <w:kern w:val="2"/>
                <w:sz w:val="28"/>
              </w:rPr>
              <w:t>HĐ CỦA HS</w:t>
            </w:r>
          </w:p>
        </w:tc>
      </w:tr>
      <w:tr w:rsidR="00DC10B2" w:rsidRPr="00DC10B2" w14:paraId="1049E50B" w14:textId="77777777" w:rsidTr="005C2D8F">
        <w:tc>
          <w:tcPr>
            <w:tcW w:w="5807" w:type="dxa"/>
            <w:shd w:val="clear" w:color="auto" w:fill="auto"/>
          </w:tcPr>
          <w:p w14:paraId="3FB88CC7" w14:textId="77777777" w:rsidR="00DC10B2" w:rsidRPr="00DC10B2" w:rsidRDefault="00DC10B2" w:rsidP="00DC10B2">
            <w:pPr>
              <w:spacing w:after="0" w:line="240" w:lineRule="auto"/>
              <w:rPr>
                <w:rFonts w:eastAsia="Arial" w:cs="Times New Roman"/>
                <w:b/>
                <w:bCs/>
                <w:kern w:val="2"/>
                <w:sz w:val="28"/>
              </w:rPr>
            </w:pPr>
            <w:r w:rsidRPr="00DC10B2">
              <w:rPr>
                <w:rFonts w:eastAsia="Arial" w:cs="Times New Roman"/>
                <w:b/>
                <w:bCs/>
                <w:kern w:val="2"/>
                <w:sz w:val="28"/>
              </w:rPr>
              <w:t>1. Khởi động: (5 phút)</w:t>
            </w:r>
            <w:r w:rsidRPr="00DC10B2">
              <w:rPr>
                <w:rFonts w:eastAsia="Arial" w:cs="Times New Roman"/>
                <w:b/>
                <w:bCs/>
                <w:kern w:val="2"/>
                <w:sz w:val="28"/>
              </w:rPr>
              <w:tab/>
            </w:r>
          </w:p>
          <w:p w14:paraId="25FD80DE"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chiếu/trình chiếu một số bức tranh/ảnh bìa sách (hoặc trưng bày sách tại góc thư viện) về các câu chuyện truyền thuyết (Sơn Tinh Thủy Tinh, Bánh chưng bánh giầy...), yêu cầu HS đoán tên câu chuyện.</w:t>
            </w:r>
          </w:p>
          <w:p w14:paraId="09457E92"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nhận xét, giới thiệu bài và mục tiêu học tập tại thư viện.</w:t>
            </w:r>
          </w:p>
          <w:p w14:paraId="4A156A2D" w14:textId="77777777" w:rsidR="00DC10B2" w:rsidRPr="00DC10B2" w:rsidRDefault="00DC10B2" w:rsidP="00DC10B2">
            <w:pPr>
              <w:spacing w:after="0" w:line="240" w:lineRule="auto"/>
              <w:rPr>
                <w:rFonts w:eastAsia="Arial" w:cs="Times New Roman"/>
                <w:b/>
                <w:bCs/>
                <w:kern w:val="2"/>
                <w:sz w:val="28"/>
              </w:rPr>
            </w:pPr>
            <w:r w:rsidRPr="00DC10B2">
              <w:rPr>
                <w:rFonts w:eastAsia="Arial" w:cs="Times New Roman"/>
                <w:b/>
                <w:bCs/>
                <w:kern w:val="2"/>
                <w:sz w:val="28"/>
              </w:rPr>
              <w:t>2. Khám phá: (10 phút) - HĐ 3: Truyền thuyết thời Hùng Vương</w:t>
            </w:r>
            <w:r w:rsidRPr="00DC10B2">
              <w:rPr>
                <w:rFonts w:eastAsia="Arial" w:cs="Times New Roman"/>
                <w:b/>
                <w:bCs/>
                <w:kern w:val="2"/>
                <w:sz w:val="28"/>
              </w:rPr>
              <w:tab/>
            </w:r>
          </w:p>
          <w:p w14:paraId="32971099"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Yêu cầu HS thảo luận nhóm tại khu vực sách Lịch sử/Văn học dân gian của thư viện: Tìm kiếm và kể tên một số truyền thuyết có liên quan đến thời Hùng Vương. (Khuyến khích tìm thêm nguồn sách ngoài SGK).</w:t>
            </w:r>
          </w:p>
          <w:p w14:paraId="686485A9"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cho đại diện các nhóm thi kể tên các truyền thuyết tìm được từ sách.</w:t>
            </w:r>
          </w:p>
          <w:p w14:paraId="73689A8E" w14:textId="77777777" w:rsidR="00DC10B2" w:rsidRPr="00DC10B2" w:rsidRDefault="00DC10B2" w:rsidP="00DC10B2">
            <w:pPr>
              <w:spacing w:after="0" w:line="240" w:lineRule="auto"/>
              <w:rPr>
                <w:rFonts w:eastAsia="Arial" w:cs="Times New Roman"/>
                <w:kern w:val="2"/>
                <w:sz w:val="28"/>
              </w:rPr>
            </w:pPr>
          </w:p>
          <w:p w14:paraId="0EFE2496" w14:textId="77777777" w:rsidR="00DC10B2" w:rsidRPr="00DC10B2" w:rsidRDefault="00DC10B2" w:rsidP="00DC10B2">
            <w:pPr>
              <w:spacing w:after="0" w:line="240" w:lineRule="auto"/>
              <w:rPr>
                <w:rFonts w:eastAsia="Arial" w:cs="Times New Roman"/>
                <w:kern w:val="2"/>
                <w:sz w:val="28"/>
              </w:rPr>
            </w:pPr>
          </w:p>
          <w:p w14:paraId="46CE50A7"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nhận xét, khen nhóm tìm được nhiều tài liệu/tên nhất và chốt lại các truyền thuyết chính (Con Rồng Cháu Tiên, Bánh Chưng Bánh Giầy...).</w:t>
            </w:r>
          </w:p>
          <w:p w14:paraId="73F8FF6A"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Yêu cầu HS sử dụng tài liệu (sách, truyện tranh) có sẵn tại thư viện để kể lại một trong hai truyền thuyết trên và nói cảm nhận.</w:t>
            </w:r>
          </w:p>
          <w:p w14:paraId="326B832A" w14:textId="77777777" w:rsidR="00DC10B2" w:rsidRPr="00DC10B2" w:rsidRDefault="00DC10B2" w:rsidP="00DC10B2">
            <w:pPr>
              <w:spacing w:after="0" w:line="240" w:lineRule="auto"/>
              <w:rPr>
                <w:rFonts w:eastAsia="Arial" w:cs="Times New Roman"/>
                <w:kern w:val="2"/>
                <w:sz w:val="28"/>
              </w:rPr>
            </w:pPr>
          </w:p>
          <w:p w14:paraId="6193AD42"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quan sát các nhóm, giúp đỡ HS sử dụng mục lục, tìm trang sách nhanh.</w:t>
            </w:r>
            <w:r w:rsidRPr="00DC10B2">
              <w:rPr>
                <w:rFonts w:eastAsia="Arial" w:cs="Times New Roman"/>
                <w:kern w:val="2"/>
                <w:sz w:val="28"/>
              </w:rPr>
              <w:tab/>
            </w:r>
          </w:p>
          <w:p w14:paraId="796AB65B"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nhận xét, khen HS kể tốt.</w:t>
            </w:r>
          </w:p>
          <w:p w14:paraId="0DE2CB28"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lastRenderedPageBreak/>
              <w:t>- GV kết luận: Các truyền thuyết đều nhằm tôn vinh công lao dựng nước. Hãy chung tay góp sức gìn giữ và quảng bá cho Đền Hùng qua việc tìm hiểu sách, tài liệu.</w:t>
            </w:r>
            <w:r w:rsidRPr="00DC10B2">
              <w:rPr>
                <w:rFonts w:eastAsia="Arial" w:cs="Times New Roman"/>
                <w:kern w:val="2"/>
                <w:sz w:val="28"/>
              </w:rPr>
              <w:tab/>
            </w:r>
          </w:p>
          <w:p w14:paraId="50986804" w14:textId="77777777" w:rsidR="00DC10B2" w:rsidRPr="00DC10B2" w:rsidRDefault="00DC10B2" w:rsidP="00DC10B2">
            <w:pPr>
              <w:spacing w:after="0" w:line="240" w:lineRule="auto"/>
              <w:rPr>
                <w:rFonts w:eastAsia="Arial" w:cs="Times New Roman"/>
                <w:b/>
                <w:bCs/>
                <w:kern w:val="2"/>
                <w:sz w:val="28"/>
              </w:rPr>
            </w:pPr>
            <w:r w:rsidRPr="00DC10B2">
              <w:rPr>
                <w:rFonts w:eastAsia="Arial" w:cs="Times New Roman"/>
                <w:b/>
                <w:bCs/>
                <w:kern w:val="2"/>
                <w:sz w:val="28"/>
              </w:rPr>
              <w:t>3. Luyện tập: (15 phút)</w:t>
            </w:r>
            <w:r w:rsidRPr="00DC10B2">
              <w:rPr>
                <w:rFonts w:eastAsia="Arial" w:cs="Times New Roman"/>
                <w:b/>
                <w:bCs/>
                <w:kern w:val="2"/>
                <w:sz w:val="28"/>
              </w:rPr>
              <w:tab/>
            </w:r>
          </w:p>
          <w:p w14:paraId="01DB3AEC"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nêu yêu cầu: Kể lại một truyền thuyết có liên quan đến thời Hùng Vương mà em thích theo hình thức Tóm tắt bằng sơ đồ tư duy/Bảng tóm tắt nội dung sau khi tham khảo sách.</w:t>
            </w:r>
          </w:p>
          <w:p w14:paraId="52701E90"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lang w:val="vi-VN"/>
              </w:rPr>
              <w:t>- Hoạt động thực hành Thư viện: GV tổ chức cho HS lập sơ đồ tư duy/bảng tóm tắt truyền thuyết đã chọn dựa trên ít nhất 2 nguồn tài liệu khác nhau (Sách, Truyện, Internet tra cứu của Thư viện).</w:t>
            </w:r>
          </w:p>
          <w:p w14:paraId="32516850"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tổ chức cho HS thi trình bày sơ đồ tóm tắt.</w:t>
            </w:r>
          </w:p>
          <w:p w14:paraId="781B820D"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cho HS bình chọn nhóm kể hay, tóm tắt sáng tạo nhất.</w:t>
            </w:r>
          </w:p>
          <w:p w14:paraId="52592761" w14:textId="77777777" w:rsidR="00DC10B2" w:rsidRPr="00DC10B2" w:rsidRDefault="00DC10B2" w:rsidP="00DC10B2">
            <w:pPr>
              <w:spacing w:after="0" w:line="240" w:lineRule="auto"/>
              <w:rPr>
                <w:rFonts w:eastAsia="Arial" w:cs="Times New Roman"/>
                <w:b/>
                <w:bCs/>
                <w:kern w:val="2"/>
                <w:sz w:val="28"/>
              </w:rPr>
            </w:pPr>
            <w:r w:rsidRPr="00DC10B2">
              <w:rPr>
                <w:rFonts w:eastAsia="Arial" w:cs="Times New Roman"/>
                <w:b/>
                <w:bCs/>
                <w:kern w:val="2"/>
                <w:sz w:val="28"/>
              </w:rPr>
              <w:t>4. Vận dụng: (5 phút)</w:t>
            </w:r>
            <w:r w:rsidRPr="00DC10B2">
              <w:rPr>
                <w:rFonts w:eastAsia="Arial" w:cs="Times New Roman"/>
                <w:b/>
                <w:bCs/>
                <w:kern w:val="2"/>
                <w:sz w:val="28"/>
              </w:rPr>
              <w:tab/>
            </w:r>
          </w:p>
          <w:p w14:paraId="41489B6A"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Ngày mồng 10 tháng Ba âm lịch được chọn là Quốc lễ Giỗ Tổ Hùng Vương, thể hiện truyền thống nào? Hãy tìm một câu ca dao/tục ngữ về truyền thống đó (ví dụ: Uống nước nhớ nguồn) trong sách ca dao, tục ngữ tại thư viện.</w:t>
            </w:r>
          </w:p>
          <w:p w14:paraId="197F0FEC"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GV nhận xét, chốt ý: Điều đó thể hiện truyền thống Uống nước nhớ nguồn.</w:t>
            </w:r>
            <w:r w:rsidRPr="00DC10B2">
              <w:rPr>
                <w:rFonts w:eastAsia="Arial" w:cs="Times New Roman"/>
                <w:kern w:val="2"/>
                <w:sz w:val="28"/>
              </w:rPr>
              <w:tab/>
            </w:r>
          </w:p>
          <w:p w14:paraId="3A927F1E"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lang w:val="vi-VN"/>
              </w:rPr>
              <w:t>- Để thể hiện truyền thống đó, ngay từ bây giờ em cần làm gì? (Liên hệ: Đọc sách, tìm hiểu lịch sử).</w:t>
            </w:r>
          </w:p>
          <w:p w14:paraId="21236616"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Nhận xét tiết học và thu sản phẩm luyện tập.</w:t>
            </w:r>
          </w:p>
        </w:tc>
        <w:tc>
          <w:tcPr>
            <w:tcW w:w="3480" w:type="dxa"/>
            <w:shd w:val="clear" w:color="auto" w:fill="auto"/>
          </w:tcPr>
          <w:p w14:paraId="661018B5" w14:textId="77777777" w:rsidR="00DC10B2" w:rsidRPr="00DC10B2" w:rsidRDefault="00DC10B2" w:rsidP="00DC10B2">
            <w:pPr>
              <w:spacing w:after="0" w:line="240" w:lineRule="auto"/>
              <w:rPr>
                <w:rFonts w:eastAsia="Arial" w:cs="Times New Roman"/>
                <w:kern w:val="2"/>
                <w:sz w:val="28"/>
              </w:rPr>
            </w:pPr>
          </w:p>
          <w:p w14:paraId="1290B2DF"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quan sát hình ảnh/bìa sách tại góc trưng bày hoặc màn hình và trả lời tên câu chuyện.</w:t>
            </w:r>
          </w:p>
          <w:p w14:paraId="542AC3B1" w14:textId="77777777" w:rsidR="00DC10B2" w:rsidRPr="00DC10B2" w:rsidRDefault="00DC10B2" w:rsidP="00DC10B2">
            <w:pPr>
              <w:spacing w:after="0" w:line="240" w:lineRule="auto"/>
              <w:rPr>
                <w:rFonts w:eastAsia="Arial" w:cs="Times New Roman"/>
                <w:kern w:val="2"/>
                <w:sz w:val="28"/>
              </w:rPr>
            </w:pPr>
          </w:p>
          <w:p w14:paraId="07A23D5D"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Lắng nghe, ghi bài.</w:t>
            </w:r>
          </w:p>
          <w:p w14:paraId="7618C703" w14:textId="77777777" w:rsidR="00DC10B2" w:rsidRPr="00DC10B2" w:rsidRDefault="00DC10B2" w:rsidP="00DC10B2">
            <w:pPr>
              <w:spacing w:after="0" w:line="240" w:lineRule="auto"/>
              <w:rPr>
                <w:rFonts w:eastAsia="Arial" w:cs="Times New Roman"/>
                <w:kern w:val="2"/>
                <w:sz w:val="28"/>
              </w:rPr>
            </w:pPr>
          </w:p>
          <w:p w14:paraId="2F97C111" w14:textId="77777777" w:rsidR="00DC10B2" w:rsidRPr="00DC10B2" w:rsidRDefault="00DC10B2" w:rsidP="00DC10B2">
            <w:pPr>
              <w:spacing w:after="0" w:line="240" w:lineRule="auto"/>
              <w:rPr>
                <w:rFonts w:eastAsia="Arial" w:cs="Times New Roman"/>
                <w:kern w:val="2"/>
                <w:sz w:val="28"/>
              </w:rPr>
            </w:pPr>
          </w:p>
          <w:p w14:paraId="6BD67021" w14:textId="77777777" w:rsidR="00DC10B2" w:rsidRPr="00DC10B2" w:rsidRDefault="00DC10B2" w:rsidP="00DC10B2">
            <w:pPr>
              <w:spacing w:after="0" w:line="240" w:lineRule="auto"/>
              <w:rPr>
                <w:rFonts w:eastAsia="Arial" w:cs="Times New Roman"/>
                <w:kern w:val="2"/>
                <w:sz w:val="28"/>
              </w:rPr>
            </w:pPr>
          </w:p>
          <w:p w14:paraId="1C98A2B8"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di chuyển nhanh, yên lặng đến khu vực sách chỉ định.</w:t>
            </w:r>
          </w:p>
          <w:p w14:paraId="26A722B8" w14:textId="77777777" w:rsidR="00DC10B2" w:rsidRPr="00DC10B2" w:rsidRDefault="00DC10B2" w:rsidP="00DC10B2">
            <w:pPr>
              <w:spacing w:after="0" w:line="240" w:lineRule="auto"/>
              <w:rPr>
                <w:rFonts w:eastAsia="Arial" w:cs="Times New Roman"/>
                <w:kern w:val="2"/>
                <w:sz w:val="28"/>
              </w:rPr>
            </w:pPr>
          </w:p>
          <w:p w14:paraId="74EBB752" w14:textId="77777777" w:rsidR="00DC10B2" w:rsidRPr="00DC10B2" w:rsidRDefault="00DC10B2" w:rsidP="00DC10B2">
            <w:pPr>
              <w:spacing w:after="0" w:line="240" w:lineRule="auto"/>
              <w:rPr>
                <w:rFonts w:eastAsia="Arial" w:cs="Times New Roman"/>
                <w:kern w:val="2"/>
                <w:sz w:val="28"/>
              </w:rPr>
            </w:pPr>
          </w:p>
          <w:p w14:paraId="11E4B3C3"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thảo luận, ghi chép tên các truyền thuyết từ sách, báo tại thư viện. Các nhóm thi kể tên.</w:t>
            </w:r>
          </w:p>
          <w:p w14:paraId="0DD0F3C5" w14:textId="77777777" w:rsidR="00DC10B2" w:rsidRPr="00DC10B2" w:rsidRDefault="00DC10B2" w:rsidP="00DC10B2">
            <w:pPr>
              <w:spacing w:after="0" w:line="240" w:lineRule="auto"/>
              <w:rPr>
                <w:rFonts w:eastAsia="Arial" w:cs="Times New Roman"/>
                <w:kern w:val="2"/>
                <w:sz w:val="28"/>
              </w:rPr>
            </w:pPr>
          </w:p>
          <w:p w14:paraId="24247B53"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lắng nghe.</w:t>
            </w:r>
          </w:p>
          <w:p w14:paraId="269BDFD1" w14:textId="77777777" w:rsidR="00DC10B2" w:rsidRPr="00DC10B2" w:rsidRDefault="00DC10B2" w:rsidP="00DC10B2">
            <w:pPr>
              <w:spacing w:after="0" w:line="240" w:lineRule="auto"/>
              <w:rPr>
                <w:rFonts w:eastAsia="Arial" w:cs="Times New Roman"/>
                <w:kern w:val="2"/>
                <w:sz w:val="28"/>
              </w:rPr>
            </w:pPr>
          </w:p>
          <w:p w14:paraId="44E62566" w14:textId="77777777" w:rsidR="00DC10B2" w:rsidRPr="00DC10B2" w:rsidRDefault="00DC10B2" w:rsidP="00DC10B2">
            <w:pPr>
              <w:spacing w:after="0" w:line="240" w:lineRule="auto"/>
              <w:rPr>
                <w:rFonts w:eastAsia="Arial" w:cs="Times New Roman"/>
                <w:kern w:val="2"/>
                <w:sz w:val="28"/>
              </w:rPr>
            </w:pPr>
          </w:p>
          <w:p w14:paraId="4C35970A"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hoạt động nhóm, lật giở sách, tranh ảnh tại chỗ (hoặc khu vực riêng) để tái hiện và kể chuyện</w:t>
            </w:r>
          </w:p>
          <w:p w14:paraId="3EF0446F"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Đại diện kể lại và nêu cảm nhận của mình.</w:t>
            </w:r>
          </w:p>
          <w:p w14:paraId="227E1C16"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nhận xét, bổ sung.</w:t>
            </w:r>
          </w:p>
          <w:p w14:paraId="5B082F96"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Lắng nghe, ghi nhớ.</w:t>
            </w:r>
          </w:p>
          <w:p w14:paraId="64168527" w14:textId="77777777" w:rsidR="00DC10B2" w:rsidRPr="00DC10B2" w:rsidRDefault="00DC10B2" w:rsidP="00DC10B2">
            <w:pPr>
              <w:spacing w:after="0" w:line="240" w:lineRule="auto"/>
              <w:rPr>
                <w:rFonts w:eastAsia="Arial" w:cs="Times New Roman"/>
                <w:kern w:val="2"/>
                <w:sz w:val="28"/>
              </w:rPr>
            </w:pPr>
          </w:p>
          <w:p w14:paraId="4EFF0614" w14:textId="50BC21B6" w:rsidR="00DC10B2" w:rsidRDefault="00DC10B2" w:rsidP="00DC10B2">
            <w:pPr>
              <w:spacing w:after="0" w:line="240" w:lineRule="auto"/>
              <w:rPr>
                <w:rFonts w:eastAsia="Arial" w:cs="Times New Roman"/>
                <w:kern w:val="2"/>
                <w:sz w:val="28"/>
              </w:rPr>
            </w:pPr>
          </w:p>
          <w:p w14:paraId="5C6630F6" w14:textId="77777777" w:rsidR="00814F63" w:rsidRPr="00DC10B2" w:rsidRDefault="00814F63" w:rsidP="00DC10B2">
            <w:pPr>
              <w:spacing w:after="0" w:line="240" w:lineRule="auto"/>
              <w:rPr>
                <w:rFonts w:eastAsia="Arial" w:cs="Times New Roman"/>
                <w:kern w:val="2"/>
                <w:sz w:val="28"/>
              </w:rPr>
            </w:pPr>
          </w:p>
          <w:p w14:paraId="28991019" w14:textId="77777777" w:rsidR="00DC10B2" w:rsidRPr="00DC10B2" w:rsidRDefault="00DC10B2" w:rsidP="00DC10B2">
            <w:pPr>
              <w:spacing w:after="0" w:line="240" w:lineRule="auto"/>
              <w:rPr>
                <w:rFonts w:eastAsia="Arial" w:cs="Times New Roman"/>
                <w:kern w:val="2"/>
                <w:sz w:val="28"/>
              </w:rPr>
            </w:pPr>
          </w:p>
          <w:p w14:paraId="130B58F7" w14:textId="77777777" w:rsidR="00DC10B2" w:rsidRPr="00DC10B2" w:rsidRDefault="00DC10B2" w:rsidP="00DC10B2">
            <w:pPr>
              <w:spacing w:after="0" w:line="240" w:lineRule="auto"/>
              <w:rPr>
                <w:rFonts w:eastAsia="Arial" w:cs="Times New Roman"/>
                <w:kern w:val="2"/>
                <w:sz w:val="28"/>
              </w:rPr>
            </w:pPr>
          </w:p>
          <w:p w14:paraId="3560B2F4"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thảo luận nhóm, phân công tìm sách và đưa ra hình thức tóm tắt phù hợp.</w:t>
            </w:r>
          </w:p>
          <w:p w14:paraId="59BE0F75" w14:textId="77777777" w:rsidR="00DC10B2" w:rsidRPr="00DC10B2" w:rsidRDefault="00DC10B2" w:rsidP="00DC10B2">
            <w:pPr>
              <w:spacing w:after="0" w:line="240" w:lineRule="auto"/>
              <w:rPr>
                <w:rFonts w:eastAsia="Arial" w:cs="Times New Roman"/>
                <w:kern w:val="2"/>
                <w:sz w:val="28"/>
              </w:rPr>
            </w:pPr>
          </w:p>
          <w:p w14:paraId="6B63ED05"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tìm và tổng hợp thông tin, thiết kế Sơ đồ tư duy/Bảng tóm tắt trên giấy A4 hoặc bảng nhỏ.</w:t>
            </w:r>
          </w:p>
          <w:p w14:paraId="7388B9C5" w14:textId="77777777" w:rsidR="00DC10B2" w:rsidRPr="00DC10B2" w:rsidRDefault="00DC10B2" w:rsidP="00DC10B2">
            <w:pPr>
              <w:spacing w:after="0" w:line="240" w:lineRule="auto"/>
              <w:rPr>
                <w:rFonts w:eastAsia="Arial" w:cs="Times New Roman"/>
                <w:kern w:val="2"/>
                <w:sz w:val="28"/>
              </w:rPr>
            </w:pPr>
          </w:p>
          <w:p w14:paraId="5F4BBC91"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thi trình bày sản phẩm tóm tắt của nhóm.</w:t>
            </w:r>
          </w:p>
          <w:p w14:paraId="778DE635"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bình chọn, nhận xét.</w:t>
            </w:r>
          </w:p>
          <w:p w14:paraId="19C56FCD" w14:textId="77777777" w:rsidR="00DC10B2" w:rsidRPr="00DC10B2" w:rsidRDefault="00DC10B2" w:rsidP="00DC10B2">
            <w:pPr>
              <w:spacing w:after="0" w:line="240" w:lineRule="auto"/>
              <w:rPr>
                <w:rFonts w:eastAsia="Arial" w:cs="Times New Roman"/>
                <w:kern w:val="2"/>
                <w:sz w:val="28"/>
              </w:rPr>
            </w:pPr>
          </w:p>
          <w:p w14:paraId="465EB85B" w14:textId="77777777" w:rsidR="00DC10B2" w:rsidRPr="00DC10B2" w:rsidRDefault="00DC10B2" w:rsidP="00DC10B2">
            <w:pPr>
              <w:spacing w:after="0" w:line="240" w:lineRule="auto"/>
              <w:rPr>
                <w:rFonts w:eastAsia="Arial" w:cs="Times New Roman"/>
                <w:kern w:val="2"/>
                <w:sz w:val="28"/>
              </w:rPr>
            </w:pPr>
          </w:p>
          <w:p w14:paraId="3AD34D55"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trả lời câu hỏi và tìm kiếm nhanh trong các sách ca dao, tục ngữ tại khu vực sách tham khảo.</w:t>
            </w:r>
          </w:p>
          <w:p w14:paraId="574A7A4A"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Lắng nghe.</w:t>
            </w:r>
          </w:p>
          <w:p w14:paraId="5F423C80" w14:textId="77777777" w:rsidR="00DC10B2" w:rsidRPr="00DC10B2" w:rsidRDefault="00DC10B2" w:rsidP="00DC10B2">
            <w:pPr>
              <w:spacing w:after="0" w:line="240" w:lineRule="auto"/>
              <w:rPr>
                <w:rFonts w:eastAsia="Arial" w:cs="Times New Roman"/>
                <w:kern w:val="2"/>
                <w:sz w:val="28"/>
              </w:rPr>
            </w:pPr>
          </w:p>
          <w:p w14:paraId="0B17EF9E"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HS liên hệ cá nhân.</w:t>
            </w:r>
          </w:p>
          <w:p w14:paraId="30503034" w14:textId="77777777" w:rsidR="00DC10B2" w:rsidRPr="00DC10B2" w:rsidRDefault="00DC10B2" w:rsidP="00DC10B2">
            <w:pPr>
              <w:spacing w:after="0" w:line="240" w:lineRule="auto"/>
              <w:rPr>
                <w:rFonts w:eastAsia="Arial" w:cs="Times New Roman"/>
                <w:kern w:val="2"/>
                <w:sz w:val="28"/>
              </w:rPr>
            </w:pPr>
          </w:p>
          <w:p w14:paraId="0F561063" w14:textId="77777777" w:rsidR="00DC10B2" w:rsidRPr="00DC10B2" w:rsidRDefault="00DC10B2" w:rsidP="00DC10B2">
            <w:pPr>
              <w:spacing w:after="0" w:line="240" w:lineRule="auto"/>
              <w:rPr>
                <w:rFonts w:eastAsia="Arial" w:cs="Times New Roman"/>
                <w:kern w:val="2"/>
                <w:sz w:val="28"/>
              </w:rPr>
            </w:pPr>
          </w:p>
          <w:p w14:paraId="73BF631A" w14:textId="77777777" w:rsidR="00DC10B2" w:rsidRPr="00DC10B2" w:rsidRDefault="00DC10B2" w:rsidP="00DC10B2">
            <w:pPr>
              <w:spacing w:after="0" w:line="240" w:lineRule="auto"/>
              <w:rPr>
                <w:rFonts w:eastAsia="Arial" w:cs="Times New Roman"/>
                <w:kern w:val="2"/>
                <w:sz w:val="28"/>
              </w:rPr>
            </w:pPr>
            <w:r w:rsidRPr="00DC10B2">
              <w:rPr>
                <w:rFonts w:eastAsia="Arial" w:cs="Times New Roman"/>
                <w:kern w:val="2"/>
                <w:sz w:val="28"/>
              </w:rPr>
              <w:t>- Dọn dẹp chỗ ngồi, xếp sách về đúng vị trí trước khi ra về.</w:t>
            </w:r>
          </w:p>
        </w:tc>
      </w:tr>
    </w:tbl>
    <w:p w14:paraId="6B1D61F5" w14:textId="77777777" w:rsidR="00DC10B2" w:rsidRDefault="00DC10B2" w:rsidP="00DC10B2">
      <w:pPr>
        <w:spacing w:line="276" w:lineRule="auto"/>
      </w:pPr>
    </w:p>
    <w:sectPr w:rsidR="00DC10B2" w:rsidSect="00DC10B2">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A6"/>
    <w:rsid w:val="00053A9C"/>
    <w:rsid w:val="001310A6"/>
    <w:rsid w:val="002F6C45"/>
    <w:rsid w:val="00503FBC"/>
    <w:rsid w:val="00814F63"/>
    <w:rsid w:val="00CE30B8"/>
    <w:rsid w:val="00DC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C50A"/>
  <w15:chartTrackingRefBased/>
  <w15:docId w15:val="{3D6A644C-B0FB-4B36-801B-30F30EC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2025-11-11T12:07:00Z</dcterms:created>
  <dcterms:modified xsi:type="dcterms:W3CDTF">2025-11-11T12:09:00Z</dcterms:modified>
</cp:coreProperties>
</file>