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697" w:rsidRPr="00D70EBE" w:rsidRDefault="00B96697" w:rsidP="00B96697">
      <w:pPr>
        <w:spacing w:after="0" w:line="240" w:lineRule="auto"/>
        <w:rPr>
          <w:b/>
          <w:color w:val="000000"/>
          <w:u w:val="none"/>
        </w:rPr>
      </w:pPr>
      <w:r w:rsidRPr="00FF423B">
        <w:rPr>
          <w:b/>
          <w:color w:val="000000"/>
          <w:u w:val="none"/>
        </w:rPr>
        <w:t xml:space="preserve">Tiết 3 </w:t>
      </w:r>
      <w:r>
        <w:rPr>
          <w:b/>
          <w:color w:val="000000"/>
          <w:u w:val="none"/>
        </w:rPr>
        <w:t xml:space="preserve">                                             </w:t>
      </w:r>
      <w:r w:rsidRPr="00FF423B">
        <w:rPr>
          <w:b/>
          <w:color w:val="000000"/>
        </w:rPr>
        <w:t>Toán (Tăng)</w:t>
      </w:r>
    </w:p>
    <w:p w:rsidR="00B96697" w:rsidRPr="00FF423B" w:rsidRDefault="00B96697" w:rsidP="00B96697">
      <w:pPr>
        <w:keepNext/>
        <w:spacing w:after="0" w:line="240" w:lineRule="auto"/>
        <w:jc w:val="center"/>
        <w:outlineLvl w:val="0"/>
        <w:rPr>
          <w:b/>
          <w:u w:val="none"/>
        </w:rPr>
      </w:pPr>
      <w:r w:rsidRPr="00FF423B">
        <w:rPr>
          <w:b/>
          <w:u w:val="none"/>
        </w:rPr>
        <w:t>ÔN CÁC PHÉP TÍNH VỀ SỐ TỰ NHIÊN</w:t>
      </w:r>
    </w:p>
    <w:p w:rsidR="00B96697" w:rsidRPr="00FF423B" w:rsidRDefault="00B96697" w:rsidP="00B96697">
      <w:pPr>
        <w:spacing w:after="0" w:line="240" w:lineRule="auto"/>
        <w:rPr>
          <w:b/>
          <w:u w:val="none"/>
        </w:rPr>
      </w:pPr>
      <w:r w:rsidRPr="00FF423B">
        <w:rPr>
          <w:u w:val="none"/>
        </w:rPr>
        <w:t xml:space="preserve"> </w:t>
      </w:r>
      <w:r w:rsidRPr="00FF423B">
        <w:rPr>
          <w:b/>
          <w:u w:val="none"/>
        </w:rPr>
        <w:t>I. YÊU CẦU CẦN ĐẠT:</w:t>
      </w:r>
    </w:p>
    <w:p w:rsidR="00B96697" w:rsidRPr="00FF423B" w:rsidRDefault="00B96697" w:rsidP="00B96697">
      <w:pPr>
        <w:spacing w:after="0" w:line="240" w:lineRule="auto"/>
        <w:rPr>
          <w:b/>
          <w:u w:val="none"/>
          <w:lang w:val="da-DK"/>
        </w:rPr>
      </w:pPr>
      <w:r w:rsidRPr="00FF423B">
        <w:rPr>
          <w:b/>
          <w:u w:val="none"/>
          <w:lang w:val="da-DK"/>
        </w:rPr>
        <w:t>1. Năng lực:</w:t>
      </w:r>
    </w:p>
    <w:p w:rsidR="00B96697" w:rsidRPr="00FF423B" w:rsidRDefault="00B96697" w:rsidP="00B96697">
      <w:pPr>
        <w:spacing w:after="0" w:line="240" w:lineRule="auto"/>
        <w:ind w:hanging="180"/>
        <w:jc w:val="both"/>
        <w:rPr>
          <w:u w:val="none"/>
        </w:rPr>
      </w:pPr>
      <w:r w:rsidRPr="00FF423B">
        <w:rPr>
          <w:u w:val="none"/>
        </w:rPr>
        <w:t xml:space="preserve">   - Ôn tập củng cố về thực hiện các phép tính với số tự nhiên.</w:t>
      </w:r>
    </w:p>
    <w:p w:rsidR="00B96697" w:rsidRPr="00FF423B" w:rsidRDefault="00B96697" w:rsidP="00B96697">
      <w:pPr>
        <w:spacing w:after="0" w:line="240" w:lineRule="auto"/>
        <w:rPr>
          <w:u w:val="none"/>
        </w:rPr>
      </w:pPr>
      <w:r w:rsidRPr="00FF423B">
        <w:rPr>
          <w:u w:val="none"/>
        </w:rPr>
        <w:t xml:space="preserve">- Bồi dưỡng cách trình bày bài cho học sinh. </w:t>
      </w:r>
      <w:r w:rsidRPr="00FF423B">
        <w:rPr>
          <w:u w:val="none"/>
          <w:lang w:val="sv-SE"/>
        </w:rPr>
        <w:t>HS làm được bài tập liên quan.</w:t>
      </w:r>
    </w:p>
    <w:p w:rsidR="00B96697" w:rsidRPr="00FF423B" w:rsidRDefault="00B96697" w:rsidP="00B96697">
      <w:pPr>
        <w:spacing w:after="0" w:line="240" w:lineRule="auto"/>
        <w:rPr>
          <w:u w:val="none"/>
        </w:rPr>
      </w:pPr>
      <w:r w:rsidRPr="00FF423B">
        <w:rPr>
          <w:b/>
          <w:i/>
          <w:u w:val="none"/>
          <w:lang w:val="pl-PL"/>
        </w:rPr>
        <w:t xml:space="preserve">- </w:t>
      </w:r>
      <w:r w:rsidRPr="00FF423B">
        <w:rPr>
          <w:u w:val="none"/>
          <w:lang w:val="pl-PL"/>
        </w:rPr>
        <w:t xml:space="preserve">Rèn cho HS cách thực hiện thành thạo cách cộng, trừ, </w:t>
      </w:r>
      <w:r w:rsidRPr="00FF423B">
        <w:rPr>
          <w:u w:val="none"/>
        </w:rPr>
        <w:t>nhân, chia số tự nhiên.</w:t>
      </w:r>
    </w:p>
    <w:p w:rsidR="00B96697" w:rsidRPr="00FF423B" w:rsidRDefault="00B96697" w:rsidP="00B96697">
      <w:pPr>
        <w:spacing w:after="0" w:line="240" w:lineRule="auto"/>
        <w:rPr>
          <w:u w:val="none"/>
        </w:rPr>
      </w:pPr>
      <w:r w:rsidRPr="00FF423B">
        <w:rPr>
          <w:u w:val="none"/>
        </w:rPr>
        <w:t>- Năng lực tự chủ và tự học, năng lực giao tiếp và hợp tác, năng lực giải quyết vấn đề và sáng tạo.</w:t>
      </w:r>
    </w:p>
    <w:p w:rsidR="00B96697" w:rsidRPr="00FF423B" w:rsidRDefault="00B96697" w:rsidP="00B96697">
      <w:pPr>
        <w:spacing w:after="0" w:line="240" w:lineRule="auto"/>
        <w:jc w:val="both"/>
        <w:rPr>
          <w:b/>
          <w:u w:val="none"/>
          <w:lang w:val="pt-BR"/>
        </w:rPr>
      </w:pPr>
      <w:r w:rsidRPr="00FF423B">
        <w:rPr>
          <w:u w:val="none"/>
        </w:rPr>
        <w:t>- Năng lực tư duy và lập luận toán học, năng lực mô hình hoá toán học, năng lực giải quyết vấn đề toán học, năng lực giao tiếp toán học, năng lực sử dụng công cụ và phương tiện toán học.</w:t>
      </w:r>
    </w:p>
    <w:p w:rsidR="00B96697" w:rsidRPr="00FF423B" w:rsidRDefault="00B96697" w:rsidP="00B96697">
      <w:pPr>
        <w:spacing w:after="0" w:line="240" w:lineRule="auto"/>
        <w:jc w:val="both"/>
        <w:rPr>
          <w:u w:val="none"/>
          <w:lang w:val="pl-PL"/>
        </w:rPr>
      </w:pPr>
      <w:r w:rsidRPr="00FF423B">
        <w:rPr>
          <w:b/>
          <w:u w:val="none"/>
          <w:lang w:val="pl-PL"/>
        </w:rPr>
        <w:t>2. Phẩm chất:</w:t>
      </w:r>
      <w:r w:rsidRPr="00FF423B">
        <w:rPr>
          <w:u w:val="none"/>
          <w:lang w:val="da-DK"/>
        </w:rPr>
        <w:t xml:space="preserve"> </w:t>
      </w:r>
      <w:r w:rsidRPr="00854EF5">
        <w:rPr>
          <w:u w:val="none"/>
          <w:lang w:val="pt-BR"/>
        </w:rPr>
        <w:t>GDHS có tính cẩn thận chính xác trong tính toán</w:t>
      </w:r>
      <w:r w:rsidRPr="00FF423B">
        <w:rPr>
          <w:u w:val="none"/>
          <w:lang w:val="da-DK"/>
        </w:rPr>
        <w:t>, yêu thích học toán.</w:t>
      </w:r>
    </w:p>
    <w:p w:rsidR="00B96697" w:rsidRPr="00FF423B" w:rsidRDefault="00B96697" w:rsidP="00B96697">
      <w:pPr>
        <w:spacing w:after="0" w:line="240" w:lineRule="auto"/>
        <w:rPr>
          <w:b/>
          <w:u w:val="none"/>
          <w:lang w:val="vi-VN"/>
        </w:rPr>
      </w:pPr>
      <w:r w:rsidRPr="00FF423B">
        <w:rPr>
          <w:b/>
          <w:u w:val="none"/>
          <w:lang w:val="fr-FR"/>
        </w:rPr>
        <w:t>II. ĐỒ DÙNG DẠY HỌC</w:t>
      </w:r>
      <w:r w:rsidRPr="00FF423B">
        <w:rPr>
          <w:b/>
          <w:u w:val="none"/>
          <w:lang w:val="vi-VN"/>
        </w:rPr>
        <w:t xml:space="preserve">: </w:t>
      </w:r>
      <w:r w:rsidRPr="00FF423B">
        <w:rPr>
          <w:u w:val="none"/>
          <w:lang w:val="fr-FR"/>
        </w:rPr>
        <w:t>Hệ thống bài tập. Bảng nhóm</w:t>
      </w:r>
      <w:r w:rsidRPr="00FF423B">
        <w:rPr>
          <w:u w:val="none"/>
          <w:lang w:val="vi-VN"/>
        </w:rPr>
        <w:t>.</w:t>
      </w:r>
    </w:p>
    <w:p w:rsidR="00B96697" w:rsidRPr="00854EF5" w:rsidRDefault="00B96697" w:rsidP="00B96697">
      <w:pPr>
        <w:widowControl w:val="0"/>
        <w:autoSpaceDE w:val="0"/>
        <w:autoSpaceDN w:val="0"/>
        <w:adjustRightInd w:val="0"/>
        <w:spacing w:after="0" w:line="240" w:lineRule="auto"/>
        <w:jc w:val="both"/>
        <w:rPr>
          <w:b/>
          <w:bCs/>
          <w:color w:val="000000"/>
          <w:u w:val="none"/>
          <w:lang w:val="fr-FR"/>
        </w:rPr>
      </w:pPr>
      <w:r w:rsidRPr="00854EF5">
        <w:rPr>
          <w:b/>
          <w:bCs/>
          <w:color w:val="000000"/>
          <w:u w:val="none"/>
          <w:lang w:val="fr-FR"/>
        </w:rPr>
        <w:t xml:space="preserve">III. CÁC HOẠT ĐỘNG DẠY </w:t>
      </w:r>
      <w:r w:rsidRPr="00FF423B">
        <w:rPr>
          <w:b/>
          <w:bCs/>
          <w:color w:val="000000"/>
          <w:u w:val="none"/>
          <w:lang w:val="vi-VN"/>
        </w:rPr>
        <w:t>-</w:t>
      </w:r>
      <w:r w:rsidRPr="00854EF5">
        <w:rPr>
          <w:b/>
          <w:bCs/>
          <w:color w:val="000000"/>
          <w:u w:val="none"/>
          <w:lang w:val="fr-FR"/>
        </w:rPr>
        <w:t xml:space="preserve"> HỌC CHỦ YẾU:</w:t>
      </w:r>
    </w:p>
    <w:tbl>
      <w:tblPr>
        <w:tblW w:w="0" w:type="auto"/>
        <w:tblBorders>
          <w:insideV w:val="single" w:sz="4" w:space="0" w:color="auto"/>
        </w:tblBorders>
        <w:tblCellMar>
          <w:left w:w="0" w:type="dxa"/>
          <w:right w:w="0" w:type="dxa"/>
        </w:tblCellMar>
        <w:tblLook w:val="0000" w:firstRow="0" w:lastRow="0" w:firstColumn="0" w:lastColumn="0" w:noHBand="0" w:noVBand="0"/>
      </w:tblPr>
      <w:tblGrid>
        <w:gridCol w:w="4518"/>
        <w:gridCol w:w="4799"/>
      </w:tblGrid>
      <w:tr w:rsidR="00B96697" w:rsidRPr="00FF423B" w:rsidTr="00D10A23">
        <w:tc>
          <w:tcPr>
            <w:tcW w:w="4518" w:type="dxa"/>
          </w:tcPr>
          <w:p w:rsidR="00B96697" w:rsidRPr="00854EF5" w:rsidRDefault="00B96697" w:rsidP="00D10A23">
            <w:pPr>
              <w:spacing w:after="0" w:line="240" w:lineRule="auto"/>
              <w:jc w:val="both"/>
              <w:rPr>
                <w:b/>
                <w:u w:val="none"/>
                <w:lang w:val="fr-FR"/>
              </w:rPr>
            </w:pPr>
            <w:r w:rsidRPr="00854EF5">
              <w:rPr>
                <w:b/>
                <w:u w:val="none"/>
                <w:lang w:val="fr-FR"/>
              </w:rPr>
              <w:t>1. Hoạt động khởi động:</w:t>
            </w:r>
          </w:p>
          <w:p w:rsidR="00B96697" w:rsidRPr="00854EF5" w:rsidRDefault="00B96697" w:rsidP="00D10A23">
            <w:pPr>
              <w:spacing w:after="0" w:line="240" w:lineRule="auto"/>
              <w:jc w:val="both"/>
              <w:rPr>
                <w:u w:val="none"/>
                <w:lang w:val="fr-FR"/>
              </w:rPr>
            </w:pPr>
            <w:r w:rsidRPr="00854EF5">
              <w:rPr>
                <w:u w:val="none"/>
                <w:lang w:val="fr-FR"/>
              </w:rPr>
              <w:t>- GV cho HS viết 4 phép tính cộng, trừ, nahan, chia số tự nhiên.</w:t>
            </w:r>
          </w:p>
          <w:p w:rsidR="00B96697" w:rsidRPr="00854EF5" w:rsidRDefault="00B96697" w:rsidP="00D10A23">
            <w:pPr>
              <w:spacing w:after="0" w:line="240" w:lineRule="auto"/>
              <w:jc w:val="both"/>
              <w:rPr>
                <w:u w:val="none"/>
                <w:lang w:val="fr-FR"/>
              </w:rPr>
            </w:pPr>
            <w:r w:rsidRPr="00854EF5">
              <w:rPr>
                <w:u w:val="none"/>
                <w:lang w:val="fr-FR"/>
              </w:rPr>
              <w:t>- GV nhận xét, giới thiệu bài.</w:t>
            </w:r>
          </w:p>
          <w:p w:rsidR="00B96697" w:rsidRPr="00854EF5" w:rsidRDefault="00B96697" w:rsidP="00D10A23">
            <w:pPr>
              <w:spacing w:after="0" w:line="240" w:lineRule="auto"/>
              <w:jc w:val="both"/>
              <w:rPr>
                <w:u w:val="none"/>
                <w:lang w:val="fr-FR"/>
              </w:rPr>
            </w:pPr>
            <w:r w:rsidRPr="00854EF5">
              <w:rPr>
                <w:b/>
                <w:u w:val="none"/>
                <w:lang w:val="fr-FR"/>
              </w:rPr>
              <w:t>2. Hoạt động luyện tập</w:t>
            </w:r>
            <w:r w:rsidRPr="00FF423B">
              <w:rPr>
                <w:b/>
                <w:u w:val="none"/>
                <w:lang w:val="vi-VN"/>
              </w:rPr>
              <w:t>, thực hành</w:t>
            </w:r>
            <w:r w:rsidRPr="00854EF5">
              <w:rPr>
                <w:b/>
                <w:u w:val="none"/>
                <w:lang w:val="fr-FR"/>
              </w:rPr>
              <w:t>:</w:t>
            </w:r>
          </w:p>
          <w:p w:rsidR="00B96697" w:rsidRPr="00854EF5" w:rsidRDefault="00B96697" w:rsidP="00D10A23">
            <w:pPr>
              <w:spacing w:after="0" w:line="240" w:lineRule="auto"/>
              <w:rPr>
                <w:u w:val="none"/>
                <w:lang w:val="fr-FR"/>
              </w:rPr>
            </w:pPr>
            <w:r w:rsidRPr="00854EF5">
              <w:rPr>
                <w:b/>
                <w:u w:val="none"/>
                <w:lang w:val="fr-FR"/>
              </w:rPr>
              <w:t>Bài 1:</w:t>
            </w:r>
            <w:r w:rsidRPr="00854EF5">
              <w:rPr>
                <w:u w:val="none"/>
                <w:lang w:val="fr-FR"/>
              </w:rPr>
              <w:t xml:space="preserve"> Đặt tính và tính</w:t>
            </w:r>
          </w:p>
          <w:p w:rsidR="00B96697" w:rsidRPr="00854EF5" w:rsidRDefault="00B96697" w:rsidP="00D10A23">
            <w:pPr>
              <w:spacing w:after="0" w:line="240" w:lineRule="auto"/>
              <w:rPr>
                <w:u w:val="none"/>
                <w:lang w:val="fr-FR"/>
              </w:rPr>
            </w:pPr>
            <w:r w:rsidRPr="00854EF5">
              <w:rPr>
                <w:u w:val="none"/>
                <w:lang w:val="fr-FR"/>
              </w:rPr>
              <w:t>25 367 + 128 694         502418 - 36579</w:t>
            </w:r>
          </w:p>
          <w:p w:rsidR="00B96697" w:rsidRPr="00854EF5" w:rsidRDefault="00B96697" w:rsidP="00D10A23">
            <w:pPr>
              <w:spacing w:after="0" w:line="240" w:lineRule="auto"/>
              <w:rPr>
                <w:u w:val="none"/>
                <w:lang w:val="fr-FR"/>
              </w:rPr>
            </w:pPr>
            <w:r w:rsidRPr="00854EF5">
              <w:rPr>
                <w:u w:val="none"/>
                <w:lang w:val="fr-FR"/>
              </w:rPr>
              <w:t>36 485 x 57                   84237 : 56</w:t>
            </w:r>
          </w:p>
          <w:p w:rsidR="00B96697" w:rsidRPr="00854EF5" w:rsidRDefault="00B96697" w:rsidP="00D10A23">
            <w:pPr>
              <w:spacing w:after="0" w:line="240" w:lineRule="auto"/>
              <w:rPr>
                <w:u w:val="none"/>
                <w:lang w:val="fr-FR"/>
              </w:rPr>
            </w:pPr>
            <w:r w:rsidRPr="00854EF5">
              <w:rPr>
                <w:u w:val="none"/>
                <w:lang w:val="fr-FR"/>
              </w:rPr>
              <w:t>- GV chữa bài y/c HS nêu cách làm.</w:t>
            </w:r>
          </w:p>
          <w:p w:rsidR="00B96697" w:rsidRPr="00854EF5" w:rsidRDefault="00B96697" w:rsidP="00D10A23">
            <w:pPr>
              <w:spacing w:after="0" w:line="240" w:lineRule="auto"/>
              <w:rPr>
                <w:u w:val="none"/>
                <w:lang w:val="fr-FR"/>
              </w:rPr>
            </w:pPr>
            <w:r w:rsidRPr="00854EF5">
              <w:rPr>
                <w:u w:val="none"/>
                <w:lang w:val="fr-FR"/>
              </w:rPr>
              <w:t>- HS tự lấy thêm VD.</w:t>
            </w:r>
          </w:p>
          <w:p w:rsidR="00B96697" w:rsidRPr="00854EF5" w:rsidRDefault="00B96697" w:rsidP="00D10A23">
            <w:pPr>
              <w:spacing w:after="0" w:line="240" w:lineRule="auto"/>
              <w:rPr>
                <w:u w:val="none"/>
                <w:lang w:val="fr-FR"/>
              </w:rPr>
            </w:pPr>
            <w:r w:rsidRPr="00854EF5">
              <w:rPr>
                <w:b/>
                <w:u w:val="none"/>
                <w:lang w:val="fr-FR"/>
              </w:rPr>
              <w:t>Bài 2:</w:t>
            </w:r>
            <w:r w:rsidRPr="00854EF5">
              <w:rPr>
                <w:u w:val="none"/>
                <w:lang w:val="fr-FR"/>
              </w:rPr>
              <w:t xml:space="preserve"> Số?  </w:t>
            </w:r>
          </w:p>
          <w:p w:rsidR="00B96697" w:rsidRPr="00854EF5" w:rsidRDefault="00B96697" w:rsidP="00D10A23">
            <w:pPr>
              <w:spacing w:after="0" w:line="240" w:lineRule="auto"/>
              <w:rPr>
                <w:u w:val="none"/>
                <w:lang w:val="fr-FR"/>
              </w:rPr>
            </w:pPr>
            <w:r w:rsidRPr="00854EF5">
              <w:rPr>
                <w:u w:val="none"/>
                <w:lang w:val="fr-FR"/>
              </w:rPr>
              <w:t>85 247 + ……… = 102 358</w:t>
            </w:r>
          </w:p>
          <w:p w:rsidR="00B96697" w:rsidRPr="00854EF5" w:rsidRDefault="00B96697" w:rsidP="00D10A23">
            <w:pPr>
              <w:spacing w:after="0" w:line="240" w:lineRule="auto"/>
              <w:rPr>
                <w:u w:val="none"/>
                <w:lang w:val="fr-FR"/>
              </w:rPr>
            </w:pPr>
            <w:r w:rsidRPr="00854EF5">
              <w:rPr>
                <w:u w:val="none"/>
                <w:lang w:val="fr-FR"/>
              </w:rPr>
              <w:t>……. – 61257 = 35 298</w:t>
            </w:r>
          </w:p>
          <w:p w:rsidR="00B96697" w:rsidRPr="00854EF5" w:rsidRDefault="00B96697" w:rsidP="00D10A23">
            <w:pPr>
              <w:spacing w:after="0" w:line="240" w:lineRule="auto"/>
              <w:rPr>
                <w:u w:val="none"/>
                <w:lang w:val="fr-FR"/>
              </w:rPr>
            </w:pPr>
            <w:r w:rsidRPr="00854EF5">
              <w:rPr>
                <w:u w:val="none"/>
                <w:lang w:val="fr-FR"/>
              </w:rPr>
              <w:t>52360 x ….. = 85</w:t>
            </w:r>
          </w:p>
          <w:p w:rsidR="00B96697" w:rsidRPr="00854EF5" w:rsidRDefault="00B96697" w:rsidP="00D10A23">
            <w:pPr>
              <w:spacing w:after="0" w:line="240" w:lineRule="auto"/>
              <w:rPr>
                <w:u w:val="none"/>
                <w:lang w:val="fr-FR"/>
              </w:rPr>
            </w:pPr>
            <w:r w:rsidRPr="00854EF5">
              <w:rPr>
                <w:u w:val="none"/>
                <w:lang w:val="fr-FR"/>
              </w:rPr>
              <w:t>….. : 35 = 6517</w:t>
            </w:r>
          </w:p>
          <w:p w:rsidR="00B96697" w:rsidRPr="00854EF5" w:rsidRDefault="00B96697" w:rsidP="00D10A23">
            <w:pPr>
              <w:spacing w:after="0" w:line="240" w:lineRule="auto"/>
              <w:rPr>
                <w:u w:val="none"/>
                <w:lang w:val="fr-FR"/>
              </w:rPr>
            </w:pPr>
            <w:r w:rsidRPr="00854EF5">
              <w:rPr>
                <w:u w:val="none"/>
                <w:lang w:val="fr-FR"/>
              </w:rPr>
              <w:t>- GV chữa bài, củng cố cách tìm thành phần chưa biết trong phép tính.</w:t>
            </w:r>
          </w:p>
          <w:p w:rsidR="00B96697" w:rsidRPr="00854EF5" w:rsidRDefault="00B96697" w:rsidP="00D10A23">
            <w:pPr>
              <w:spacing w:after="0" w:line="240" w:lineRule="auto"/>
              <w:rPr>
                <w:u w:val="none"/>
                <w:lang w:val="fr-FR"/>
              </w:rPr>
            </w:pPr>
            <w:r w:rsidRPr="00854EF5">
              <w:rPr>
                <w:b/>
                <w:u w:val="none"/>
                <w:lang w:val="fr-FR"/>
              </w:rPr>
              <w:t xml:space="preserve">Bài 3: </w:t>
            </w:r>
            <w:r w:rsidRPr="00854EF5">
              <w:rPr>
                <w:u w:val="none"/>
                <w:lang w:val="fr-FR"/>
              </w:rPr>
              <w:t>Hội chữ thập đỏ tỉnh ủng hộ gạo cho vùng cao có hai đoàn xe. Đoàn thứ nhất có 3 xe, mỗi xe chở 25 478 kg gạo; đoàn thứ hai có 5 xe, mỗi xe chở 32 018 kg gạo. Hỏi Hội chữ thập đỏ đã ủng hộ bao nhiêu kg gạo cho vùng cao?</w:t>
            </w:r>
          </w:p>
          <w:p w:rsidR="00B96697" w:rsidRPr="00854EF5" w:rsidRDefault="00B96697" w:rsidP="00D10A23">
            <w:pPr>
              <w:spacing w:after="0" w:line="240" w:lineRule="auto"/>
              <w:rPr>
                <w:u w:val="none"/>
                <w:lang w:val="fr-FR"/>
              </w:rPr>
            </w:pPr>
            <w:r w:rsidRPr="00854EF5">
              <w:rPr>
                <w:u w:val="none"/>
                <w:lang w:val="fr-FR"/>
              </w:rPr>
              <w:t>- GV cho HS tự làm</w:t>
            </w:r>
          </w:p>
          <w:p w:rsidR="00B96697" w:rsidRPr="00854EF5" w:rsidRDefault="00B96697" w:rsidP="00D10A23">
            <w:pPr>
              <w:spacing w:after="0" w:line="240" w:lineRule="auto"/>
              <w:jc w:val="both"/>
              <w:rPr>
                <w:u w:val="none"/>
                <w:lang w:val="fr-FR"/>
              </w:rPr>
            </w:pPr>
            <w:r w:rsidRPr="00854EF5">
              <w:rPr>
                <w:u w:val="none"/>
                <w:lang w:val="fr-FR"/>
              </w:rPr>
              <w:t xml:space="preserve"> - GV chữa bài, nhận xét chung. </w:t>
            </w:r>
          </w:p>
          <w:p w:rsidR="00B96697" w:rsidRPr="00854EF5" w:rsidRDefault="00B96697" w:rsidP="00D10A23">
            <w:pPr>
              <w:spacing w:after="0" w:line="240" w:lineRule="auto"/>
              <w:jc w:val="both"/>
              <w:rPr>
                <w:u w:val="none"/>
                <w:lang w:val="fr-FR"/>
              </w:rPr>
            </w:pPr>
            <w:r w:rsidRPr="00854EF5">
              <w:rPr>
                <w:b/>
                <w:u w:val="none"/>
                <w:lang w:val="fr-FR"/>
              </w:rPr>
              <w:t>3</w:t>
            </w:r>
            <w:r w:rsidRPr="00854EF5">
              <w:rPr>
                <w:b/>
                <w:bCs/>
                <w:u w:val="none"/>
                <w:lang w:val="fr-FR"/>
              </w:rPr>
              <w:t>. Hoạt động vận dụng:</w:t>
            </w:r>
            <w:r w:rsidRPr="00854EF5">
              <w:rPr>
                <w:u w:val="none"/>
                <w:lang w:val="fr-FR"/>
              </w:rPr>
              <w:t xml:space="preserve"> </w:t>
            </w:r>
          </w:p>
          <w:p w:rsidR="00B96697" w:rsidRPr="00854EF5" w:rsidRDefault="00B96697" w:rsidP="00D10A23">
            <w:pPr>
              <w:spacing w:after="0" w:line="240" w:lineRule="auto"/>
              <w:jc w:val="both"/>
              <w:rPr>
                <w:u w:val="none"/>
                <w:lang w:val="fr-FR"/>
              </w:rPr>
            </w:pPr>
            <w:r w:rsidRPr="00854EF5">
              <w:rPr>
                <w:u w:val="none"/>
                <w:lang w:val="fr-FR"/>
              </w:rPr>
              <w:lastRenderedPageBreak/>
              <w:t xml:space="preserve">- Cho HS nhắc lại kiến thức đã ôn. </w:t>
            </w:r>
          </w:p>
          <w:p w:rsidR="00B96697" w:rsidRPr="00FF423B" w:rsidRDefault="00B96697" w:rsidP="00D10A23">
            <w:pPr>
              <w:widowControl w:val="0"/>
              <w:autoSpaceDE w:val="0"/>
              <w:autoSpaceDN w:val="0"/>
              <w:adjustRightInd w:val="0"/>
              <w:spacing w:after="0" w:line="240" w:lineRule="auto"/>
              <w:jc w:val="both"/>
              <w:rPr>
                <w:b/>
                <w:color w:val="000000"/>
                <w:u w:val="none"/>
                <w:lang w:val="vi-VN"/>
              </w:rPr>
            </w:pPr>
            <w:r w:rsidRPr="00FF423B">
              <w:rPr>
                <w:b/>
                <w:color w:val="000000"/>
                <w:u w:val="none"/>
                <w:lang w:val="vi-VN"/>
              </w:rPr>
              <w:t>4. Hoạt động nối tiếp:</w:t>
            </w:r>
          </w:p>
          <w:p w:rsidR="00B96697" w:rsidRPr="00854EF5" w:rsidRDefault="00B96697" w:rsidP="00D10A23">
            <w:pPr>
              <w:tabs>
                <w:tab w:val="left" w:pos="363"/>
                <w:tab w:val="left" w:pos="1083"/>
                <w:tab w:val="left" w:pos="1780"/>
                <w:tab w:val="left" w:pos="3056"/>
              </w:tabs>
              <w:spacing w:after="0" w:line="240" w:lineRule="auto"/>
              <w:jc w:val="both"/>
              <w:rPr>
                <w:color w:val="000000"/>
                <w:u w:val="none"/>
                <w:lang w:val="fr-FR"/>
              </w:rPr>
            </w:pPr>
            <w:r w:rsidRPr="00854EF5">
              <w:rPr>
                <w:color w:val="000000"/>
                <w:u w:val="none"/>
                <w:lang w:val="fr-FR"/>
              </w:rPr>
              <w:t xml:space="preserve">- </w:t>
            </w:r>
            <w:r w:rsidRPr="00FF423B">
              <w:rPr>
                <w:color w:val="000000"/>
                <w:u w:val="none"/>
                <w:lang w:val="vi-VN"/>
              </w:rPr>
              <w:t>GV n</w:t>
            </w:r>
            <w:r w:rsidRPr="00854EF5">
              <w:rPr>
                <w:color w:val="000000"/>
                <w:u w:val="none"/>
                <w:lang w:val="fr-FR"/>
              </w:rPr>
              <w:t xml:space="preserve">hận xét tiết học. </w:t>
            </w:r>
          </w:p>
          <w:p w:rsidR="00B96697" w:rsidRPr="00854EF5" w:rsidRDefault="00B96697" w:rsidP="00D10A23">
            <w:pPr>
              <w:spacing w:after="0" w:line="240" w:lineRule="auto"/>
              <w:jc w:val="both"/>
              <w:rPr>
                <w:u w:val="none"/>
                <w:lang w:val="fr-FR"/>
              </w:rPr>
            </w:pPr>
            <w:r w:rsidRPr="00FF423B">
              <w:rPr>
                <w:color w:val="000000"/>
                <w:u w:val="none"/>
                <w:lang w:val="vi-VN"/>
              </w:rPr>
              <w:t>- Ghi nhớ tiết học và d</w:t>
            </w:r>
            <w:r w:rsidRPr="00854EF5">
              <w:rPr>
                <w:u w:val="none"/>
                <w:lang w:val="fr-FR"/>
              </w:rPr>
              <w:t xml:space="preserve">ặn HS ghi nhớ kiến thức và áp dụng trong cuộc sống. </w:t>
            </w:r>
          </w:p>
        </w:tc>
        <w:tc>
          <w:tcPr>
            <w:tcW w:w="4799" w:type="dxa"/>
          </w:tcPr>
          <w:p w:rsidR="00B96697" w:rsidRPr="00854EF5" w:rsidRDefault="00B96697" w:rsidP="00D10A23">
            <w:pPr>
              <w:spacing w:after="0" w:line="240" w:lineRule="auto"/>
              <w:jc w:val="both"/>
              <w:rPr>
                <w:u w:val="none"/>
                <w:lang w:val="fr-FR"/>
              </w:rPr>
            </w:pPr>
            <w:r w:rsidRPr="00854EF5">
              <w:rPr>
                <w:u w:val="none"/>
                <w:lang w:val="fr-FR"/>
              </w:rPr>
              <w:lastRenderedPageBreak/>
              <w:t xml:space="preserve"> </w:t>
            </w:r>
          </w:p>
          <w:p w:rsidR="00B96697" w:rsidRPr="00854EF5" w:rsidRDefault="00B96697" w:rsidP="00D10A23">
            <w:pPr>
              <w:spacing w:after="0" w:line="240" w:lineRule="auto"/>
              <w:jc w:val="both"/>
              <w:rPr>
                <w:u w:val="none"/>
                <w:lang w:val="fr-FR"/>
              </w:rPr>
            </w:pPr>
            <w:r w:rsidRPr="00854EF5">
              <w:rPr>
                <w:u w:val="none"/>
                <w:lang w:val="fr-FR"/>
              </w:rPr>
              <w:t>- HS viết vào vở nháp, 4 HS làm bảng lớp.</w:t>
            </w:r>
          </w:p>
          <w:p w:rsidR="00B96697" w:rsidRPr="00854EF5" w:rsidRDefault="00B96697" w:rsidP="00D10A23">
            <w:pPr>
              <w:spacing w:after="0" w:line="240" w:lineRule="auto"/>
              <w:jc w:val="both"/>
              <w:rPr>
                <w:u w:val="none"/>
                <w:lang w:val="fr-FR"/>
              </w:rPr>
            </w:pPr>
            <w:r w:rsidRPr="00854EF5">
              <w:rPr>
                <w:u w:val="none"/>
                <w:lang w:val="fr-FR"/>
              </w:rPr>
              <w:t>-</w:t>
            </w:r>
            <w:r w:rsidRPr="00FF423B">
              <w:rPr>
                <w:u w:val="none"/>
                <w:lang w:val="vi-VN"/>
              </w:rPr>
              <w:t xml:space="preserve"> </w:t>
            </w:r>
            <w:r w:rsidRPr="00854EF5">
              <w:rPr>
                <w:u w:val="none"/>
                <w:lang w:val="fr-FR"/>
              </w:rPr>
              <w:t xml:space="preserve">HS nhận xét, nêu tên từng thành phần trong mỗi phép tính. </w:t>
            </w:r>
          </w:p>
          <w:p w:rsidR="00B96697" w:rsidRPr="00854EF5" w:rsidRDefault="00B96697" w:rsidP="00D10A23">
            <w:pPr>
              <w:spacing w:after="0" w:line="240" w:lineRule="auto"/>
              <w:jc w:val="both"/>
              <w:rPr>
                <w:u w:val="none"/>
                <w:lang w:val="fr-FR"/>
              </w:rPr>
            </w:pPr>
            <w:r w:rsidRPr="00854EF5">
              <w:rPr>
                <w:u w:val="none"/>
                <w:lang w:val="fr-FR"/>
              </w:rPr>
              <w:t xml:space="preserve"> </w:t>
            </w:r>
          </w:p>
          <w:p w:rsidR="00B96697" w:rsidRPr="00854EF5" w:rsidRDefault="00B96697" w:rsidP="00D10A23">
            <w:pPr>
              <w:spacing w:after="0" w:line="240" w:lineRule="auto"/>
              <w:rPr>
                <w:u w:val="none"/>
                <w:lang w:val="fr-FR"/>
              </w:rPr>
            </w:pPr>
            <w:r w:rsidRPr="00854EF5">
              <w:rPr>
                <w:u w:val="none"/>
                <w:lang w:val="fr-FR"/>
              </w:rPr>
              <w:t xml:space="preserve"> </w:t>
            </w:r>
          </w:p>
          <w:p w:rsidR="00B96697" w:rsidRPr="00854EF5" w:rsidRDefault="00B96697" w:rsidP="00D10A23">
            <w:pPr>
              <w:spacing w:after="0" w:line="240" w:lineRule="auto"/>
              <w:rPr>
                <w:u w:val="none"/>
                <w:lang w:val="fr-FR"/>
              </w:rPr>
            </w:pPr>
            <w:r w:rsidRPr="00854EF5">
              <w:rPr>
                <w:u w:val="none"/>
                <w:lang w:val="fr-FR"/>
              </w:rPr>
              <w:t>- HS làm vở nháp, 2 HS làm bảng nhóm.</w:t>
            </w:r>
          </w:p>
          <w:p w:rsidR="00B96697" w:rsidRPr="00854EF5" w:rsidRDefault="00B96697" w:rsidP="00D10A23">
            <w:pPr>
              <w:spacing w:after="0" w:line="240" w:lineRule="auto"/>
              <w:rPr>
                <w:u w:val="none"/>
                <w:lang w:val="fr-FR"/>
              </w:rPr>
            </w:pPr>
            <w:r w:rsidRPr="00854EF5">
              <w:rPr>
                <w:u w:val="none"/>
                <w:lang w:val="fr-FR"/>
              </w:rPr>
              <w:t>- HS làm nhanh, lấy thêm ví dụ và tính.</w:t>
            </w:r>
          </w:p>
          <w:p w:rsidR="00B96697" w:rsidRPr="00854EF5" w:rsidRDefault="00B96697" w:rsidP="00D10A23">
            <w:pPr>
              <w:spacing w:after="0" w:line="240" w:lineRule="auto"/>
              <w:rPr>
                <w:u w:val="none"/>
                <w:lang w:val="fr-FR"/>
              </w:rPr>
            </w:pPr>
            <w:r w:rsidRPr="00854EF5">
              <w:rPr>
                <w:u w:val="none"/>
                <w:lang w:val="fr-FR"/>
              </w:rPr>
              <w:t>- HS nhận xét, nêu cách tính.</w:t>
            </w:r>
          </w:p>
          <w:p w:rsidR="00B96697" w:rsidRPr="00854EF5" w:rsidRDefault="00B96697" w:rsidP="00D10A23">
            <w:pPr>
              <w:spacing w:after="0" w:line="240" w:lineRule="auto"/>
              <w:rPr>
                <w:u w:val="none"/>
                <w:lang w:val="fr-FR"/>
              </w:rPr>
            </w:pPr>
            <w:r w:rsidRPr="00854EF5">
              <w:rPr>
                <w:u w:val="none"/>
                <w:lang w:val="fr-FR"/>
              </w:rPr>
              <w:t xml:space="preserve"> </w:t>
            </w:r>
          </w:p>
          <w:p w:rsidR="00B96697" w:rsidRPr="00854EF5" w:rsidRDefault="00B96697" w:rsidP="00D10A23">
            <w:pPr>
              <w:spacing w:after="0" w:line="240" w:lineRule="auto"/>
              <w:rPr>
                <w:u w:val="none"/>
                <w:lang w:val="fr-FR"/>
              </w:rPr>
            </w:pPr>
          </w:p>
          <w:p w:rsidR="00B96697" w:rsidRPr="00854EF5" w:rsidRDefault="00B96697" w:rsidP="00D10A23">
            <w:pPr>
              <w:spacing w:after="0" w:line="240" w:lineRule="auto"/>
              <w:rPr>
                <w:u w:val="none"/>
                <w:lang w:val="fr-FR"/>
              </w:rPr>
            </w:pPr>
            <w:r w:rsidRPr="00854EF5">
              <w:rPr>
                <w:u w:val="none"/>
                <w:lang w:val="fr-FR"/>
              </w:rPr>
              <w:t>- HS đọc, nêu yêu cầu.</w:t>
            </w:r>
          </w:p>
          <w:p w:rsidR="00B96697" w:rsidRPr="00854EF5" w:rsidRDefault="00B96697" w:rsidP="00D10A23">
            <w:pPr>
              <w:spacing w:after="0" w:line="240" w:lineRule="auto"/>
              <w:rPr>
                <w:u w:val="none"/>
                <w:lang w:val="fr-FR"/>
              </w:rPr>
            </w:pPr>
            <w:r w:rsidRPr="00854EF5">
              <w:rPr>
                <w:u w:val="none"/>
                <w:lang w:val="fr-FR"/>
              </w:rPr>
              <w:t xml:space="preserve"> - HS tự làm bài vào vở, 2 HS làm bảng nhóm.</w:t>
            </w:r>
          </w:p>
          <w:p w:rsidR="00B96697" w:rsidRPr="00854EF5" w:rsidRDefault="00B96697" w:rsidP="00D10A23">
            <w:pPr>
              <w:spacing w:after="0" w:line="240" w:lineRule="auto"/>
              <w:rPr>
                <w:u w:val="none"/>
                <w:lang w:val="fr-FR"/>
              </w:rPr>
            </w:pPr>
            <w:r w:rsidRPr="00854EF5">
              <w:rPr>
                <w:u w:val="none"/>
                <w:lang w:val="fr-FR"/>
              </w:rPr>
              <w:t xml:space="preserve"> - HS nhận xét, nêu cách tìm thành phần chưa biết trong mỗi phép tính.</w:t>
            </w:r>
          </w:p>
          <w:p w:rsidR="00B96697" w:rsidRPr="00854EF5" w:rsidRDefault="00B96697" w:rsidP="00D10A23">
            <w:pPr>
              <w:spacing w:after="0" w:line="240" w:lineRule="auto"/>
              <w:rPr>
                <w:u w:val="none"/>
                <w:lang w:val="fr-FR"/>
              </w:rPr>
            </w:pPr>
          </w:p>
          <w:p w:rsidR="00B96697" w:rsidRPr="00854EF5" w:rsidRDefault="00B96697" w:rsidP="00D10A23">
            <w:pPr>
              <w:spacing w:after="0" w:line="240" w:lineRule="auto"/>
              <w:rPr>
                <w:u w:val="none"/>
                <w:lang w:val="fr-FR"/>
              </w:rPr>
            </w:pPr>
            <w:r w:rsidRPr="00854EF5">
              <w:rPr>
                <w:u w:val="none"/>
                <w:lang w:val="fr-FR"/>
              </w:rPr>
              <w:t xml:space="preserve"> </w:t>
            </w:r>
          </w:p>
          <w:p w:rsidR="00B96697" w:rsidRPr="00854EF5" w:rsidRDefault="00B96697" w:rsidP="00D10A23">
            <w:pPr>
              <w:spacing w:after="0" w:line="240" w:lineRule="auto"/>
              <w:rPr>
                <w:u w:val="none"/>
                <w:lang w:val="fr-FR"/>
              </w:rPr>
            </w:pPr>
            <w:r w:rsidRPr="00854EF5">
              <w:rPr>
                <w:u w:val="none"/>
                <w:lang w:val="fr-FR"/>
              </w:rPr>
              <w:t xml:space="preserve"> </w:t>
            </w:r>
          </w:p>
          <w:p w:rsidR="00B96697" w:rsidRPr="00854EF5" w:rsidRDefault="00B96697" w:rsidP="00D10A23">
            <w:pPr>
              <w:spacing w:after="0" w:line="240" w:lineRule="auto"/>
              <w:rPr>
                <w:u w:val="none"/>
                <w:lang w:val="fr-FR"/>
              </w:rPr>
            </w:pPr>
            <w:r w:rsidRPr="00854EF5">
              <w:rPr>
                <w:u w:val="none"/>
                <w:lang w:val="fr-FR"/>
              </w:rPr>
              <w:t>- HS đọc bài, phân tích bài toán.</w:t>
            </w:r>
          </w:p>
          <w:p w:rsidR="00B96697" w:rsidRPr="00854EF5" w:rsidRDefault="00B96697" w:rsidP="00D10A23">
            <w:pPr>
              <w:spacing w:after="0" w:line="240" w:lineRule="auto"/>
              <w:jc w:val="both"/>
              <w:rPr>
                <w:b/>
                <w:u w:val="none"/>
                <w:lang w:val="fr-FR"/>
              </w:rPr>
            </w:pPr>
            <w:r w:rsidRPr="00854EF5">
              <w:rPr>
                <w:u w:val="none"/>
                <w:lang w:val="fr-FR"/>
              </w:rPr>
              <w:t>- HS vận dụng giải toán có lời văn, suy nghĩ làm bài vào vở, 1HS làm bảng nhóm.</w:t>
            </w:r>
          </w:p>
          <w:p w:rsidR="00B96697" w:rsidRPr="00854EF5" w:rsidRDefault="00B96697" w:rsidP="00D10A23">
            <w:pPr>
              <w:spacing w:after="0" w:line="240" w:lineRule="auto"/>
              <w:rPr>
                <w:u w:val="none"/>
                <w:lang w:val="fr-FR"/>
              </w:rPr>
            </w:pPr>
            <w:r w:rsidRPr="00854EF5">
              <w:rPr>
                <w:u w:val="none"/>
                <w:lang w:val="fr-FR"/>
              </w:rPr>
              <w:t xml:space="preserve"> - HS nhận xét, đánh giá</w:t>
            </w:r>
          </w:p>
          <w:p w:rsidR="00B96697" w:rsidRPr="00854EF5" w:rsidRDefault="00B96697" w:rsidP="00D10A23">
            <w:pPr>
              <w:spacing w:after="0" w:line="240" w:lineRule="auto"/>
              <w:jc w:val="both"/>
              <w:rPr>
                <w:u w:val="none"/>
                <w:lang w:val="fr-FR"/>
              </w:rPr>
            </w:pPr>
          </w:p>
          <w:p w:rsidR="00B96697" w:rsidRPr="00854EF5" w:rsidRDefault="00B96697" w:rsidP="00D10A23">
            <w:pPr>
              <w:spacing w:after="0" w:line="240" w:lineRule="auto"/>
              <w:jc w:val="both"/>
              <w:rPr>
                <w:u w:val="none"/>
                <w:lang w:val="fr-FR"/>
              </w:rPr>
            </w:pPr>
          </w:p>
          <w:p w:rsidR="00B96697" w:rsidRPr="00854EF5" w:rsidRDefault="00B96697" w:rsidP="00D10A23">
            <w:pPr>
              <w:spacing w:after="0" w:line="240" w:lineRule="auto"/>
              <w:jc w:val="both"/>
              <w:rPr>
                <w:u w:val="none"/>
                <w:lang w:val="fr-FR"/>
              </w:rPr>
            </w:pPr>
            <w:r w:rsidRPr="00854EF5">
              <w:rPr>
                <w:u w:val="none"/>
                <w:lang w:val="fr-FR"/>
              </w:rPr>
              <w:t xml:space="preserve"> </w:t>
            </w:r>
          </w:p>
          <w:p w:rsidR="00B96697" w:rsidRPr="00854EF5" w:rsidRDefault="00B96697" w:rsidP="00D10A23">
            <w:pPr>
              <w:spacing w:after="0" w:line="240" w:lineRule="auto"/>
              <w:jc w:val="both"/>
              <w:rPr>
                <w:u w:val="none"/>
                <w:lang w:val="fr-FR"/>
              </w:rPr>
            </w:pPr>
            <w:r w:rsidRPr="00854EF5">
              <w:rPr>
                <w:u w:val="none"/>
                <w:lang w:val="fr-FR"/>
              </w:rPr>
              <w:lastRenderedPageBreak/>
              <w:t>- HS nối tiếp nêu.</w:t>
            </w:r>
          </w:p>
          <w:p w:rsidR="00B96697" w:rsidRPr="00854EF5" w:rsidRDefault="00B96697" w:rsidP="00D10A23">
            <w:pPr>
              <w:spacing w:after="0" w:line="240" w:lineRule="auto"/>
              <w:jc w:val="both"/>
              <w:rPr>
                <w:u w:val="none"/>
                <w:lang w:val="fr-FR"/>
              </w:rPr>
            </w:pPr>
          </w:p>
          <w:p w:rsidR="00B96697" w:rsidRPr="00FF423B" w:rsidRDefault="00B96697" w:rsidP="00D10A23">
            <w:pPr>
              <w:spacing w:after="0" w:line="240" w:lineRule="auto"/>
              <w:jc w:val="both"/>
              <w:rPr>
                <w:u w:val="none"/>
              </w:rPr>
            </w:pPr>
            <w:r w:rsidRPr="00FF423B">
              <w:rPr>
                <w:u w:val="none"/>
              </w:rPr>
              <w:t>- HS nghe và thực hiện.</w:t>
            </w:r>
          </w:p>
        </w:tc>
      </w:tr>
    </w:tbl>
    <w:p w:rsidR="00B96697" w:rsidRPr="00692C63" w:rsidRDefault="00B96697" w:rsidP="00B96697">
      <w:pPr>
        <w:spacing w:after="0" w:line="240" w:lineRule="auto"/>
        <w:jc w:val="both"/>
        <w:rPr>
          <w:b/>
          <w:color w:val="000000"/>
          <w:u w:val="none"/>
        </w:rPr>
      </w:pPr>
      <w:r w:rsidRPr="00692C63">
        <w:rPr>
          <w:b/>
          <w:color w:val="000000"/>
          <w:u w:val="none"/>
        </w:rPr>
        <w:lastRenderedPageBreak/>
        <w:t>IV. ĐIỀU CHỈNH, BỔ SUNG (nếu có):</w:t>
      </w:r>
    </w:p>
    <w:p w:rsidR="00B96697" w:rsidRPr="00692C63" w:rsidRDefault="00B96697" w:rsidP="00B96697">
      <w:pPr>
        <w:spacing w:after="0" w:line="240" w:lineRule="auto"/>
        <w:jc w:val="both"/>
        <w:rPr>
          <w:color w:val="000000"/>
          <w:u w:val="none"/>
        </w:rPr>
      </w:pPr>
      <w:r w:rsidRPr="00692C63">
        <w:rPr>
          <w:color w:val="000000"/>
          <w:u w:val="none"/>
        </w:rPr>
        <w:t>………………………………………………………………………………………</w:t>
      </w:r>
    </w:p>
    <w:p w:rsidR="00B96697" w:rsidRPr="00692C63" w:rsidRDefault="00B96697" w:rsidP="00B96697">
      <w:pPr>
        <w:spacing w:after="0" w:line="240" w:lineRule="auto"/>
        <w:jc w:val="both"/>
        <w:rPr>
          <w:color w:val="000000"/>
          <w:u w:val="none"/>
        </w:rPr>
      </w:pPr>
      <w:r w:rsidRPr="00692C63">
        <w:rPr>
          <w:color w:val="000000"/>
          <w:u w:val="none"/>
        </w:rPr>
        <w:t>………………………………………………………………………………………</w:t>
      </w:r>
    </w:p>
    <w:p w:rsidR="00B96697" w:rsidRDefault="00B96697" w:rsidP="00B96697">
      <w:pPr>
        <w:spacing w:after="0" w:line="240" w:lineRule="auto"/>
        <w:jc w:val="center"/>
        <w:rPr>
          <w:b/>
          <w:u w:val="none"/>
        </w:rPr>
      </w:pPr>
      <w:r>
        <w:rPr>
          <w:b/>
          <w:u w:val="none"/>
        </w:rPr>
        <w:t>_____________________________________</w:t>
      </w:r>
    </w:p>
    <w:p w:rsidR="00907992" w:rsidRPr="00B96697" w:rsidRDefault="00907992" w:rsidP="00B96697">
      <w:bookmarkStart w:id="0" w:name="_GoBack"/>
      <w:bookmarkEnd w:id="0"/>
    </w:p>
    <w:sectPr w:rsidR="00907992" w:rsidRPr="00B96697"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Open Sans">
    <w:altName w:val="Times New Roman"/>
    <w:charset w:val="00"/>
    <w:family w:val="swiss"/>
    <w:pitch w:val="default"/>
    <w:sig w:usb0="00000000" w:usb1="00000000"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45964F30"/>
    <w:multiLevelType w:val="hybridMultilevel"/>
    <w:tmpl w:val="C58C32AE"/>
    <w:lvl w:ilvl="0" w:tplc="879AAB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CE651BA"/>
    <w:multiLevelType w:val="hybridMultilevel"/>
    <w:tmpl w:val="03CE7926"/>
    <w:lvl w:ilvl="0" w:tplc="29F627DC">
      <w:start w:val="1"/>
      <w:numFmt w:val="bullet"/>
      <w:lvlText w:val="-"/>
      <w:lvlJc w:val="left"/>
      <w:pPr>
        <w:tabs>
          <w:tab w:val="num" w:pos="720"/>
        </w:tabs>
        <w:ind w:left="720" w:hanging="360"/>
      </w:pPr>
      <w:rPr>
        <w:rFonts w:ascii=".VnTime" w:hAnsi=".VnTime" w:hint="default"/>
      </w:rPr>
    </w:lvl>
    <w:lvl w:ilvl="1" w:tplc="80E676C8" w:tentative="1">
      <w:start w:val="1"/>
      <w:numFmt w:val="bullet"/>
      <w:lvlText w:val="-"/>
      <w:lvlJc w:val="left"/>
      <w:pPr>
        <w:tabs>
          <w:tab w:val="num" w:pos="1440"/>
        </w:tabs>
        <w:ind w:left="1440" w:hanging="360"/>
      </w:pPr>
      <w:rPr>
        <w:rFonts w:ascii=".VnTime" w:hAnsi=".VnTime" w:hint="default"/>
      </w:rPr>
    </w:lvl>
    <w:lvl w:ilvl="2" w:tplc="455A08BA" w:tentative="1">
      <w:start w:val="1"/>
      <w:numFmt w:val="bullet"/>
      <w:lvlText w:val="-"/>
      <w:lvlJc w:val="left"/>
      <w:pPr>
        <w:tabs>
          <w:tab w:val="num" w:pos="2160"/>
        </w:tabs>
        <w:ind w:left="2160" w:hanging="360"/>
      </w:pPr>
      <w:rPr>
        <w:rFonts w:ascii=".VnTime" w:hAnsi=".VnTime" w:hint="default"/>
      </w:rPr>
    </w:lvl>
    <w:lvl w:ilvl="3" w:tplc="46B64186" w:tentative="1">
      <w:start w:val="1"/>
      <w:numFmt w:val="bullet"/>
      <w:lvlText w:val="-"/>
      <w:lvlJc w:val="left"/>
      <w:pPr>
        <w:tabs>
          <w:tab w:val="num" w:pos="2880"/>
        </w:tabs>
        <w:ind w:left="2880" w:hanging="360"/>
      </w:pPr>
      <w:rPr>
        <w:rFonts w:ascii=".VnTime" w:hAnsi=".VnTime" w:hint="default"/>
      </w:rPr>
    </w:lvl>
    <w:lvl w:ilvl="4" w:tplc="39C2557E" w:tentative="1">
      <w:start w:val="1"/>
      <w:numFmt w:val="bullet"/>
      <w:lvlText w:val="-"/>
      <w:lvlJc w:val="left"/>
      <w:pPr>
        <w:tabs>
          <w:tab w:val="num" w:pos="3600"/>
        </w:tabs>
        <w:ind w:left="3600" w:hanging="360"/>
      </w:pPr>
      <w:rPr>
        <w:rFonts w:ascii=".VnTime" w:hAnsi=".VnTime" w:hint="default"/>
      </w:rPr>
    </w:lvl>
    <w:lvl w:ilvl="5" w:tplc="5A04C8B0" w:tentative="1">
      <w:start w:val="1"/>
      <w:numFmt w:val="bullet"/>
      <w:lvlText w:val="-"/>
      <w:lvlJc w:val="left"/>
      <w:pPr>
        <w:tabs>
          <w:tab w:val="num" w:pos="4320"/>
        </w:tabs>
        <w:ind w:left="4320" w:hanging="360"/>
      </w:pPr>
      <w:rPr>
        <w:rFonts w:ascii=".VnTime" w:hAnsi=".VnTime" w:hint="default"/>
      </w:rPr>
    </w:lvl>
    <w:lvl w:ilvl="6" w:tplc="9CEC9948" w:tentative="1">
      <w:start w:val="1"/>
      <w:numFmt w:val="bullet"/>
      <w:lvlText w:val="-"/>
      <w:lvlJc w:val="left"/>
      <w:pPr>
        <w:tabs>
          <w:tab w:val="num" w:pos="5040"/>
        </w:tabs>
        <w:ind w:left="5040" w:hanging="360"/>
      </w:pPr>
      <w:rPr>
        <w:rFonts w:ascii=".VnTime" w:hAnsi=".VnTime" w:hint="default"/>
      </w:rPr>
    </w:lvl>
    <w:lvl w:ilvl="7" w:tplc="FFB2194A" w:tentative="1">
      <w:start w:val="1"/>
      <w:numFmt w:val="bullet"/>
      <w:lvlText w:val="-"/>
      <w:lvlJc w:val="left"/>
      <w:pPr>
        <w:tabs>
          <w:tab w:val="num" w:pos="5760"/>
        </w:tabs>
        <w:ind w:left="5760" w:hanging="360"/>
      </w:pPr>
      <w:rPr>
        <w:rFonts w:ascii=".VnTime" w:hAnsi=".VnTime" w:hint="default"/>
      </w:rPr>
    </w:lvl>
    <w:lvl w:ilvl="8" w:tplc="B524B436" w:tentative="1">
      <w:start w:val="1"/>
      <w:numFmt w:val="bullet"/>
      <w:lvlText w:val="-"/>
      <w:lvlJc w:val="left"/>
      <w:pPr>
        <w:tabs>
          <w:tab w:val="num" w:pos="6480"/>
        </w:tabs>
        <w:ind w:left="6480" w:hanging="360"/>
      </w:pPr>
      <w:rPr>
        <w:rFonts w:ascii=".VnTime" w:hAnsi=".VnTime" w:hint="default"/>
      </w:rPr>
    </w:lvl>
  </w:abstractNum>
  <w:abstractNum w:abstractNumId="3">
    <w:nsid w:val="57D00711"/>
    <w:multiLevelType w:val="hybridMultilevel"/>
    <w:tmpl w:val="24926550"/>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C9E2F14"/>
    <w:multiLevelType w:val="multilevel"/>
    <w:tmpl w:val="6C9E2F14"/>
    <w:lvl w:ilvl="0">
      <w:start w:val="2"/>
      <w:numFmt w:val="bullet"/>
      <w:lvlText w:val="-"/>
      <w:lvlJc w:val="left"/>
      <w:pPr>
        <w:ind w:left="408" w:hanging="360"/>
      </w:pPr>
      <w:rPr>
        <w:rFonts w:ascii="Open Sans" w:eastAsia="Times New Roman" w:hAnsi="Open Sans" w:cs="Open Sans" w:hint="default"/>
        <w:sz w:val="27"/>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05"/>
    <w:rsid w:val="00384538"/>
    <w:rsid w:val="00472B4F"/>
    <w:rsid w:val="004E7FF6"/>
    <w:rsid w:val="005B4884"/>
    <w:rsid w:val="008558F9"/>
    <w:rsid w:val="00891905"/>
    <w:rsid w:val="008A7F7F"/>
    <w:rsid w:val="00907992"/>
    <w:rsid w:val="00B96697"/>
    <w:rsid w:val="00C47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8</cp:revision>
  <dcterms:created xsi:type="dcterms:W3CDTF">2025-04-29T07:23:00Z</dcterms:created>
  <dcterms:modified xsi:type="dcterms:W3CDTF">2025-04-29T07:41:00Z</dcterms:modified>
</cp:coreProperties>
</file>