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AB" w:rsidRPr="008314EF" w:rsidRDefault="007831AB" w:rsidP="007831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  <w:lang w:val="nl-NL"/>
        </w:rPr>
        <w:t>Thứ Ba ngày 17 tháng 9 năm 2024</w:t>
      </w:r>
    </w:p>
    <w:p w:rsidR="007831AB" w:rsidRPr="008314EF" w:rsidRDefault="007831AB" w:rsidP="007831AB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  <w:lang w:val="nl-NL"/>
        </w:rPr>
        <w:t>Buổi chiều – Tiết 1</w:t>
      </w:r>
    </w:p>
    <w:p w:rsidR="007831AB" w:rsidRPr="008314EF" w:rsidRDefault="007831AB" w:rsidP="007831A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Toán 4</w:t>
      </w:r>
    </w:p>
    <w:p w:rsidR="007831AB" w:rsidRPr="008314EF" w:rsidRDefault="007831AB" w:rsidP="007831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BÀI 2: </w:t>
      </w:r>
      <w:r w:rsidRPr="008314EF">
        <w:rPr>
          <w:rFonts w:ascii="Times New Roman" w:hAnsi="Times New Roman" w:cs="Times New Roman"/>
          <w:b/>
          <w:bCs/>
          <w:sz w:val="28"/>
          <w:szCs w:val="28"/>
        </w:rPr>
        <w:t>ÔN TẬP CÁC PHÉP TÍNH VỚI SỐ T</w:t>
      </w:r>
      <w:r w:rsidRPr="008314EF">
        <w:rPr>
          <w:rFonts w:ascii="Times New Roman" w:hAnsi="Times New Roman" w:cs="Times New Roman"/>
          <w:b/>
          <w:bCs/>
          <w:sz w:val="28"/>
          <w:szCs w:val="28"/>
          <w:lang w:val="en-GB"/>
        </w:rPr>
        <w:t>Ự</w:t>
      </w:r>
      <w:r w:rsidRPr="008314EF">
        <w:rPr>
          <w:rFonts w:ascii="Times New Roman" w:hAnsi="Times New Roman" w:cs="Times New Roman"/>
          <w:b/>
          <w:bCs/>
          <w:sz w:val="28"/>
          <w:szCs w:val="28"/>
        </w:rPr>
        <w:t xml:space="preserve"> NHIÊN</w:t>
      </w:r>
      <w:r w:rsidRPr="008314E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(TIẾT 2)</w:t>
      </w:r>
    </w:p>
    <w:p w:rsidR="007831AB" w:rsidRPr="008314EF" w:rsidRDefault="007831AB" w:rsidP="007831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</w:rPr>
        <w:t>I.  YÊU CẦU CẦN ĐẠT</w:t>
      </w:r>
    </w:p>
    <w:p w:rsidR="007831AB" w:rsidRPr="008314EF" w:rsidRDefault="007831AB" w:rsidP="007831AB">
      <w:pPr>
        <w:jc w:val="both"/>
        <w:rPr>
          <w:rFonts w:ascii="Times New Roman" w:hAnsi="Times New Roman" w:cs="Times New Roman"/>
          <w:sz w:val="28"/>
          <w:szCs w:val="28"/>
        </w:rPr>
      </w:pPr>
      <w:r w:rsidRPr="008314E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>:</w:t>
      </w:r>
    </w:p>
    <w:p w:rsidR="007831AB" w:rsidRPr="008314EF" w:rsidRDefault="007831AB" w:rsidP="007831AB">
      <w:pPr>
        <w:jc w:val="both"/>
        <w:rPr>
          <w:rFonts w:ascii="Times New Roman" w:hAnsi="Times New Roman" w:cs="Times New Roman"/>
          <w:sz w:val="28"/>
          <w:szCs w:val="28"/>
        </w:rPr>
      </w:pPr>
      <w:r w:rsidRPr="008314E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314EF">
        <w:rPr>
          <w:rFonts w:ascii="Times New Roman" w:hAnsi="Times New Roman" w:cs="Times New Roman"/>
          <w:sz w:val="28"/>
          <w:szCs w:val="28"/>
          <w:lang w:val="en-GB"/>
        </w:rPr>
        <w:t>Hệ</w:t>
      </w:r>
      <w:proofErr w:type="spellEnd"/>
      <w:r w:rsidRPr="008314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  <w:lang w:val="en-GB"/>
        </w:rPr>
        <w:t>thống</w:t>
      </w:r>
      <w:proofErr w:type="spellEnd"/>
      <w:r w:rsidRPr="008314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  <w:lang w:val="en-GB"/>
        </w:rPr>
        <w:t>lại</w:t>
      </w:r>
      <w:proofErr w:type="spellEnd"/>
      <w:r w:rsidRPr="008314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  <w:lang w:val="en-GB"/>
        </w:rPr>
        <w:t>quy</w:t>
      </w:r>
      <w:proofErr w:type="spellEnd"/>
      <w:r w:rsidRPr="008314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  <w:lang w:val="en-GB"/>
        </w:rPr>
        <w:t>tắc</w:t>
      </w:r>
      <w:proofErr w:type="spellEnd"/>
      <w:r w:rsidRPr="008314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  <w:lang w:val="en-GB"/>
        </w:rPr>
        <w:t>tính</w:t>
      </w:r>
      <w:proofErr w:type="spellEnd"/>
      <w:r w:rsidRPr="008314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  <w:lang w:val="en-GB"/>
        </w:rPr>
        <w:t>giá</w:t>
      </w:r>
      <w:proofErr w:type="spellEnd"/>
      <w:r w:rsidRPr="008314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  <w:lang w:val="en-GB"/>
        </w:rPr>
        <w:t>trị</w:t>
      </w:r>
      <w:proofErr w:type="spellEnd"/>
      <w:r w:rsidRPr="008314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  <w:lang w:val="en-GB"/>
        </w:rPr>
        <w:t>biểu</w:t>
      </w:r>
      <w:proofErr w:type="spellEnd"/>
      <w:r w:rsidRPr="008314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  <w:lang w:val="en-GB"/>
        </w:rPr>
        <w:t>thức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1AB" w:rsidRPr="008314EF" w:rsidRDefault="007831AB" w:rsidP="007831AB">
      <w:pPr>
        <w:jc w:val="both"/>
        <w:rPr>
          <w:rFonts w:ascii="Times New Roman" w:hAnsi="Times New Roman" w:cs="Times New Roman"/>
          <w:sz w:val="28"/>
          <w:szCs w:val="28"/>
        </w:rPr>
      </w:pPr>
      <w:r w:rsidRPr="008314E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v</w:t>
      </w:r>
      <w:r w:rsidRPr="008314EF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8314EF">
        <w:rPr>
          <w:rFonts w:ascii="Times New Roman" w:hAnsi="Times New Roman" w:cs="Times New Roman"/>
          <w:sz w:val="28"/>
          <w:szCs w:val="28"/>
        </w:rPr>
        <w:t xml:space="preserve"> s</w:t>
      </w:r>
      <w:r w:rsidRPr="008314EF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1AB" w:rsidRPr="008314EF" w:rsidRDefault="007831AB" w:rsidP="007831A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314EF"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1AB" w:rsidRPr="008314EF" w:rsidRDefault="007831AB" w:rsidP="007831AB">
      <w:pPr>
        <w:jc w:val="both"/>
        <w:rPr>
          <w:rFonts w:ascii="Times New Roman" w:hAnsi="Times New Roman" w:cs="Times New Roman"/>
          <w:sz w:val="28"/>
          <w:szCs w:val="28"/>
        </w:rPr>
      </w:pPr>
      <w:r w:rsidRPr="008314EF"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14EF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  <w:lang w:val="en-GB"/>
        </w:rPr>
        <w:t>thời</w:t>
      </w:r>
      <w:proofErr w:type="spellEnd"/>
      <w:r w:rsidRPr="008314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  <w:lang w:val="en-GB"/>
        </w:rPr>
        <w:t>gian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1AB" w:rsidRPr="008314EF" w:rsidRDefault="007831AB" w:rsidP="00783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EF">
        <w:rPr>
          <w:rFonts w:ascii="Times New Roman" w:hAnsi="Times New Roman" w:cs="Times New Roman"/>
          <w:b/>
          <w:sz w:val="28"/>
          <w:szCs w:val="28"/>
        </w:rPr>
        <w:t xml:space="preserve">II. ĐỒ DÙNG DẠY HỌC. </w:t>
      </w:r>
    </w:p>
    <w:p w:rsidR="007831AB" w:rsidRPr="008314EF" w:rsidRDefault="007831AB" w:rsidP="007831AB">
      <w:pPr>
        <w:jc w:val="both"/>
        <w:rPr>
          <w:rFonts w:ascii="Times New Roman" w:hAnsi="Times New Roman" w:cs="Times New Roman"/>
          <w:sz w:val="28"/>
          <w:szCs w:val="28"/>
        </w:rPr>
      </w:pPr>
      <w:r w:rsidRPr="008314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>:</w:t>
      </w:r>
      <w:r w:rsidRPr="00831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4EF">
        <w:rPr>
          <w:rFonts w:ascii="Times New Roman" w:hAnsi="Times New Roman" w:cs="Times New Roman"/>
          <w:sz w:val="28"/>
          <w:szCs w:val="28"/>
        </w:rPr>
        <w:t xml:space="preserve">Ti </w:t>
      </w:r>
      <w:proofErr w:type="gramStart"/>
      <w:r w:rsidRPr="008314EF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831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PPT. </w:t>
      </w:r>
    </w:p>
    <w:p w:rsidR="007831AB" w:rsidRPr="008314EF" w:rsidRDefault="007831AB" w:rsidP="00783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: SGK,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EF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7831AB" w:rsidRPr="008314EF" w:rsidRDefault="007831AB" w:rsidP="007831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III. </w:t>
      </w:r>
      <w:r w:rsidRPr="008314EF">
        <w:rPr>
          <w:rFonts w:ascii="Times New Roman" w:hAnsi="Times New Roman" w:cs="Times New Roman"/>
          <w:b/>
          <w:bCs/>
          <w:sz w:val="28"/>
          <w:szCs w:val="28"/>
        </w:rPr>
        <w:t>CÁC HOẠT ĐỘNG DẠY HỌC CHỦ YẾU</w:t>
      </w:r>
    </w:p>
    <w:tbl>
      <w:tblPr>
        <w:tblW w:w="9427" w:type="dxa"/>
        <w:tblInd w:w="108" w:type="dxa"/>
        <w:tblBorders>
          <w:insideV w:val="single" w:sz="4" w:space="0" w:color="auto"/>
        </w:tblBorders>
        <w:tblLayout w:type="fixed"/>
        <w:tblLook w:val="0400"/>
      </w:tblPr>
      <w:tblGrid>
        <w:gridCol w:w="4950"/>
        <w:gridCol w:w="4477"/>
      </w:tblGrid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 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Ai 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nhanh</w:t>
            </w:r>
            <w:proofErr w:type="spellEnd"/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– Ai 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đúng</w:t>
            </w:r>
            <w:proofErr w:type="spellEnd"/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để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khởi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động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tiết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học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. 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*</w:t>
            </w:r>
            <w:proofErr w:type="spellStart"/>
            <w:r w:rsidRPr="008314E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câu</w:t>
            </w:r>
            <w:proofErr w:type="spellEnd"/>
            <w:r w:rsidRPr="008314E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hỏi</w:t>
            </w:r>
            <w:proofErr w:type="spellEnd"/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bằng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cách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ghi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kết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quả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lựa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chọn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vào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bảng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con.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314EF">
              <w:rPr>
                <w:b/>
                <w:bCs/>
                <w:sz w:val="28"/>
                <w:szCs w:val="28"/>
              </w:rPr>
              <w:t xml:space="preserve">1. </w:t>
            </w:r>
            <w:r w:rsidRPr="008314EF">
              <w:rPr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Style w:val="Strong"/>
                <w:sz w:val="28"/>
                <w:szCs w:val="28"/>
              </w:rPr>
              <w:t>Tính</w:t>
            </w:r>
            <w:proofErr w:type="spellEnd"/>
            <w:r w:rsidRPr="008314EF">
              <w:rPr>
                <w:rStyle w:val="Strong"/>
                <w:sz w:val="28"/>
                <w:szCs w:val="28"/>
              </w:rPr>
              <w:t xml:space="preserve">: 574 + 398 </w:t>
            </w:r>
            <w:proofErr w:type="gramStart"/>
            <w:r w:rsidRPr="008314EF">
              <w:rPr>
                <w:rStyle w:val="Strong"/>
                <w:sz w:val="28"/>
                <w:szCs w:val="28"/>
              </w:rPr>
              <w:t>= ?</w:t>
            </w:r>
            <w:proofErr w:type="gramEnd"/>
            <w:r w:rsidRPr="008314EF"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53"/>
              <w:gridCol w:w="1253"/>
              <w:gridCol w:w="1254"/>
              <w:gridCol w:w="1254"/>
            </w:tblGrid>
            <w:tr w:rsidR="007831AB" w:rsidRPr="008314EF" w:rsidTr="00C32AF3">
              <w:tc>
                <w:tcPr>
                  <w:tcW w:w="1253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 xml:space="preserve">a.  872      </w:t>
                  </w:r>
                </w:p>
              </w:tc>
              <w:tc>
                <w:tcPr>
                  <w:tcW w:w="1253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proofErr w:type="gramStart"/>
                  <w:r w:rsidRPr="008314EF">
                    <w:rPr>
                      <w:sz w:val="28"/>
                      <w:szCs w:val="28"/>
                    </w:rPr>
                    <w:t>b</w:t>
                  </w:r>
                  <w:proofErr w:type="gramEnd"/>
                  <w:r w:rsidRPr="008314EF">
                    <w:rPr>
                      <w:sz w:val="28"/>
                      <w:szCs w:val="28"/>
                    </w:rPr>
                    <w:t>.</w:t>
                  </w:r>
                  <w:r w:rsidRPr="008314EF">
                    <w:rPr>
                      <w:sz w:val="28"/>
                      <w:szCs w:val="28"/>
                    </w:rPr>
                    <w:cr/>
                    <w:t xml:space="preserve"> 972      </w:t>
                  </w:r>
                </w:p>
              </w:tc>
              <w:tc>
                <w:tcPr>
                  <w:tcW w:w="1254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 xml:space="preserve">c.  862      </w:t>
                  </w:r>
                </w:p>
              </w:tc>
              <w:tc>
                <w:tcPr>
                  <w:tcW w:w="1254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d.  772</w:t>
                  </w:r>
                </w:p>
              </w:tc>
            </w:tr>
          </w:tbl>
          <w:p w:rsidR="007831AB" w:rsidRPr="008314EF" w:rsidRDefault="007831AB" w:rsidP="00C32AF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314EF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8314EF">
              <w:rPr>
                <w:rStyle w:val="Strong"/>
                <w:sz w:val="28"/>
                <w:szCs w:val="28"/>
              </w:rPr>
              <w:t>Tính</w:t>
            </w:r>
            <w:proofErr w:type="spellEnd"/>
            <w:r w:rsidRPr="008314EF">
              <w:rPr>
                <w:rStyle w:val="Strong"/>
                <w:sz w:val="28"/>
                <w:szCs w:val="28"/>
              </w:rPr>
              <w:t xml:space="preserve">: 925 </w:t>
            </w:r>
            <w:proofErr w:type="gramStart"/>
            <w:r w:rsidRPr="008314EF">
              <w:rPr>
                <w:rStyle w:val="Strong"/>
                <w:sz w:val="28"/>
                <w:szCs w:val="28"/>
              </w:rPr>
              <w:t>-  487</w:t>
            </w:r>
            <w:proofErr w:type="gramEnd"/>
            <w:r w:rsidRPr="008314EF">
              <w:rPr>
                <w:rStyle w:val="Strong"/>
                <w:sz w:val="28"/>
                <w:szCs w:val="28"/>
              </w:rPr>
              <w:t xml:space="preserve"> = ?</w:t>
            </w:r>
            <w:r w:rsidRPr="008314EF"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53"/>
              <w:gridCol w:w="1253"/>
              <w:gridCol w:w="1254"/>
              <w:gridCol w:w="1254"/>
            </w:tblGrid>
            <w:tr w:rsidR="007831AB" w:rsidRPr="008314EF" w:rsidTr="00C32AF3">
              <w:tc>
                <w:tcPr>
                  <w:tcW w:w="1253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a.  448</w:t>
                  </w:r>
                </w:p>
              </w:tc>
              <w:tc>
                <w:tcPr>
                  <w:tcW w:w="1253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b.  438</w:t>
                  </w:r>
                </w:p>
              </w:tc>
              <w:tc>
                <w:tcPr>
                  <w:tcW w:w="1254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c.  458</w:t>
                  </w:r>
                </w:p>
              </w:tc>
              <w:tc>
                <w:tcPr>
                  <w:tcW w:w="1254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d.  468</w:t>
                  </w:r>
                </w:p>
              </w:tc>
            </w:tr>
          </w:tbl>
          <w:p w:rsidR="007831AB" w:rsidRPr="008314EF" w:rsidRDefault="007831AB" w:rsidP="00C32AF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314EF">
              <w:rPr>
                <w:b/>
                <w:bCs/>
                <w:sz w:val="28"/>
                <w:szCs w:val="28"/>
              </w:rPr>
              <w:t xml:space="preserve">3. </w:t>
            </w:r>
            <w:r w:rsidRPr="008314EF">
              <w:rPr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Style w:val="Strong"/>
                <w:sz w:val="28"/>
                <w:szCs w:val="28"/>
              </w:rPr>
              <w:t>Tính</w:t>
            </w:r>
            <w:proofErr w:type="spellEnd"/>
            <w:r w:rsidRPr="008314EF">
              <w:rPr>
                <w:rStyle w:val="Strong"/>
                <w:sz w:val="28"/>
                <w:szCs w:val="28"/>
              </w:rPr>
              <w:t xml:space="preserve">: 67 x 45 </w:t>
            </w:r>
            <w:proofErr w:type="gramStart"/>
            <w:r w:rsidRPr="008314EF">
              <w:rPr>
                <w:rStyle w:val="Strong"/>
                <w:sz w:val="28"/>
                <w:szCs w:val="28"/>
              </w:rPr>
              <w:t>= ?</w:t>
            </w:r>
            <w:proofErr w:type="gramEnd"/>
            <w:r w:rsidRPr="008314EF"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53"/>
              <w:gridCol w:w="1253"/>
              <w:gridCol w:w="1254"/>
              <w:gridCol w:w="1254"/>
            </w:tblGrid>
            <w:tr w:rsidR="007831AB" w:rsidRPr="008314EF" w:rsidTr="00C32AF3">
              <w:tc>
                <w:tcPr>
                  <w:tcW w:w="1253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a.  3015</w:t>
                  </w:r>
                </w:p>
              </w:tc>
              <w:tc>
                <w:tcPr>
                  <w:tcW w:w="1253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b.  3035</w:t>
                  </w:r>
                </w:p>
              </w:tc>
              <w:tc>
                <w:tcPr>
                  <w:tcW w:w="1254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c.  3025</w:t>
                  </w:r>
                </w:p>
              </w:tc>
              <w:tc>
                <w:tcPr>
                  <w:tcW w:w="1254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d.  3045</w:t>
                  </w:r>
                </w:p>
              </w:tc>
            </w:tr>
          </w:tbl>
          <w:p w:rsidR="007831AB" w:rsidRPr="008314EF" w:rsidRDefault="007831AB" w:rsidP="00C32AF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314EF">
              <w:rPr>
                <w:b/>
                <w:bCs/>
                <w:sz w:val="28"/>
                <w:szCs w:val="28"/>
              </w:rPr>
              <w:t xml:space="preserve">4. </w:t>
            </w:r>
            <w:r w:rsidRPr="008314EF">
              <w:rPr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Style w:val="Strong"/>
                <w:sz w:val="28"/>
                <w:szCs w:val="28"/>
              </w:rPr>
              <w:t>Tính</w:t>
            </w:r>
            <w:proofErr w:type="spellEnd"/>
            <w:r w:rsidRPr="008314EF">
              <w:rPr>
                <w:rStyle w:val="Strong"/>
                <w:sz w:val="28"/>
                <w:szCs w:val="28"/>
              </w:rPr>
              <w:t xml:space="preserve">: </w:t>
            </w:r>
            <w:proofErr w:type="gramStart"/>
            <w:r w:rsidRPr="008314EF">
              <w:rPr>
                <w:rStyle w:val="Strong"/>
                <w:sz w:val="28"/>
                <w:szCs w:val="28"/>
              </w:rPr>
              <w:t xml:space="preserve">864 </w:t>
            </w:r>
            <w:r w:rsidRPr="008314EF">
              <w:rPr>
                <w:rStyle w:val="Strong"/>
                <w:sz w:val="28"/>
                <w:szCs w:val="28"/>
                <w:lang w:val="vi-VN"/>
              </w:rPr>
              <w:t>:</w:t>
            </w:r>
            <w:proofErr w:type="gramEnd"/>
            <w:r w:rsidRPr="008314EF">
              <w:rPr>
                <w:rStyle w:val="Strong"/>
                <w:sz w:val="28"/>
                <w:szCs w:val="28"/>
              </w:rPr>
              <w:t xml:space="preserve"> 24 = ?</w:t>
            </w:r>
            <w:r w:rsidRPr="008314EF"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53"/>
              <w:gridCol w:w="1253"/>
              <w:gridCol w:w="1254"/>
              <w:gridCol w:w="1254"/>
            </w:tblGrid>
            <w:tr w:rsidR="007831AB" w:rsidRPr="008314EF" w:rsidTr="00C32AF3">
              <w:tc>
                <w:tcPr>
                  <w:tcW w:w="1253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a.  36</w:t>
                  </w:r>
                </w:p>
              </w:tc>
              <w:tc>
                <w:tcPr>
                  <w:tcW w:w="1253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b.  35</w:t>
                  </w:r>
                </w:p>
              </w:tc>
              <w:tc>
                <w:tcPr>
                  <w:tcW w:w="1254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c.  34</w:t>
                  </w:r>
                </w:p>
              </w:tc>
              <w:tc>
                <w:tcPr>
                  <w:tcW w:w="1254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d.  33</w:t>
                  </w:r>
                </w:p>
              </w:tc>
            </w:tr>
          </w:tbl>
          <w:p w:rsidR="007831AB" w:rsidRPr="008314EF" w:rsidRDefault="007831AB" w:rsidP="00C32AF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314EF">
              <w:rPr>
                <w:b/>
                <w:bCs/>
                <w:sz w:val="28"/>
                <w:szCs w:val="28"/>
              </w:rPr>
              <w:t xml:space="preserve">5. </w:t>
            </w:r>
            <w:r w:rsidRPr="008314EF">
              <w:rPr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Style w:val="Strong"/>
                <w:sz w:val="28"/>
                <w:szCs w:val="28"/>
              </w:rPr>
              <w:t>Số</w:t>
            </w:r>
            <w:proofErr w:type="spellEnd"/>
            <w:r w:rsidRPr="008314EF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Style w:val="Strong"/>
                <w:sz w:val="28"/>
                <w:szCs w:val="28"/>
              </w:rPr>
              <w:t>nào</w:t>
            </w:r>
            <w:proofErr w:type="spellEnd"/>
            <w:r w:rsidRPr="008314EF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Style w:val="Strong"/>
                <w:sz w:val="28"/>
                <w:szCs w:val="28"/>
              </w:rPr>
              <w:t>cần</w:t>
            </w:r>
            <w:proofErr w:type="spellEnd"/>
            <w:r w:rsidRPr="008314EF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Style w:val="Strong"/>
                <w:sz w:val="28"/>
                <w:szCs w:val="28"/>
              </w:rPr>
              <w:t>điền</w:t>
            </w:r>
            <w:proofErr w:type="spellEnd"/>
            <w:r w:rsidRPr="008314EF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Style w:val="Strong"/>
                <w:sz w:val="28"/>
                <w:szCs w:val="28"/>
              </w:rPr>
              <w:t>vào</w:t>
            </w:r>
            <w:proofErr w:type="spellEnd"/>
            <w:r w:rsidRPr="008314EF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Style w:val="Strong"/>
                <w:sz w:val="28"/>
                <w:szCs w:val="28"/>
              </w:rPr>
              <w:t>chỗ</w:t>
            </w:r>
            <w:proofErr w:type="spellEnd"/>
            <w:r w:rsidRPr="008314EF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Style w:val="Strong"/>
                <w:sz w:val="28"/>
                <w:szCs w:val="28"/>
              </w:rPr>
              <w:t>trống</w:t>
            </w:r>
            <w:proofErr w:type="spellEnd"/>
            <w:r w:rsidRPr="008314EF">
              <w:rPr>
                <w:rStyle w:val="Strong"/>
                <w:sz w:val="28"/>
                <w:szCs w:val="28"/>
              </w:rPr>
              <w:t>: 760 : ___ = 20</w:t>
            </w:r>
            <w:r w:rsidRPr="008314EF"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53"/>
              <w:gridCol w:w="1253"/>
              <w:gridCol w:w="1254"/>
              <w:gridCol w:w="1254"/>
            </w:tblGrid>
            <w:tr w:rsidR="007831AB" w:rsidRPr="008314EF" w:rsidTr="00C32AF3">
              <w:tc>
                <w:tcPr>
                  <w:tcW w:w="1253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a.  38</w:t>
                  </w:r>
                </w:p>
              </w:tc>
              <w:tc>
                <w:tcPr>
                  <w:tcW w:w="1253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b.  37</w:t>
                  </w:r>
                </w:p>
              </w:tc>
              <w:tc>
                <w:tcPr>
                  <w:tcW w:w="1254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c.  36</w:t>
                  </w:r>
                </w:p>
              </w:tc>
              <w:tc>
                <w:tcPr>
                  <w:tcW w:w="1254" w:type="dxa"/>
                </w:tcPr>
                <w:p w:rsidR="007831AB" w:rsidRPr="008314EF" w:rsidRDefault="007831AB" w:rsidP="00C32AF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314EF">
                    <w:rPr>
                      <w:sz w:val="28"/>
                      <w:szCs w:val="28"/>
                    </w:rPr>
                    <w:t>d.  40</w:t>
                  </w:r>
                </w:p>
              </w:tc>
            </w:tr>
          </w:tbl>
          <w:p w:rsidR="007831AB" w:rsidRPr="008314EF" w:rsidRDefault="007831AB" w:rsidP="00C32AF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Đáp án đúng: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1.b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c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3.a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4.a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5.a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314EF">
              <w:rPr>
                <w:b/>
                <w:bCs/>
                <w:sz w:val="28"/>
                <w:szCs w:val="28"/>
              </w:rPr>
              <w:t xml:space="preserve">- </w:t>
            </w:r>
            <w:r w:rsidRPr="008314EF">
              <w:rPr>
                <w:sz w:val="28"/>
                <w:szCs w:val="28"/>
              </w:rPr>
              <w:t xml:space="preserve">GV </w:t>
            </w:r>
            <w:proofErr w:type="spellStart"/>
            <w:r w:rsidRPr="008314EF">
              <w:rPr>
                <w:sz w:val="28"/>
                <w:szCs w:val="28"/>
              </w:rPr>
              <w:t>đánh</w:t>
            </w:r>
            <w:proofErr w:type="spellEnd"/>
            <w:r w:rsidRPr="008314EF">
              <w:rPr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sz w:val="28"/>
                <w:szCs w:val="28"/>
              </w:rPr>
              <w:t>giá</w:t>
            </w:r>
            <w:proofErr w:type="spellEnd"/>
            <w:r w:rsidRPr="008314EF">
              <w:rPr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sz w:val="28"/>
                <w:szCs w:val="28"/>
              </w:rPr>
              <w:t>hoạt</w:t>
            </w:r>
            <w:proofErr w:type="spellEnd"/>
            <w:r w:rsidRPr="008314EF">
              <w:rPr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sz w:val="28"/>
                <w:szCs w:val="28"/>
              </w:rPr>
              <w:t>động</w:t>
            </w:r>
            <w:proofErr w:type="spellEnd"/>
            <w:r w:rsidRPr="008314EF">
              <w:rPr>
                <w:sz w:val="28"/>
                <w:szCs w:val="28"/>
              </w:rPr>
              <w:t xml:space="preserve">.  </w:t>
            </w:r>
          </w:p>
          <w:p w:rsidR="007831AB" w:rsidRPr="008314EF" w:rsidRDefault="007831AB" w:rsidP="00C32AF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314EF">
              <w:rPr>
                <w:sz w:val="28"/>
                <w:szCs w:val="28"/>
              </w:rPr>
              <w:sym w:font="Wingdings" w:char="F0E0"/>
            </w:r>
            <w:proofErr w:type="spellStart"/>
            <w:r w:rsidRPr="008314EF">
              <w:rPr>
                <w:sz w:val="28"/>
                <w:szCs w:val="28"/>
              </w:rPr>
              <w:t>Dẫn</w:t>
            </w:r>
            <w:proofErr w:type="spellEnd"/>
            <w:r w:rsidRPr="008314EF">
              <w:rPr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sz w:val="28"/>
                <w:szCs w:val="28"/>
              </w:rPr>
              <w:t>dắt</w:t>
            </w:r>
            <w:proofErr w:type="spellEnd"/>
            <w:r w:rsidRPr="008314EF">
              <w:rPr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sz w:val="28"/>
                <w:szCs w:val="28"/>
              </w:rPr>
              <w:t>vào</w:t>
            </w:r>
            <w:proofErr w:type="spellEnd"/>
            <w:r w:rsidRPr="008314EF">
              <w:rPr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sz w:val="28"/>
                <w:szCs w:val="28"/>
              </w:rPr>
              <w:t>tiết</w:t>
            </w:r>
            <w:proofErr w:type="spellEnd"/>
            <w:r w:rsidRPr="008314EF">
              <w:rPr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nghe</w:t>
            </w:r>
            <w:proofErr w:type="spellEnd"/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B</w:t>
            </w: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GB"/>
              </w:rPr>
            </w:pP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>xác</w:t>
            </w:r>
            <w:proofErr w:type="spellEnd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Tính</w:t>
            </w:r>
            <w:proofErr w:type="spellEnd"/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trị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mỗi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biểu</w:t>
            </w:r>
            <w:proofErr w:type="spellEnd"/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thức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GV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yêu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cầu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chia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kết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quả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cách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thực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hiện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tính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trị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biểu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thức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-  HS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chia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sẻ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kết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quả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cách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thực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hiện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tính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giá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trị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biểu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thức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trong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nhóm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4.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- GV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ghi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6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biểu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thức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lên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bảng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yêu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cầu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lastRenderedPageBreak/>
              <w:t>thực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hiện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chia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sẻ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cách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trước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lớp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- 6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thực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hiện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chia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cách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trước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lớp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Cả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lớp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dõi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đánh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nhận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xét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34 × 3 + 28 =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102 + 28 = 130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223 -  23 × 5 =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223 -  115 = 108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354 : 6 -  264 : 12 =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59 -  22 = 37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(18 + 37) × 24 =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55 × 24 = 1320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(256 + 64) : 16 =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320 : 16 = 20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(121 -  88) : 11 =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33 : 11 = 3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tự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đánh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chữa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GV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nhận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xét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đánh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chung</w:t>
            </w:r>
            <w:proofErr w:type="spellEnd"/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GB"/>
              </w:rPr>
            </w:pP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GV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yêu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cầu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proofErr w:type="gram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4477" w:type="dxa"/>
          </w:tcPr>
          <w:p w:rsidR="007831AB" w:rsidRPr="008314EF" w:rsidRDefault="007831AB" w:rsidP="00C32AF3">
            <w:pPr>
              <w:pStyle w:val="Heading4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GB"/>
              </w:rPr>
            </w:pPr>
            <w:proofErr w:type="spellStart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Oanh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Oanh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Oanh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370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115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31AB" w:rsidRPr="008314EF" w:rsidRDefault="007831AB" w:rsidP="00C32AF3">
            <w:pPr>
              <w:pStyle w:val="Heading4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</w:t>
            </w:r>
            <w:proofErr w:type="spellEnd"/>
            <w:r w:rsidRPr="008314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GV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yêu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cầu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hảo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tóm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tắt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proofErr w:type="gram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proofErr w:type="gram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Tóm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tắt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+ 1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= 370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= 115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Trả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lời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câu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hỏi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đặt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ra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: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+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Tính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tiền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+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Tính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tiền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mỗi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</w:t>
            </w:r>
            <w:proofErr w:type="spellEnd"/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GV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yêu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cầu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vào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VBT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trang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8; 1 HS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trên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phiếu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lớn</w:t>
            </w:r>
            <w:proofErr w:type="spellEnd"/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- 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vào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VBT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trang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8; 1 HS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trên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phiếu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lớn</w:t>
            </w:r>
            <w:proofErr w:type="spellEnd"/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GV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hướng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dẫn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chia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sẻ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theo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đôi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bạn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- 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chia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sẻ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theo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đôi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bạn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Sửa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trước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lớp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- 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trên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phiếu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lớn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đính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lên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bảng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trình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bày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. 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Cả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lớp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theo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dõi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>*</w:t>
            </w:r>
            <w:proofErr w:type="spellStart"/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>Lưu</w:t>
            </w:r>
            <w:proofErr w:type="spellEnd"/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 xml:space="preserve"> ý: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HS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có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thể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theo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cách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thực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hiện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phép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tính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trước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rồi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ghi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câu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trả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lời</w:t>
            </w:r>
            <w:proofErr w:type="spellEnd"/>
            <w:r w:rsidRPr="008314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GB"/>
              </w:rPr>
            </w:pPr>
            <w:proofErr w:type="spellStart"/>
            <w:r w:rsidRPr="008314E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GB"/>
              </w:rPr>
              <w:t>giải</w:t>
            </w:r>
            <w:proofErr w:type="spellEnd"/>
            <w:r w:rsidRPr="008314E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GB"/>
              </w:rPr>
              <w:t>:</w:t>
            </w:r>
          </w:p>
          <w:p w:rsidR="007831AB" w:rsidRPr="008314EF" w:rsidRDefault="007831AB" w:rsidP="00C32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tiền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mẹ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</w:p>
          <w:p w:rsidR="007831AB" w:rsidRPr="008314EF" w:rsidRDefault="007831AB" w:rsidP="00C32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370 000 -   115 000 = 255 000 (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đồng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:rsidR="007831AB" w:rsidRPr="008314EF" w:rsidRDefault="007831AB" w:rsidP="00C32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Giá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tiền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mỗi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bộ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áo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</w:p>
          <w:p w:rsidR="007831AB" w:rsidRPr="008314EF" w:rsidRDefault="007831AB" w:rsidP="00C32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255 000 : 3 = 85 000 (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đồng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:rsidR="007831AB" w:rsidRPr="008314EF" w:rsidRDefault="007831AB" w:rsidP="00C32AF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Đáp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: 85 000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đồng</w:t>
            </w:r>
            <w:proofErr w:type="spellEnd"/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lastRenderedPageBreak/>
              <w:t xml:space="preserve">- GV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tổng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kết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tập</w:t>
            </w:r>
            <w:proofErr w:type="spellEnd"/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GB"/>
              </w:rPr>
            </w:pP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D. 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GB"/>
              </w:rPr>
            </w:pP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6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GV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yêu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cầu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hình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9 ô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tổng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ở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31AB" w:rsidRPr="008314EF" w:rsidRDefault="007831AB" w:rsidP="00C32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thảo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luận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trong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nhóm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để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tìm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cách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tổng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ở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GV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tổ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chức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chia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trước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lớp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Đại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diện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nhóm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chia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kết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quả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trước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lớp</w:t>
            </w:r>
            <w:proofErr w:type="spellEnd"/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chia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sẻ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có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thể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Chẳng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hạn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HS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lập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luận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t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ổng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một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chẵn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một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s</w:t>
            </w:r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ố</w:t>
            </w:r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lẻ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sẽ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một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lẻ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nên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lấy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chẵn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đặt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vào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góc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lẻ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ở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ô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còn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lại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ta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luôn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dược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đáp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án</w:t>
            </w:r>
            <w:proofErr w:type="spellEnd"/>
            <w:proofErr w:type="gram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đúng</w:t>
            </w:r>
            <w:proofErr w:type="spellEnd"/>
            <w:r w:rsidRPr="008314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ó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proofErr w:type="gram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1376" w:type="dxa"/>
              <w:jc w:val="center"/>
              <w:tblLayout w:type="fixed"/>
              <w:tblLook w:val="0400"/>
            </w:tblPr>
            <w:tblGrid>
              <w:gridCol w:w="454"/>
              <w:gridCol w:w="461"/>
              <w:gridCol w:w="461"/>
            </w:tblGrid>
            <w:tr w:rsidR="007831AB" w:rsidRPr="008314EF" w:rsidTr="00C32AF3">
              <w:trPr>
                <w:trHeight w:val="468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7831AB" w:rsidRPr="008314EF" w:rsidRDefault="007831AB" w:rsidP="00C32A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7831AB" w:rsidRPr="008314EF" w:rsidRDefault="007831AB" w:rsidP="00C32A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831AB" w:rsidRPr="008314EF" w:rsidRDefault="007831AB" w:rsidP="00C32A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7831AB" w:rsidRPr="008314EF" w:rsidTr="00C32AF3">
              <w:trPr>
                <w:trHeight w:val="446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7831AB" w:rsidRPr="008314EF" w:rsidRDefault="007831AB" w:rsidP="00C32A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7831AB" w:rsidRPr="008314EF" w:rsidRDefault="007831AB" w:rsidP="00C32A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831AB" w:rsidRPr="008314EF" w:rsidRDefault="007831AB" w:rsidP="00C32A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7831AB" w:rsidRPr="008314EF" w:rsidTr="00C32AF3">
              <w:trPr>
                <w:trHeight w:val="475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7831AB" w:rsidRPr="008314EF" w:rsidRDefault="007831AB" w:rsidP="00C32A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7831AB" w:rsidRPr="008314EF" w:rsidRDefault="007831AB" w:rsidP="00C32A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831AB" w:rsidRPr="008314EF" w:rsidRDefault="007831AB" w:rsidP="00C32A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4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*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Củng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cố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dặn</w:t>
            </w:r>
            <w:proofErr w:type="spellEnd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dò</w:t>
            </w:r>
            <w:proofErr w:type="spellEnd"/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Qua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tiết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proofErr w:type="gram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tính</w:t>
            </w:r>
            <w:proofErr w:type="spellEnd"/>
            <w:proofErr w:type="gram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trị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biểu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thức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giải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có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bước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tính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iều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ì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ẻ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ê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nêu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ý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kiến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Về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cá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có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thể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tìm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thêm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tập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để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củng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cố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nâng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cao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kĩ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năng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tính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toán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831AB" w:rsidRPr="008314EF" w:rsidTr="00C32AF3">
        <w:tc>
          <w:tcPr>
            <w:tcW w:w="4950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Chuẩn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bị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bài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3: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Ôn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tập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về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giải</w:t>
            </w:r>
            <w:proofErr w:type="spellEnd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toán</w:t>
            </w:r>
            <w:proofErr w:type="spellEnd"/>
          </w:p>
        </w:tc>
        <w:tc>
          <w:tcPr>
            <w:tcW w:w="4477" w:type="dxa"/>
          </w:tcPr>
          <w:p w:rsidR="007831AB" w:rsidRPr="008314EF" w:rsidRDefault="007831AB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7831AB" w:rsidRPr="008314EF" w:rsidRDefault="007831AB" w:rsidP="007831AB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sz w:val="28"/>
          <w:szCs w:val="28"/>
          <w:lang w:val="nl-NL"/>
        </w:rPr>
        <w:t>IV. ĐIỀU CHỈNH SAU BÀI DẠY( Nếu có)</w:t>
      </w:r>
    </w:p>
    <w:p w:rsidR="007831AB" w:rsidRPr="008314EF" w:rsidRDefault="007831AB" w:rsidP="007831AB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7831AB" w:rsidRPr="008314EF" w:rsidRDefault="007831AB" w:rsidP="007831AB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7831AB" w:rsidRPr="008314EF" w:rsidRDefault="007831AB" w:rsidP="00B10E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nl-NL"/>
        </w:rPr>
        <w:t>____________________________________</w:t>
      </w:r>
    </w:p>
    <w:p w:rsidR="00DE75E4" w:rsidRDefault="00DE75E4"/>
    <w:sectPr w:rsidR="00DE75E4" w:rsidSect="002C0A6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831AB"/>
    <w:rsid w:val="002C0A6A"/>
    <w:rsid w:val="007831AB"/>
    <w:rsid w:val="00AB46AC"/>
    <w:rsid w:val="00B10EF9"/>
    <w:rsid w:val="00DE75E4"/>
    <w:rsid w:val="00E4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AB"/>
    <w:pPr>
      <w:spacing w:after="0" w:line="240" w:lineRule="auto"/>
    </w:pPr>
    <w:rPr>
      <w:rFonts w:asciiTheme="minorHAnsi" w:hAnsiTheme="minorHAnsi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1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831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ormalWeb">
    <w:name w:val="Normal (Web)"/>
    <w:unhideWhenUsed/>
    <w:qFormat/>
    <w:rsid w:val="007831A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7831AB"/>
    <w:rPr>
      <w:b/>
      <w:bCs/>
    </w:rPr>
  </w:style>
  <w:style w:type="table" w:styleId="TableGrid">
    <w:name w:val="Table Grid"/>
    <w:aliases w:val="times new roman,GA"/>
    <w:basedOn w:val="TableNormal"/>
    <w:uiPriority w:val="39"/>
    <w:qFormat/>
    <w:rsid w:val="007831A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Vien</dc:creator>
  <cp:keywords/>
  <dc:description/>
  <cp:lastModifiedBy>Thu Vien</cp:lastModifiedBy>
  <cp:revision>3</cp:revision>
  <dcterms:created xsi:type="dcterms:W3CDTF">2025-04-29T00:59:00Z</dcterms:created>
  <dcterms:modified xsi:type="dcterms:W3CDTF">2025-04-29T01:00:00Z</dcterms:modified>
</cp:coreProperties>
</file>