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CB" w:rsidRPr="00025FE1" w:rsidRDefault="009F36CB" w:rsidP="009F36CB">
      <w:pPr>
        <w:keepNext/>
        <w:keepLines/>
        <w:spacing w:after="0" w:line="340" w:lineRule="atLeast"/>
        <w:jc w:val="center"/>
        <w:outlineLvl w:val="1"/>
        <w:rPr>
          <w:rFonts w:eastAsiaTheme="majorEastAsia" w:cs="Times New Roman"/>
          <w:b/>
          <w:bCs/>
          <w:i/>
          <w:iCs/>
          <w:color w:val="FF0000"/>
          <w:sz w:val="28"/>
          <w:szCs w:val="28"/>
        </w:rPr>
      </w:pPr>
      <w:r>
        <w:rPr>
          <w:rFonts w:eastAsiaTheme="majorEastAsia" w:cs="Times New Roman"/>
          <w:b/>
          <w:bCs/>
          <w:i/>
          <w:iCs/>
          <w:color w:val="FF0000"/>
          <w:sz w:val="28"/>
          <w:szCs w:val="28"/>
        </w:rPr>
        <w:t>THIÊN NHIÊN VÀ CON NGƯỜI HẢI DƯƠNG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b/>
          <w:sz w:val="28"/>
          <w:szCs w:val="28"/>
          <w:lang w:eastAsia="en-US"/>
        </w:rPr>
      </w:pPr>
      <w:r w:rsidRPr="00025FE1">
        <w:rPr>
          <w:rFonts w:eastAsia="Times New Roman" w:cs="Times New Roman"/>
          <w:b/>
          <w:sz w:val="28"/>
          <w:szCs w:val="28"/>
          <w:lang w:eastAsia="en-US"/>
        </w:rPr>
        <w:t>I. YÊU CẦU CẦN ĐẠT</w:t>
      </w:r>
    </w:p>
    <w:p w:rsidR="009F36CB" w:rsidRPr="00025FE1" w:rsidRDefault="009F36CB" w:rsidP="009F36CB">
      <w:pPr>
        <w:spacing w:after="0" w:line="340" w:lineRule="atLeast"/>
        <w:rPr>
          <w:rFonts w:eastAsia="Times New Roman" w:cs="Times New Roman"/>
          <w:i/>
          <w:iCs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b/>
          <w:sz w:val="28"/>
          <w:szCs w:val="28"/>
          <w:lang w:eastAsia="en-US"/>
        </w:rPr>
        <w:t xml:space="preserve">1. </w:t>
      </w:r>
      <w:proofErr w:type="spellStart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>Năng</w:t>
      </w:r>
      <w:proofErr w:type="spellEnd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>lực</w:t>
      </w:r>
      <w:proofErr w:type="spellEnd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>đặc</w:t>
      </w:r>
      <w:proofErr w:type="spellEnd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>thù</w:t>
      </w:r>
      <w:proofErr w:type="spellEnd"/>
      <w:r w:rsidRPr="00025FE1">
        <w:rPr>
          <w:rFonts w:eastAsia="Times New Roman" w:cs="Times New Roman"/>
          <w:b/>
          <w:i/>
          <w:iCs/>
          <w:color w:val="000000" w:themeColor="text1"/>
          <w:sz w:val="28"/>
          <w:szCs w:val="28"/>
          <w:lang w:val="fr-FR" w:eastAsia="en-US"/>
        </w:rPr>
        <w:t>:</w:t>
      </w:r>
      <w:r w:rsidRPr="00025FE1">
        <w:rPr>
          <w:rFonts w:eastAsia="Times New Roman" w:cs="Times New Roman"/>
          <w:i/>
          <w:iCs/>
          <w:color w:val="000000" w:themeColor="text1"/>
          <w:sz w:val="28"/>
          <w:szCs w:val="28"/>
          <w:lang w:val="fr-FR" w:eastAsia="en-US"/>
        </w:rPr>
        <w:t xml:space="preserve"> </w:t>
      </w:r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Mô tả được một số nét chính về tự nhiên của Hải</w:t>
      </w:r>
      <w:r w:rsidRPr="00025FE1">
        <w:rPr>
          <w:rFonts w:eastAsia="Times New Roman" w:cs="Times New Roman"/>
          <w:sz w:val="28"/>
          <w:szCs w:val="28"/>
          <w:lang w:val="vi-VN" w:eastAsia="en-US"/>
        </w:rPr>
        <w:t xml:space="preserve"> Dương </w:t>
      </w:r>
      <w:r w:rsidRPr="00025FE1">
        <w:rPr>
          <w:rFonts w:eastAsia="Times New Roman" w:cs="Times New Roman"/>
          <w:sz w:val="28"/>
          <w:szCs w:val="28"/>
          <w:lang w:val="nl-NL" w:eastAsia="en-US"/>
        </w:rPr>
        <w:t xml:space="preserve">có sử dụng lược đồ hoặc bản đồ </w:t>
      </w:r>
    </w:p>
    <w:p w:rsidR="009F36CB" w:rsidRPr="00025FE1" w:rsidRDefault="009F36CB" w:rsidP="009F36CB">
      <w:pPr>
        <w:autoSpaceDE w:val="0"/>
        <w:autoSpaceDN w:val="0"/>
        <w:adjustRightInd w:val="0"/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Rèn luyện kĩ năng quan sát và sử dụng bản đồ, các tư liệu có liên quan, qua đó góp phần phát triển năng lực khoa học.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sz w:val="28"/>
          <w:szCs w:val="28"/>
          <w:lang w:eastAsia="en-US"/>
        </w:rPr>
      </w:pPr>
      <w:r w:rsidRPr="00025FE1">
        <w:rPr>
          <w:rFonts w:eastAsia="Times New Roman" w:cs="Times New Roman"/>
          <w:b/>
          <w:sz w:val="28"/>
          <w:szCs w:val="28"/>
          <w:lang w:eastAsia="en-US"/>
        </w:rPr>
        <w:t xml:space="preserve">2. </w:t>
      </w:r>
      <w:proofErr w:type="spellStart"/>
      <w:r w:rsidRPr="00025FE1">
        <w:rPr>
          <w:rFonts w:eastAsia="Times New Roman" w:cs="Times New Roman"/>
          <w:b/>
          <w:sz w:val="28"/>
          <w:szCs w:val="28"/>
          <w:lang w:eastAsia="en-US"/>
        </w:rPr>
        <w:t>Năng</w:t>
      </w:r>
      <w:proofErr w:type="spellEnd"/>
      <w:r w:rsidRPr="00025FE1">
        <w:rPr>
          <w:rFonts w:eastAsia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sz w:val="28"/>
          <w:szCs w:val="28"/>
          <w:lang w:eastAsia="en-US"/>
        </w:rPr>
        <w:t>lực</w:t>
      </w:r>
      <w:proofErr w:type="spellEnd"/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b/>
          <w:i/>
          <w:iCs/>
          <w:sz w:val="28"/>
          <w:szCs w:val="28"/>
          <w:lang w:eastAsia="en-US"/>
        </w:rPr>
      </w:pPr>
      <w:proofErr w:type="spellStart"/>
      <w:r w:rsidRPr="00025FE1">
        <w:rPr>
          <w:rFonts w:eastAsia="Times New Roman" w:cs="Times New Roman"/>
          <w:b/>
          <w:i/>
          <w:iCs/>
          <w:sz w:val="28"/>
          <w:szCs w:val="28"/>
          <w:lang w:eastAsia="en-US"/>
        </w:rPr>
        <w:t>Năng</w:t>
      </w:r>
      <w:proofErr w:type="spellEnd"/>
      <w:r w:rsidRPr="00025FE1">
        <w:rPr>
          <w:rFonts w:eastAsia="Times New Roman" w:cs="Times New Roman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i/>
          <w:iCs/>
          <w:sz w:val="28"/>
          <w:szCs w:val="28"/>
          <w:lang w:eastAsia="en-US"/>
        </w:rPr>
        <w:t>lực</w:t>
      </w:r>
      <w:proofErr w:type="spellEnd"/>
      <w:r w:rsidRPr="00025FE1">
        <w:rPr>
          <w:rFonts w:eastAsia="Times New Roman" w:cs="Times New Roman"/>
          <w:b/>
          <w:i/>
          <w:iCs/>
          <w:sz w:val="28"/>
          <w:szCs w:val="28"/>
          <w:lang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i/>
          <w:iCs/>
          <w:sz w:val="28"/>
          <w:szCs w:val="28"/>
          <w:lang w:eastAsia="en-US"/>
        </w:rPr>
        <w:t>chung</w:t>
      </w:r>
      <w:proofErr w:type="spellEnd"/>
      <w:r w:rsidRPr="00025FE1">
        <w:rPr>
          <w:rFonts w:eastAsia="Times New Roman" w:cs="Times New Roman"/>
          <w:b/>
          <w:i/>
          <w:iCs/>
          <w:sz w:val="28"/>
          <w:szCs w:val="28"/>
          <w:lang w:eastAsia="en-US"/>
        </w:rPr>
        <w:t xml:space="preserve">: </w:t>
      </w:r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i/>
          <w:iCs/>
          <w:sz w:val="28"/>
          <w:szCs w:val="28"/>
          <w:lang w:val="vi-VN" w:eastAsia="en-US"/>
        </w:rPr>
        <w:t xml:space="preserve"> </w:t>
      </w:r>
      <w:r w:rsidRPr="00025FE1">
        <w:rPr>
          <w:rFonts w:eastAsia="Times New Roman" w:cs="Times New Roman"/>
          <w:sz w:val="28"/>
          <w:szCs w:val="28"/>
          <w:lang w:val="nl-NL" w:eastAsia="en-US"/>
        </w:rPr>
        <w:t>- Năng lực tự chủ, tự học: Biết tự chủ thực hiện sử dụng bản đồ, lược đồ.</w:t>
      </w:r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Năng lực giải quyết vấn đề và sáng tạo: Sưu tầm một số tranh ảnh, tư liệu về đặc điểm tự nhiên của Hải</w:t>
      </w:r>
      <w:r w:rsidRPr="00025FE1">
        <w:rPr>
          <w:rFonts w:eastAsia="Times New Roman" w:cs="Times New Roman"/>
          <w:sz w:val="28"/>
          <w:szCs w:val="28"/>
          <w:lang w:val="vi-VN" w:eastAsia="en-US"/>
        </w:rPr>
        <w:t xml:space="preserve"> Dương </w:t>
      </w:r>
      <w:r w:rsidRPr="00025FE1">
        <w:rPr>
          <w:rFonts w:eastAsia="Times New Roman" w:cs="Times New Roman"/>
          <w:sz w:val="28"/>
          <w:szCs w:val="28"/>
          <w:lang w:val="nl-NL" w:eastAsia="en-US"/>
        </w:rPr>
        <w:t>và chia sẻ với các bạn trong lớp.</w:t>
      </w:r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Năng lực giao tiếp và hợp tác: Biết trao đổi, góp ý cùng bạn trong hoạt động nhóm và thực hành.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3.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Phẩm</w:t>
      </w:r>
      <w:proofErr w:type="spellEnd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chất</w:t>
      </w:r>
      <w:proofErr w:type="spellEnd"/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Phẩm chất nhân ái: Biết chia sẻ, giúp đỡ bạn trong sử dụng, thực hành các hoạt động tìm hiểu về Hải</w:t>
      </w:r>
      <w:r w:rsidRPr="00025FE1">
        <w:rPr>
          <w:rFonts w:eastAsia="Times New Roman" w:cs="Times New Roman"/>
          <w:sz w:val="28"/>
          <w:szCs w:val="28"/>
          <w:lang w:val="vi-VN" w:eastAsia="en-US"/>
        </w:rPr>
        <w:t xml:space="preserve"> Dương</w:t>
      </w:r>
      <w:r w:rsidRPr="00025FE1">
        <w:rPr>
          <w:rFonts w:eastAsia="Times New Roman" w:cs="Times New Roman"/>
          <w:sz w:val="28"/>
          <w:szCs w:val="28"/>
          <w:lang w:val="nl-NL" w:eastAsia="en-US"/>
        </w:rPr>
        <w:t>.</w:t>
      </w:r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Phẩm chất chăm chỉ: Có tinh thần chăm chỉ, ham học hỏi và luôn tự giác tìm hiểu khám phá tri thức liên quan đến nội dung bài học</w:t>
      </w:r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Phẩm chất trách nhiệm: Có ý thức trách nhiệm với lớp, tôn trọng tập thể.</w:t>
      </w:r>
    </w:p>
    <w:p w:rsidR="009F36CB" w:rsidRPr="00025FE1" w:rsidRDefault="009F36CB" w:rsidP="009F36C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  <w:lang w:val="nl-NL" w:eastAsia="en-US"/>
        </w:rPr>
      </w:pPr>
      <w:r w:rsidRPr="00025FE1">
        <w:rPr>
          <w:rFonts w:eastAsia="Times New Roman" w:cs="Times New Roman"/>
          <w:sz w:val="28"/>
          <w:szCs w:val="28"/>
          <w:lang w:val="nl-NL" w:eastAsia="en-US"/>
        </w:rPr>
        <w:t>- Phẩm chất yêu nước:  yêu và tự hào về cảnh đẹp lịch sử văn hóa con người của Hải Dương, thể hiện được qua sự hiểu biết Hải</w:t>
      </w:r>
      <w:r w:rsidRPr="00025FE1">
        <w:rPr>
          <w:rFonts w:eastAsia="Times New Roman" w:cs="Times New Roman"/>
          <w:sz w:val="28"/>
          <w:szCs w:val="28"/>
          <w:lang w:val="vi-VN" w:eastAsia="en-US"/>
        </w:rPr>
        <w:t xml:space="preserve"> Dương</w:t>
      </w:r>
      <w:r w:rsidRPr="00025FE1">
        <w:rPr>
          <w:rFonts w:eastAsia="Times New Roman" w:cs="Times New Roman"/>
          <w:sz w:val="28"/>
          <w:szCs w:val="28"/>
          <w:lang w:val="nl-NL" w:eastAsia="en-US"/>
        </w:rPr>
        <w:t xml:space="preserve"> và đặc biệt nơi em sinh sống Thành Phố Chí Linh.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II. PHƯƠNG PHÁP VÀ THIẾT BỊ DẠY HỌC 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Arial" w:cs="Times New Roman"/>
          <w:b/>
          <w:sz w:val="28"/>
          <w:szCs w:val="28"/>
          <w:lang w:val="vi-VN" w:eastAsia="en-US"/>
        </w:rPr>
      </w:pPr>
      <w:r w:rsidRPr="00025FE1">
        <w:rPr>
          <w:rFonts w:eastAsia="Arial" w:cs="Times New Roman"/>
          <w:b/>
          <w:color w:val="000000" w:themeColor="text1"/>
          <w:sz w:val="28"/>
          <w:szCs w:val="28"/>
          <w:lang w:val="fr-FR" w:eastAsia="en-US"/>
        </w:rPr>
        <w:t xml:space="preserve">1. </w:t>
      </w:r>
      <w:r w:rsidRPr="00025FE1">
        <w:rPr>
          <w:rFonts w:eastAsia="Arial" w:cs="Times New Roman"/>
          <w:b/>
          <w:sz w:val="28"/>
          <w:szCs w:val="28"/>
          <w:lang w:val="vi-VN" w:eastAsia="en-US"/>
        </w:rPr>
        <w:t>Phương pháp dạy học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Arial" w:cs="Times New Roman"/>
          <w:sz w:val="28"/>
          <w:szCs w:val="28"/>
          <w:lang w:val="vi-VN" w:eastAsia="en-US"/>
        </w:rPr>
      </w:pPr>
      <w:r w:rsidRPr="00025FE1">
        <w:rPr>
          <w:rFonts w:eastAsia="Arial" w:cs="Times New Roman"/>
          <w:sz w:val="28"/>
          <w:szCs w:val="28"/>
          <w:lang w:val="vi-VN" w:eastAsia="en-US"/>
        </w:rPr>
        <w:t>- Vấn đáp, động não, trực quan, hoạt động nhóm, giải quyết vấn đề, lắng nghe tích cực.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Arial" w:cs="Times New Roman"/>
          <w:b/>
          <w:sz w:val="28"/>
          <w:szCs w:val="28"/>
          <w:lang w:val="vi-VN" w:eastAsia="en-US"/>
        </w:rPr>
      </w:pPr>
      <w:r w:rsidRPr="00025FE1">
        <w:rPr>
          <w:rFonts w:eastAsia="Arial" w:cs="Times New Roman"/>
          <w:b/>
          <w:sz w:val="28"/>
          <w:szCs w:val="28"/>
          <w:lang w:val="vi-VN" w:eastAsia="en-US"/>
        </w:rPr>
        <w:t>2. Thiết bị dạy học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a.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Đối</w:t>
      </w:r>
      <w:proofErr w:type="spellEnd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với</w:t>
      </w:r>
      <w:proofErr w:type="spellEnd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giáo</w:t>
      </w:r>
      <w:proofErr w:type="spellEnd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viên</w:t>
      </w:r>
      <w:proofErr w:type="spellEnd"/>
    </w:p>
    <w:p w:rsidR="009F36CB" w:rsidRPr="00025FE1" w:rsidRDefault="009F36CB" w:rsidP="009F36CB">
      <w:pPr>
        <w:spacing w:after="0" w:line="340" w:lineRule="atLeast"/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-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Giáo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án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, SHS, SGV, SBT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Lịch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sử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Địa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lí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4.</w:t>
      </w:r>
    </w:p>
    <w:p w:rsidR="009F36CB" w:rsidRPr="00025FE1" w:rsidRDefault="009F36CB" w:rsidP="009F36CB">
      <w:pPr>
        <w:spacing w:after="0" w:line="340" w:lineRule="atLeast"/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-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Bản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đồ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hành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chính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Việt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Nam,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bản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đồ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tự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nhiên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địa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phương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(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nếu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có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).</w:t>
      </w:r>
    </w:p>
    <w:p w:rsidR="009F36CB" w:rsidRPr="00025FE1" w:rsidRDefault="009F36CB" w:rsidP="009F36CB">
      <w:pPr>
        <w:spacing w:after="0" w:line="340" w:lineRule="atLeast"/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-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Tranh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ảnh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tiêu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biểu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về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thiên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nhiên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Hải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Dương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.</w:t>
      </w:r>
    </w:p>
    <w:p w:rsidR="009F36CB" w:rsidRPr="00025FE1" w:rsidRDefault="009F36CB" w:rsidP="009F36CB">
      <w:pPr>
        <w:spacing w:after="0" w:line="340" w:lineRule="atLeast"/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-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Máy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tính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,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máy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proofErr w:type="gram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chiếu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;</w:t>
      </w:r>
      <w:proofErr w:type="gram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phiếu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học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tập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(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nếu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có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).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b.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Đối</w:t>
      </w:r>
      <w:proofErr w:type="spellEnd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với</w:t>
      </w:r>
      <w:proofErr w:type="spellEnd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học</w:t>
      </w:r>
      <w:proofErr w:type="spellEnd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>sinh</w:t>
      </w:r>
      <w:proofErr w:type="spellEnd"/>
    </w:p>
    <w:p w:rsidR="009F36CB" w:rsidRPr="00025FE1" w:rsidRDefault="009F36CB" w:rsidP="009F36CB">
      <w:pPr>
        <w:spacing w:after="0" w:line="340" w:lineRule="atLeast"/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- SHS,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Vở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bài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tập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Vở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bài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tập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Lịch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sử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Địa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lí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4,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phần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Lịch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sử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.</w:t>
      </w:r>
    </w:p>
    <w:p w:rsidR="009F36CB" w:rsidRPr="00025FE1" w:rsidRDefault="009F36CB" w:rsidP="009F36CB">
      <w:pPr>
        <w:spacing w:after="0" w:line="340" w:lineRule="atLeast"/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-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Tranh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ảnh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sưu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tầm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và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dụng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cụ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học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tập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có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liên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quan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đến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nội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dung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bài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 xml:space="preserve"> </w:t>
      </w:r>
      <w:proofErr w:type="spellStart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học</w:t>
      </w:r>
      <w:proofErr w:type="spellEnd"/>
      <w:r w:rsidRPr="00025FE1"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  <w:t>.</w:t>
      </w:r>
    </w:p>
    <w:p w:rsidR="009F36CB" w:rsidRPr="00025FE1" w:rsidRDefault="009F36CB" w:rsidP="009F36CB">
      <w:pPr>
        <w:spacing w:after="0" w:line="340" w:lineRule="atLeast"/>
        <w:contextualSpacing w:val="0"/>
        <w:rPr>
          <w:rFonts w:eastAsia="Times New Roman" w:cs="Times New Roman"/>
          <w:color w:val="000000" w:themeColor="text1"/>
          <w:sz w:val="28"/>
          <w:szCs w:val="28"/>
          <w:lang w:val="fr-FR" w:eastAsia="en-US"/>
        </w:rPr>
      </w:pPr>
      <w:r w:rsidRPr="00025FE1">
        <w:rPr>
          <w:rFonts w:eastAsia="Times New Roman" w:cs="Times New Roman"/>
          <w:b/>
          <w:color w:val="000000" w:themeColor="text1"/>
          <w:sz w:val="28"/>
          <w:szCs w:val="28"/>
          <w:lang w:val="fr-FR" w:eastAsia="en-US"/>
        </w:rPr>
        <w:t xml:space="preserve">III. CÁC HOẠT ĐỘNG DẠY HỌC </w:t>
      </w:r>
    </w:p>
    <w:tbl>
      <w:tblPr>
        <w:tblStyle w:val="TableGrid2"/>
        <w:tblW w:w="9990" w:type="dxa"/>
        <w:tblInd w:w="-185" w:type="dxa"/>
        <w:tblLook w:val="04A0" w:firstRow="1" w:lastRow="0" w:firstColumn="1" w:lastColumn="0" w:noHBand="0" w:noVBand="1"/>
      </w:tblPr>
      <w:tblGrid>
        <w:gridCol w:w="6559"/>
        <w:gridCol w:w="3431"/>
      </w:tblGrid>
      <w:tr w:rsidR="009F36CB" w:rsidRPr="00025FE1" w:rsidTr="00727C3A">
        <w:trPr>
          <w:trHeight w:val="444"/>
        </w:trPr>
        <w:tc>
          <w:tcPr>
            <w:tcW w:w="6559" w:type="dxa"/>
            <w:shd w:val="clear" w:color="auto" w:fill="auto"/>
          </w:tcPr>
          <w:p w:rsidR="009F36CB" w:rsidRPr="00025FE1" w:rsidRDefault="009F36CB" w:rsidP="00727C3A">
            <w:pPr>
              <w:spacing w:after="0" w:line="340" w:lineRule="atLeast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3431" w:type="dxa"/>
            <w:shd w:val="clear" w:color="auto" w:fill="auto"/>
          </w:tcPr>
          <w:p w:rsidR="009F36CB" w:rsidRPr="00025FE1" w:rsidRDefault="009F36CB" w:rsidP="00727C3A">
            <w:pPr>
              <w:spacing w:after="0" w:line="340" w:lineRule="atLeast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9F36CB" w:rsidRPr="009F36CB" w:rsidTr="00727C3A">
        <w:trPr>
          <w:trHeight w:val="11049"/>
        </w:trPr>
        <w:tc>
          <w:tcPr>
            <w:tcW w:w="6559" w:type="dxa"/>
            <w:shd w:val="clear" w:color="auto" w:fill="auto"/>
          </w:tcPr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A. HOẠT ĐỘNG KHỞI ĐỘNG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a. Mục tiêu: </w:t>
            </w:r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Thông qua hoạt động, HS k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ết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nối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biết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bài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tạo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hứng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thú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b. Cách tiến hành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GV hướng dẫn HS đọc thông tin ở phần Khởi động trong SHS tr.10 và nêu nhiệm vụ: </w:t>
            </w:r>
            <w:r w:rsidRPr="00025FE1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Chia sẻ ít nhất một điều em đã biết về địa phương mình.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GV mời lần lượt mỗi HS nêu ít nhất một điều HS đã biết về địa phương mình. 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GV gợi ý cho HS: </w:t>
            </w:r>
            <w:r w:rsidRPr="00025FE1">
              <w:rPr>
                <w:rFonts w:eastAsia="Times New Roman" w:cs="Times New Roman"/>
                <w:i/>
                <w:iCs/>
                <w:color w:val="000000" w:themeColor="text1"/>
                <w:sz w:val="28"/>
                <w:szCs w:val="28"/>
                <w:lang w:val="nl-NL"/>
              </w:rPr>
              <w:t>Chia sẻ hiểu biết về địa phương (địa danh, nhân vật lịch sử, công trình kiến trúc, câu chuyện lịch sử, món ăn, lễ hội,...)</w:t>
            </w:r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  <w:t>- GV khuyến khích HS đưa ra các câu trả lời khác nhau để tạo không khí sôi nổi, hứng thú.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GV nhận xét và dẫn dắt vào bài học: </w:t>
            </w:r>
            <w:r w:rsidRPr="00025FE1">
              <w:rPr>
                <w:rFonts w:eastAsia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Bài 2 – Địa phương em (Tỉnh, thành phố trực thuộc trung ương).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B. HOẠT ĐỘNG HÌNH THÀNH KIẾN THỨC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Hoạt động </w:t>
            </w:r>
            <w:r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1</w:t>
            </w:r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  <w:lang w:val="nl-NL"/>
              </w:rPr>
              <w:t>:</w:t>
            </w:r>
            <w:r w:rsidRPr="00025FE1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Tìm hiểu đặc điểm tự nhiên của tỉnh thành phố Hải</w:t>
            </w:r>
            <w:r w:rsidRPr="00025FE1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 xml:space="preserve"> Dương </w:t>
            </w:r>
            <w:r w:rsidRPr="00025FE1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(hoạt động  nhóm 4 – Kĩ thuật mảnh ghép)</w:t>
            </w:r>
          </w:p>
          <w:p w:rsidR="009F36CB" w:rsidRPr="00025FE1" w:rsidRDefault="009F36CB" w:rsidP="00727C3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GV đưa lược đồ Hải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Dương.</w:t>
            </w:r>
          </w:p>
          <w:p w:rsidR="009F36CB" w:rsidRPr="00025FE1" w:rsidRDefault="009F36CB" w:rsidP="00727C3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Chia lớp thành các nhóm chuyên gia trả lời câu hỏi:</w:t>
            </w:r>
          </w:p>
          <w:p w:rsidR="009F36CB" w:rsidRPr="00025FE1" w:rsidRDefault="009F36CB" w:rsidP="00727C3A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nl-NL" w:eastAsia="ko-KR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 w:eastAsia="ko-KR"/>
              </w:rPr>
              <w:t>Nhóm 1: Hải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 w:eastAsia="ko-KR"/>
              </w:rPr>
              <w:t xml:space="preserve"> Dương 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nl-NL" w:eastAsia="ko-KR"/>
              </w:rPr>
              <w:t>có những dạng địa hình nào? Địa hình nào là chủ yếu?</w:t>
            </w:r>
          </w:p>
          <w:p w:rsidR="009F36CB" w:rsidRPr="00025FE1" w:rsidRDefault="009F36CB" w:rsidP="00727C3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Nhóm 2:  Khí hậu Hải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Dương 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có mấy mùa? Mỗi mùa có đặc điểm như thế nào?</w:t>
            </w:r>
          </w:p>
          <w:p w:rsidR="009F36CB" w:rsidRPr="00025FE1" w:rsidRDefault="009F36CB" w:rsidP="00727C3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25FE1">
              <w:rPr>
                <w:rFonts w:eastAsia="Times New Roman" w:cs="Times New Roman"/>
                <w:sz w:val="28"/>
                <w:szCs w:val="28"/>
                <w:lang w:val="nl-NL"/>
              </w:rPr>
              <w:t> 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Nhóm :  Kể về các yếu tố tự nhiên khác của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Hải Dương </w:t>
            </w:r>
          </w:p>
          <w:p w:rsidR="009F36CB" w:rsidRPr="00025FE1" w:rsidRDefault="009F36CB" w:rsidP="00727C3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Y/c các nhóm điểm danh và thực hiện nhóm mảnh ghép</w:t>
            </w:r>
          </w:p>
          <w:p w:rsidR="009F36CB" w:rsidRPr="00025FE1" w:rsidRDefault="009F36CB" w:rsidP="00727C3A">
            <w:pPr>
              <w:autoSpaceDE w:val="0"/>
              <w:autoSpaceDN w:val="0"/>
              <w:adjustRightInd w:val="0"/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Y/c các nhóm báo cáo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GV tuyên dương và KL: Địa hình tỉnh Hải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Dương 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chủ yếu là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đồng bằng 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 Khí hậu chia làm 4 mùa rõ rệt</w:t>
            </w:r>
            <w:r w:rsidRPr="00025FE1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. 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Tài nguyên khoáng sản rất phong phú về chủng loại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. Hải Dương 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có nhiều danh lam thắng cảnh tự nhiên, nhiều di tích lịch sử.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5FE1">
              <w:rPr>
                <w:rFonts w:eastAsia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2DDCD95" wp14:editId="2224A3AC">
                  <wp:extent cx="3105150" cy="1733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5FE1">
              <w:rPr>
                <w:rFonts w:eastAsia="Times New Roman" w:cs="Times New Roman"/>
                <w:noProof/>
                <w:sz w:val="24"/>
                <w:szCs w:val="24"/>
              </w:rPr>
              <w:drawing>
                <wp:inline distT="0" distB="0" distL="0" distR="0" wp14:anchorId="72A7CF74" wp14:editId="2ACE8A68">
                  <wp:extent cx="3124200" cy="2028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D. HOẠT ĐỘNG VẬN DỤNG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a. </w:t>
            </w: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HS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vận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sưu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tầm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thiết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sản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phẩm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giới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thiệu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025FE1"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b. </w:t>
            </w: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hành</w:t>
            </w:r>
            <w:proofErr w:type="spellEnd"/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Thảo</w:t>
            </w:r>
            <w:proofErr w:type="spellEnd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luận</w:t>
            </w:r>
            <w:proofErr w:type="spellEnd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4. TLCH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5FE1">
              <w:rPr>
                <w:rFonts w:eastAsia="Times New Roman" w:cs="Times New Roman"/>
                <w:b/>
                <w:bCs/>
                <w:color w:val="000000" w:themeColor="text1"/>
                <w:sz w:val="28"/>
                <w:szCs w:val="28"/>
              </w:rPr>
              <w:t>+</w:t>
            </w:r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Nơi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ở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địa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khí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hậu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đất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đai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thế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nào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</w:pPr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gì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hào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quê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hương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025FE1">
              <w:rPr>
                <w:rFonts w:eastAsia="Times New Roman" w:cs="Times New Roman"/>
                <w:bCs/>
                <w:color w:val="000000" w:themeColor="text1"/>
                <w:sz w:val="28"/>
                <w:szCs w:val="28"/>
              </w:rPr>
              <w:t>?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* CỦNG CỐ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GV nhận xét, tóm tắt lại những nội dung chính của bài học. 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sz w:val="28"/>
                <w:szCs w:val="28"/>
                <w:lang w:val="nl-NL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* DẶN DÒ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sz w:val="28"/>
                <w:szCs w:val="28"/>
                <w:lang w:val="nl-NL"/>
              </w:rPr>
              <w:t>- GV nhắc nhở HS: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Đọc lại bài học </w:t>
            </w:r>
            <w:r w:rsidRPr="00025FE1">
              <w:rPr>
                <w:rFonts w:eastAsia="Times New Roman" w:cs="Times New Roman"/>
                <w:i/>
                <w:iCs/>
                <w:sz w:val="28"/>
                <w:szCs w:val="28"/>
                <w:lang w:val="nl-NL"/>
              </w:rPr>
              <w:t>Địa phương em (Tỉnh, thành phố trực thuộc trung ương). Phần kinh tế và chuẩn bị tìm hiểu về nhà văn nhà thơ...</w:t>
            </w:r>
          </w:p>
        </w:tc>
        <w:tc>
          <w:tcPr>
            <w:tcW w:w="3431" w:type="dxa"/>
            <w:shd w:val="clear" w:color="auto" w:fill="auto"/>
          </w:tcPr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  <w:t>- HS đọc thông tin và lắng nghe GV nêu nhiệm vụ.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  <w:t>- HS trả lời nhiệm vụ.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  <w:t>- HS lắng nghe GV gợi ý.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color w:val="000000"/>
                <w:sz w:val="28"/>
                <w:szCs w:val="28"/>
                <w:lang w:val="vi-VN"/>
              </w:rPr>
              <w:t>- HS lắng nghe, chuẩn bị vào bài học.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Các nhóm thảo luận nhiệm vụ được giao</w:t>
            </w: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Hải Dương có diện tích 1.662 </w:t>
            </w:r>
            <w:hyperlink r:id="rId6" w:tooltip="Kilômét vuông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km²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, là tỉnh có diện tích trung bình trong số các tỉnh thành ở Việt Nam, được chia làm 2 vùng: vùng đồi núi và vùng đồng bằng. Vùng đồi núi nằm ở phía bắc của tỉnh thuộc thành phố </w:t>
            </w:r>
            <w:hyperlink r:id="rId7" w:tooltip="Chí Linh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Chí Linh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 và thị xã </w:t>
            </w:r>
            <w:hyperlink r:id="rId8" w:tooltip="Kinh Môn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Kinh Môn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, chiếm khoảng 11% diện tích tự nhiên</w:t>
            </w:r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vi-VN"/>
              </w:rPr>
              <w:t>. Vùng đồng bằng còn lại chiếm 89% diện tích tự nhiên do phù sa </w:t>
            </w:r>
            <w:hyperlink r:id="rId9" w:tooltip="Sông Thái Bình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vi-VN"/>
                </w:rPr>
                <w:t>sông Thái Bình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vi-VN"/>
              </w:rPr>
              <w:t> bồi đắp</w:t>
            </w: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Hải Dương nằm trong vùng khí hậu </w:t>
            </w:r>
            <w:hyperlink r:id="rId10" w:tooltip="Cận nhiệt đới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cận nhiệt đới ẩm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, chia làm 4 </w:t>
            </w:r>
            <w:hyperlink r:id="rId11" w:tooltip="Mùa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mùa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 rõ rệt (</w:t>
            </w:r>
            <w:hyperlink r:id="rId12" w:tooltip="Mùa xuân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 xml:space="preserve">mùa </w:t>
              </w:r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lastRenderedPageBreak/>
                <w:t>xuân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, </w:t>
            </w:r>
            <w:hyperlink r:id="rId13" w:tooltip="Mùa hạ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mùa hạ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, mùa </w:t>
            </w:r>
            <w:hyperlink r:id="rId14" w:tooltip="Mùa thu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thu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, </w:t>
            </w:r>
            <w:hyperlink r:id="rId15" w:tooltip="Mùa đông" w:history="1">
              <w:r w:rsidRPr="00025FE1">
                <w:rPr>
                  <w:rFonts w:eastAsia="Times New Roman" w:cs="Times New Roman"/>
                  <w:sz w:val="28"/>
                  <w:szCs w:val="28"/>
                  <w:shd w:val="clear" w:color="auto" w:fill="FFFFFF"/>
                  <w:lang w:val="nl-NL"/>
                </w:rPr>
                <w:t>mùa đông</w:t>
              </w:r>
            </w:hyperlink>
            <w:r w:rsidRPr="00025FE1">
              <w:rPr>
                <w:rFonts w:eastAsia="Times New Roman" w:cs="Times New Roman"/>
                <w:sz w:val="28"/>
                <w:szCs w:val="28"/>
                <w:shd w:val="clear" w:color="auto" w:fill="FFFFFF"/>
                <w:lang w:val="nl-NL"/>
              </w:rPr>
              <w:t>)</w:t>
            </w: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Khoáng</w:t>
            </w: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 xml:space="preserve"> sản:</w:t>
            </w: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 Cao lanh ở Kinh Môn, ở Chí Linh</w:t>
            </w: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vi-VN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vi-VN"/>
              </w:rPr>
              <w:t>- Đá vôi xi – măng, Bô xít ở Kinh Môn</w:t>
            </w: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Các nhóm thảo luận và trao đổi các kiến thức ở nhóm chuyên gia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Đại diện các nhóm báo cáo và nhận xét.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240" w:lineRule="auto"/>
              <w:contextualSpacing w:val="0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Các nhóm thảo luận và trao đổi các kiến thức ở nhóm chuyên gia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  <w:r w:rsidRPr="00025FE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Đại diện các nhóm báo cáo và nhận xét.</w:t>
            </w: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  <w:p w:rsidR="009F36CB" w:rsidRPr="00025FE1" w:rsidRDefault="009F36CB" w:rsidP="00727C3A">
            <w:pPr>
              <w:spacing w:after="0" w:line="340" w:lineRule="atLeast"/>
              <w:contextualSpacing w:val="0"/>
              <w:rPr>
                <w:rFonts w:eastAsia="Times New Roman" w:cs="Times New Roman"/>
                <w:bCs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F36CB" w:rsidRDefault="009F36CB" w:rsidP="009F36CB">
      <w:pPr>
        <w:spacing w:after="0" w:line="340" w:lineRule="atLeast"/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>________________________________________________</w:t>
      </w:r>
    </w:p>
    <w:p w:rsidR="00C70020" w:rsidRDefault="00C70020">
      <w:bookmarkStart w:id="0" w:name="_GoBack"/>
      <w:bookmarkEnd w:id="0"/>
    </w:p>
    <w:sectPr w:rsidR="00C70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CB"/>
    <w:rsid w:val="009F36CB"/>
    <w:rsid w:val="00C7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08BC1-2323-473A-83E5-D573C9FA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6CB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9F36C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F3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Kinh_M%C3%B4n" TargetMode="External"/><Relationship Id="rId13" Type="http://schemas.openxmlformats.org/officeDocument/2006/relationships/hyperlink" Target="https://vi.wikipedia.org/wiki/M%C3%B9a_h%E1%BA%A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.wikipedia.org/wiki/Ch%C3%AD_Linh" TargetMode="External"/><Relationship Id="rId12" Type="http://schemas.openxmlformats.org/officeDocument/2006/relationships/hyperlink" Target="https://vi.wikipedia.org/wiki/M%C3%B9a_xu%C3%A2n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i.wikipedia.org/wiki/Kil%C3%B4m%C3%A9t_vu%C3%B4ng" TargetMode="External"/><Relationship Id="rId11" Type="http://schemas.openxmlformats.org/officeDocument/2006/relationships/hyperlink" Target="https://vi.wikipedia.org/wiki/M%C3%B9a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vi.wikipedia.org/wiki/M%C3%B9a_%C4%91%C3%B4ng" TargetMode="External"/><Relationship Id="rId10" Type="http://schemas.openxmlformats.org/officeDocument/2006/relationships/hyperlink" Target="https://vi.wikipedia.org/wiki/C%E1%BA%ADn_nhi%E1%BB%87t_%C4%91%E1%BB%9Bi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i.wikipedia.org/wiki/S%C3%B4ng_Th%C3%A1i_B%C3%ACnh" TargetMode="External"/><Relationship Id="rId14" Type="http://schemas.openxmlformats.org/officeDocument/2006/relationships/hyperlink" Target="https://vi.wikipedia.org/wiki/M%C3%B9a_t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2025-04-16T15:43:00Z</dcterms:created>
  <dcterms:modified xsi:type="dcterms:W3CDTF">2025-04-16T15:44:00Z</dcterms:modified>
</cp:coreProperties>
</file>