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CB" w:rsidRPr="004B0105" w:rsidRDefault="00E11ECB" w:rsidP="00E11ECB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Thứ hai ngày 21 tháng 9 năm 2025</w:t>
      </w:r>
    </w:p>
    <w:p w:rsidR="00E11ECB" w:rsidRPr="004B0105" w:rsidRDefault="00E11ECB" w:rsidP="00E11ECB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TIẾT 1: CHÀO CỜ</w:t>
      </w:r>
    </w:p>
    <w:p w:rsidR="00E11ECB" w:rsidRPr="004B0105" w:rsidRDefault="00E11ECB" w:rsidP="00E11ECB">
      <w:pPr>
        <w:tabs>
          <w:tab w:val="center" w:pos="4770"/>
        </w:tabs>
        <w:spacing w:after="0" w:line="240" w:lineRule="auto"/>
        <w:jc w:val="center"/>
        <w:rPr>
          <w:rFonts w:eastAsia="SimSun" w:cs="Times New Roman"/>
          <w:b/>
          <w:i/>
          <w:iCs/>
          <w:color w:val="000000" w:themeColor="text1"/>
          <w:sz w:val="28"/>
          <w:szCs w:val="28"/>
          <w:lang w:eastAsia="zh-CN"/>
        </w:rPr>
      </w:pPr>
      <w:r w:rsidRPr="004B0105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 xml:space="preserve">Tìm hiểu </w:t>
      </w:r>
      <w:proofErr w:type="gramStart"/>
      <w:r w:rsidRPr="004B0105">
        <w:rPr>
          <w:rFonts w:eastAsia="SimSun" w:cs="Times New Roman"/>
          <w:b/>
          <w:i/>
          <w:iCs/>
          <w:color w:val="000000" w:themeColor="text1"/>
          <w:sz w:val="28"/>
          <w:szCs w:val="28"/>
          <w:lang w:eastAsia="zh-CN"/>
        </w:rPr>
        <w:t>An</w:t>
      </w:r>
      <w:proofErr w:type="gramEnd"/>
      <w:r w:rsidRPr="004B0105">
        <w:rPr>
          <w:rFonts w:eastAsia="SimSun" w:cs="Times New Roman"/>
          <w:b/>
          <w:i/>
          <w:iCs/>
          <w:color w:val="000000" w:themeColor="text1"/>
          <w:sz w:val="28"/>
          <w:szCs w:val="28"/>
          <w:lang w:eastAsia="zh-CN"/>
        </w:rPr>
        <w:t xml:space="preserve"> toàn trường học</w:t>
      </w:r>
    </w:p>
    <w:p w:rsidR="00E11ECB" w:rsidRPr="004B0105" w:rsidRDefault="00E11ECB" w:rsidP="00E11ECB">
      <w:pPr>
        <w:shd w:val="clear" w:color="auto" w:fill="FFFFFF"/>
        <w:jc w:val="center"/>
        <w:outlineLvl w:val="1"/>
        <w:rPr>
          <w:rFonts w:cs="Times New Roman"/>
          <w:b/>
          <w:bCs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Sinh hoạt dưới cờ: </w:t>
      </w:r>
      <w:proofErr w:type="gramStart"/>
      <w:r w:rsidRPr="004B0105">
        <w:rPr>
          <w:rFonts w:cs="Times New Roman"/>
          <w:b/>
          <w:bCs/>
          <w:color w:val="000000" w:themeColor="text1"/>
          <w:sz w:val="28"/>
          <w:szCs w:val="28"/>
        </w:rPr>
        <w:t>An</w:t>
      </w:r>
      <w:proofErr w:type="gramEnd"/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 toàn giao thông nơi cổng trường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color w:val="000000" w:themeColor="text1"/>
          <w:sz w:val="28"/>
          <w:szCs w:val="28"/>
        </w:rPr>
        <w:t>I. YÊU CẦU CẦN ĐẠT: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color w:val="000000" w:themeColor="text1"/>
          <w:sz w:val="28"/>
          <w:szCs w:val="28"/>
        </w:rPr>
        <w:t xml:space="preserve">- HS có kiến thức về quy định </w:t>
      </w:r>
      <w:proofErr w:type="gramStart"/>
      <w:r w:rsidRPr="004B0105">
        <w:rPr>
          <w:rFonts w:cs="Times New Roman"/>
          <w:color w:val="000000" w:themeColor="text1"/>
          <w:sz w:val="28"/>
          <w:szCs w:val="28"/>
        </w:rPr>
        <w:t>an</w:t>
      </w:r>
      <w:proofErr w:type="gramEnd"/>
      <w:r w:rsidRPr="004B0105">
        <w:rPr>
          <w:rFonts w:cs="Times New Roman"/>
          <w:color w:val="000000" w:themeColor="text1"/>
          <w:sz w:val="28"/>
          <w:szCs w:val="28"/>
        </w:rPr>
        <w:t xml:space="preserve"> toàn khi tham gia giao thông. Biết làm việc, hợp tác </w:t>
      </w:r>
      <w:proofErr w:type="gramStart"/>
      <w:r w:rsidRPr="004B0105">
        <w:rPr>
          <w:rFonts w:cs="Times New Roman"/>
          <w:color w:val="000000" w:themeColor="text1"/>
          <w:sz w:val="28"/>
          <w:szCs w:val="28"/>
        </w:rPr>
        <w:t>theo</w:t>
      </w:r>
      <w:proofErr w:type="gramEnd"/>
      <w:r w:rsidRPr="004B0105">
        <w:rPr>
          <w:rFonts w:cs="Times New Roman"/>
          <w:color w:val="000000" w:themeColor="text1"/>
          <w:sz w:val="28"/>
          <w:szCs w:val="28"/>
        </w:rPr>
        <w:t xml:space="preserve"> nhóm để thực hiện trang trí cũng như giữ an toàn vệ sinh lớp học. HS sáng tạo được tranh về chủ đề trường lớp thân yêu.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-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 Trao đổi, thảo luận để thực hiện các nhiệm vụ học tập. </w:t>
      </w:r>
      <w:proofErr w:type="gramStart"/>
      <w:r w:rsidRPr="004B0105">
        <w:rPr>
          <w:rFonts w:cs="Times New Roman"/>
          <w:color w:val="000000" w:themeColor="text1"/>
          <w:sz w:val="28"/>
          <w:szCs w:val="28"/>
        </w:rPr>
        <w:t>Sử dụng các kiến thức đã học ứng dụng vào thực tế, tìm tòi, phát hiện giải quyết các nhiệm vụ trong cuộc sống.</w:t>
      </w:r>
      <w:proofErr w:type="gramEnd"/>
      <w:r w:rsidRPr="004B0105">
        <w:rPr>
          <w:rFonts w:cs="Times New Roman"/>
          <w:color w:val="000000" w:themeColor="text1"/>
          <w:sz w:val="28"/>
          <w:szCs w:val="28"/>
        </w:rPr>
        <w:t xml:space="preserve"> .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-  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Có ý thức vệ sinh, giữ gìn trường lớp sạch đẹp, tham gia giao thông một cách </w:t>
      </w:r>
      <w:proofErr w:type="gramStart"/>
      <w:r w:rsidRPr="004B0105">
        <w:rPr>
          <w:rFonts w:cs="Times New Roman"/>
          <w:color w:val="000000" w:themeColor="text1"/>
          <w:sz w:val="28"/>
          <w:szCs w:val="28"/>
        </w:rPr>
        <w:t>an</w:t>
      </w:r>
      <w:proofErr w:type="gramEnd"/>
      <w:r w:rsidRPr="004B0105">
        <w:rPr>
          <w:rFonts w:cs="Times New Roman"/>
          <w:color w:val="000000" w:themeColor="text1"/>
          <w:sz w:val="28"/>
          <w:szCs w:val="28"/>
        </w:rPr>
        <w:t xml:space="preserve"> toàn.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color w:val="000000" w:themeColor="text1"/>
          <w:sz w:val="28"/>
          <w:szCs w:val="28"/>
        </w:rPr>
        <w:t>-Xây dựng tình bạn đẹp trong lớp, trường</w:t>
      </w:r>
    </w:p>
    <w:p w:rsidR="00E11ECB" w:rsidRPr="004B0105" w:rsidRDefault="00E11ECB" w:rsidP="00E11ECB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color w:val="000000" w:themeColor="text1"/>
          <w:sz w:val="28"/>
          <w:szCs w:val="28"/>
        </w:rPr>
        <w:t xml:space="preserve">II. ĐỒ DÙNG DẠY HỌC: </w:t>
      </w:r>
    </w:p>
    <w:p w:rsidR="00E11ECB" w:rsidRPr="004B0105" w:rsidRDefault="00E11ECB" w:rsidP="00E11ECB">
      <w:pPr>
        <w:shd w:val="clear" w:color="auto" w:fill="FFFFFF"/>
        <w:rPr>
          <w:rFonts w:cs="Times New Roman"/>
          <w:b/>
          <w:bCs/>
          <w:iCs/>
          <w:color w:val="000000" w:themeColor="text1"/>
          <w:sz w:val="28"/>
          <w:szCs w:val="28"/>
        </w:rPr>
      </w:pPr>
      <w:r w:rsidRPr="004B0105">
        <w:rPr>
          <w:rFonts w:cs="Times New Roman"/>
          <w:b/>
          <w:bCs/>
          <w:iCs/>
          <w:color w:val="000000" w:themeColor="text1"/>
          <w:sz w:val="28"/>
          <w:szCs w:val="28"/>
        </w:rPr>
        <w:t>III. CÁC HOẠT ĐỘNG DẠY HỌC CHỦ YẾU: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6"/>
        <w:gridCol w:w="4082"/>
      </w:tblGrid>
      <w:tr w:rsidR="00E11ECB" w:rsidRPr="004B0105" w:rsidTr="0036756A">
        <w:trPr>
          <w:trHeight w:val="44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CB" w:rsidRPr="004B0105" w:rsidRDefault="00E11ECB" w:rsidP="0036756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CB" w:rsidRPr="004B0105" w:rsidRDefault="00E11ECB" w:rsidP="0036756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SINH</w:t>
            </w:r>
          </w:p>
        </w:tc>
      </w:tr>
      <w:tr w:rsidR="00E11ECB" w:rsidRPr="004B0105" w:rsidTr="0036756A">
        <w:trPr>
          <w:trHeight w:val="44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 ĐỘNG (5 phút)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GV cho HS ổn định tổ chức, nhắc nhở, chỉnh đốn hàng ngũ, trang phục để thực hiện nghi lễ chào cờ.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2. SINH HOẠT DƯỚI CỜ (15 phút)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2.1. Thực hiện nghi lễ chào cờ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GV nhắc nhở HS chỉnh đốn hàng ngũ, thực hiện nghi lễ chào cờ.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2.2. Đánh giá công tác tuần 2.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4B0105">
              <w:rPr>
                <w:rFonts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* Ưu điểm: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Đa số học sinh thực hiện tốt các nội quy, quy định của trường, lớp.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Đi học đúng giờ.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Giữ gìn vệ sinh nơi công cộng, vệ sinh cá nhân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+ Thực hiện đúng đồng phục theo quy định </w:t>
            </w: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lastRenderedPageBreak/>
              <w:t>của Liên đội.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HS ngoan ngoãn, lễ phép, kính thầy, mến bạn.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Tích cực tham gia các hoạt động do Liên đội phát động như: TD buổi sáng, múa hát tập thể.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4B0105">
              <w:rPr>
                <w:rFonts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* Hạn chế: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- Khối lớp 5 vẫn cần chú ý khu vực để rác còn bừa bộn, mất vệ sinh.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Nghiêm cấm HS vứt giấy rác trên những mái vòm. (HS tầng trên).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- Nhắc nhở HS không được đánh trống trường tự do (HS lớp 1). </w:t>
            </w:r>
            <w:proofErr w:type="gramStart"/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nghiêm</w:t>
            </w:r>
            <w:proofErr w:type="gramEnd"/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 cấm học sinh ko vui chơi ở khu vực nhà Hiệu Bộ.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- HS vẫn vi phạm nội quy cấm đi xe đạp trong sân trường giờ vào và ra về. </w:t>
            </w:r>
            <w:proofErr w:type="gramStart"/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( HS</w:t>
            </w:r>
            <w:proofErr w:type="gramEnd"/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 khối lớp 4,5).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- Về việc thực hiện quy định không đi xe vào sân trường đối với phụ huynh trong giờ đưa con đi học chưa thực hiện tốt. </w:t>
            </w:r>
            <w:r w:rsidRPr="004B0105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 xml:space="preserve">(Đề nghị các đc GVCN nhắc nhở phụ huynh). </w:t>
            </w:r>
            <w:proofErr w:type="gramStart"/>
            <w:r w:rsidRPr="004B0105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>( Phụ</w:t>
            </w:r>
            <w:proofErr w:type="gramEnd"/>
            <w:r w:rsidRPr="004B0105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 xml:space="preserve"> huynh khối lớp 1,2).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iCs/>
                <w:color w:val="000000" w:themeColor="text1"/>
                <w:sz w:val="28"/>
                <w:szCs w:val="28"/>
              </w:rPr>
              <w:t>2.3. Triển khai công tác tuần 3.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Tiếp tục duy trì tốt mọi nền nếp: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Đi học đúng giờ.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Thực hiện tốt đồng phục.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Để xe đúng nơi quy định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Giữ gìn vệ sinh lớp học, vệ sinh sân trường.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+ Đội viên thực hiện tốt việc đeo khăn quàng đúng quy cách.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Tiếp tục hướng dẫn, theo dõi hoạt động của đội cờ đỏ.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Tiếp tục tham gia tập luyện các bài TDGG mới do Liên đội xây dựng.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Tiếp tục tuyên truyền, nhắc nhở phụ huynh không đi xe vào sân trường trong giờ đưa con đi học.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Tiếp tục tuyên truyền măng non về chủ đề ATGT trong trường học. Tổ chức kí cam kết ATGT trong toàn Liên đội.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iCs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Cs/>
                <w:color w:val="000000" w:themeColor="text1"/>
                <w:sz w:val="28"/>
                <w:szCs w:val="28"/>
              </w:rPr>
              <w:t>- Các lớp được phân công trực ban chú ý đánh trống đúng giờ theo quy định của Nhà trường.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+ Tuần 3: HS lớp 5C trực ban. Chú ý trực, quét đủ 3 khu vực cầu thang.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3. TRẢI NGHIỆM (20 phút)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 Nhà trường triển khai một số nội dung phát động phong trào An toàn giao thông nơi cổng trường.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 Tuyên truyền và nhắc nhở HS một số lưu ý khi tham gia giao thông để xây dụng cổng trường an toàn giao thông: </w:t>
            </w:r>
            <w:r w:rsidRPr="004B0105">
              <w:rPr>
                <w:rStyle w:val="Emphasis"/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xếp hàng ngay ngắn theo từng lớp khi ra về, đề xe đúng nơi quy định theo hàng lôi; đội mũ bảo hiểm khi ngồi sau xe gắn máy, xe đạp điện, nhắc nhở bỏ mẹ, người thân đến đón dừng, đỗ xe đúng khu vực quy định; chú ý quan sát khi đợi người thân đón, không nô đùa, chạy đuổi nhau vào giờ tan trường,..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 CÂU HỎI GIAO LƯU</w:t>
            </w:r>
          </w:p>
          <w:p w:rsidR="00E11ECB" w:rsidRPr="004B0105" w:rsidRDefault="00E11ECB" w:rsidP="00E11E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Chúng ta đã xem Video tiết sinh hoạt: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?Khi sang đường gặp tín hiệu đèn giao thông. Đèn tín hiệu nào thì chúng ta được sang đường?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? Khi sang đường kí hiệu nào cho chúng ta biết phần đường dành cho người đi bộ?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?Khi đi qua đường có được vừa đi vừa nghịch đồ chơi không?vì sao?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? Có được đi xe đạp và đùa nghịch trên vỉa hè không? vì sao?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Khi sang đường chúng ta cần chú ý điều gì?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Văn nghệ về tình bạn.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GV tổng kết và khuyến khích HS tích cực tham gia giữ </w:t>
            </w:r>
            <w:proofErr w:type="gramStart"/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an</w:t>
            </w:r>
            <w:proofErr w:type="gramEnd"/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toàn giao thông nơi cổng trường.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  <w:t>- Qua bài học hôm nay, em đã biết thêm điều gì?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chốt nội dung bài học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GV nhận xét + Tuyên dương HS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Chuẩn bị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Chào cờ.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trực ban: Cô Ngọc.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lắng nghe.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TPT Đội 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 và thực hiện.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về lớp thực hiện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HS chú ý lắng nghe và ghi nhớ các lưu ý khi tham gia giao thông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Gọi hs trả lời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  <w:t>HS chia sẻ thông tin học được trong bài học hôm nay.</w:t>
            </w:r>
          </w:p>
          <w:p w:rsidR="00E11ECB" w:rsidRPr="004B0105" w:rsidRDefault="00E11ECB" w:rsidP="0036756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11ECB" w:rsidRPr="004B0105" w:rsidRDefault="00E11ECB" w:rsidP="0036756A">
            <w:p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eastAsia="Times New Roman" w:cs="Times New Roman"/>
                <w:color w:val="000000" w:themeColor="text1"/>
                <w:sz w:val="28"/>
                <w:szCs w:val="28"/>
                <w:lang w:val="nl-NL"/>
              </w:rPr>
              <w:t>HS lắng nghe</w:t>
            </w:r>
          </w:p>
        </w:tc>
      </w:tr>
    </w:tbl>
    <w:p w:rsidR="00E11ECB" w:rsidRPr="004B0105" w:rsidRDefault="00E11ECB" w:rsidP="00E11ECB">
      <w:pPr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lastRenderedPageBreak/>
        <w:t>IV.ĐIỀU CHỈNH SAU TIẾT DẠY (NẾU CÓ):</w:t>
      </w:r>
    </w:p>
    <w:p w:rsidR="00E46ECA" w:rsidRDefault="00E11ECB" w:rsidP="00E11ECB">
      <w:r w:rsidRPr="004B0105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6089"/>
    <w:multiLevelType w:val="hybridMultilevel"/>
    <w:tmpl w:val="9C3C3990"/>
    <w:lvl w:ilvl="0" w:tplc="BE5C89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11ECB"/>
    <w:rsid w:val="002871AF"/>
    <w:rsid w:val="002D54C0"/>
    <w:rsid w:val="006311E5"/>
    <w:rsid w:val="00E11ECB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CB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C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Emphasis">
    <w:name w:val="Emphasis"/>
    <w:uiPriority w:val="20"/>
    <w:qFormat/>
    <w:rsid w:val="00E11E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2025-11-27T09:19:00Z</dcterms:created>
  <dcterms:modified xsi:type="dcterms:W3CDTF">2025-11-27T09:20:00Z</dcterms:modified>
</cp:coreProperties>
</file>