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08" w:rsidRPr="007B6C73" w:rsidRDefault="003B4E08" w:rsidP="003B4E08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C73">
        <w:rPr>
          <w:rFonts w:ascii="Times New Roman" w:hAnsi="Times New Roman" w:cs="Times New Roman"/>
          <w:b/>
          <w:sz w:val="26"/>
          <w:szCs w:val="26"/>
        </w:rPr>
        <w:t>UNIT 3: OUR FRIENDS</w:t>
      </w:r>
    </w:p>
    <w:p w:rsidR="003B4E08" w:rsidRPr="007B6C73" w:rsidRDefault="003B4E08" w:rsidP="003B4E08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C73">
        <w:rPr>
          <w:rFonts w:ascii="Times New Roman" w:hAnsi="Times New Roman" w:cs="Times New Roman"/>
          <w:b/>
          <w:sz w:val="26"/>
          <w:szCs w:val="26"/>
        </w:rPr>
        <w:t xml:space="preserve">Lesson 2 – Period 3 </w:t>
      </w:r>
    </w:p>
    <w:p w:rsidR="003B4E08" w:rsidRPr="007B6C73" w:rsidRDefault="003B4E08" w:rsidP="003B4E08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32"/>
        <w:gridCol w:w="7608"/>
      </w:tblGrid>
      <w:tr w:rsidR="003B4E08" w:rsidRPr="007B6C73" w:rsidTr="00891AC3">
        <w:tc>
          <w:tcPr>
            <w:tcW w:w="2032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I. Objectives</w:t>
            </w:r>
          </w:p>
        </w:tc>
        <w:tc>
          <w:tcPr>
            <w:tcW w:w="7608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c>
          <w:tcPr>
            <w:tcW w:w="2032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Language focus</w:t>
            </w:r>
          </w:p>
        </w:tc>
        <w:tc>
          <w:tcPr>
            <w:tcW w:w="7608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By the end of the lesson, pupils will be able to:</w:t>
            </w:r>
          </w:p>
          <w:p w:rsidR="003B4E08" w:rsidRPr="007B6C73" w:rsidRDefault="003B4E08" w:rsidP="003B4E08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sz w:val="26"/>
                <w:szCs w:val="26"/>
              </w:rPr>
            </w:pPr>
            <w:r w:rsidRPr="007B6C73">
              <w:rPr>
                <w:sz w:val="26"/>
                <w:szCs w:val="26"/>
              </w:rPr>
              <w:t>use the words this, that, it, yes, no, friend, teacher, Mr (Mr Long), Ms (Ms Hoa) in relation to the topic “Our friends”;</w:t>
            </w:r>
          </w:p>
          <w:p w:rsidR="003B4E08" w:rsidRPr="007B6C73" w:rsidRDefault="003B4E08" w:rsidP="003B4E08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sz w:val="26"/>
                <w:szCs w:val="26"/>
              </w:rPr>
            </w:pPr>
            <w:proofErr w:type="gramStart"/>
            <w:r w:rsidRPr="007B6C73">
              <w:rPr>
                <w:sz w:val="26"/>
                <w:szCs w:val="26"/>
              </w:rPr>
              <w:t>use</w:t>
            </w:r>
            <w:proofErr w:type="gramEnd"/>
            <w:r w:rsidRPr="007B6C73">
              <w:rPr>
                <w:sz w:val="26"/>
                <w:szCs w:val="26"/>
              </w:rPr>
              <w:t xml:space="preserve"> Is this / that ? – Yes, it is. / No, it isn’t. </w:t>
            </w:r>
            <w:proofErr w:type="gramStart"/>
            <w:r w:rsidRPr="007B6C73">
              <w:rPr>
                <w:sz w:val="26"/>
                <w:szCs w:val="26"/>
              </w:rPr>
              <w:t>It’s .</w:t>
            </w:r>
            <w:proofErr w:type="gramEnd"/>
            <w:r w:rsidRPr="007B6C73">
              <w:rPr>
                <w:sz w:val="26"/>
                <w:szCs w:val="26"/>
              </w:rPr>
              <w:t xml:space="preserve"> to ask and answer questions about someone;</w:t>
            </w:r>
          </w:p>
          <w:p w:rsidR="003B4E08" w:rsidRPr="007B6C73" w:rsidRDefault="003B4E08" w:rsidP="003B4E08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sz w:val="26"/>
                <w:szCs w:val="26"/>
              </w:rPr>
            </w:pPr>
            <w:proofErr w:type="gramStart"/>
            <w:r w:rsidRPr="007B6C73">
              <w:rPr>
                <w:sz w:val="26"/>
                <w:szCs w:val="26"/>
              </w:rPr>
              <w:t>ask</w:t>
            </w:r>
            <w:proofErr w:type="gramEnd"/>
            <w:r w:rsidRPr="007B6C73">
              <w:rPr>
                <w:sz w:val="26"/>
                <w:szCs w:val="26"/>
              </w:rPr>
              <w:t xml:space="preserve"> and answer questions about someone in contexts.</w:t>
            </w:r>
          </w:p>
          <w:p w:rsidR="003B4E08" w:rsidRPr="007B6C73" w:rsidRDefault="003B4E08" w:rsidP="003B4E08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i/>
                <w:sz w:val="26"/>
                <w:szCs w:val="26"/>
              </w:rPr>
            </w:pPr>
            <w:proofErr w:type="gramStart"/>
            <w:r w:rsidRPr="007B6C73">
              <w:rPr>
                <w:sz w:val="26"/>
                <w:szCs w:val="26"/>
              </w:rPr>
              <w:t>use</w:t>
            </w:r>
            <w:proofErr w:type="gramEnd"/>
            <w:r w:rsidRPr="007B6C73">
              <w:rPr>
                <w:sz w:val="26"/>
                <w:szCs w:val="26"/>
              </w:rPr>
              <w:t xml:space="preserve"> </w:t>
            </w:r>
            <w:r w:rsidRPr="007B6C73">
              <w:rPr>
                <w:i/>
                <w:sz w:val="26"/>
                <w:szCs w:val="26"/>
              </w:rPr>
              <w:t xml:space="preserve">Is this / that ______? </w:t>
            </w:r>
            <w:proofErr w:type="gramStart"/>
            <w:r w:rsidRPr="007B6C73">
              <w:rPr>
                <w:i/>
                <w:sz w:val="26"/>
                <w:szCs w:val="26"/>
              </w:rPr>
              <w:t>and</w:t>
            </w:r>
            <w:proofErr w:type="gramEnd"/>
            <w:r w:rsidRPr="007B6C73">
              <w:rPr>
                <w:i/>
                <w:sz w:val="26"/>
                <w:szCs w:val="26"/>
              </w:rPr>
              <w:t xml:space="preserve"> Yes, it is. / No, it isn’t. It’s______. </w:t>
            </w:r>
            <w:proofErr w:type="gramStart"/>
            <w:r w:rsidRPr="007B6C73">
              <w:rPr>
                <w:sz w:val="26"/>
                <w:szCs w:val="26"/>
              </w:rPr>
              <w:t>to</w:t>
            </w:r>
            <w:proofErr w:type="gramEnd"/>
            <w:r w:rsidRPr="007B6C73">
              <w:rPr>
                <w:sz w:val="26"/>
                <w:szCs w:val="26"/>
              </w:rPr>
              <w:t xml:space="preserve"> ask and answer questions about someone correctly.</w:t>
            </w:r>
          </w:p>
          <w:p w:rsidR="003B4E08" w:rsidRPr="007B6C73" w:rsidRDefault="003B4E08" w:rsidP="003B4E08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sz w:val="26"/>
                <w:szCs w:val="26"/>
              </w:rPr>
            </w:pPr>
            <w:proofErr w:type="gramStart"/>
            <w:r w:rsidRPr="007B6C73">
              <w:rPr>
                <w:sz w:val="26"/>
                <w:szCs w:val="26"/>
              </w:rPr>
              <w:t>ask</w:t>
            </w:r>
            <w:proofErr w:type="gramEnd"/>
            <w:r w:rsidRPr="007B6C73">
              <w:rPr>
                <w:sz w:val="26"/>
                <w:szCs w:val="26"/>
              </w:rPr>
              <w:t xml:space="preserve"> and answer questions about someone confidently.</w:t>
            </w:r>
          </w:p>
        </w:tc>
      </w:tr>
      <w:tr w:rsidR="003B4E08" w:rsidRPr="007B6C73" w:rsidTr="00891AC3">
        <w:tc>
          <w:tcPr>
            <w:tcW w:w="2032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Core competencies</w:t>
            </w:r>
          </w:p>
        </w:tc>
        <w:tc>
          <w:tcPr>
            <w:tcW w:w="7608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communication, planning and organization, stress tolerance, initiative </w:t>
            </w:r>
          </w:p>
        </w:tc>
      </w:tr>
      <w:tr w:rsidR="003B4E08" w:rsidRPr="007B6C73" w:rsidTr="00891AC3">
        <w:tc>
          <w:tcPr>
            <w:tcW w:w="2032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General competences</w:t>
            </w:r>
          </w:p>
        </w:tc>
        <w:tc>
          <w:tcPr>
            <w:tcW w:w="7608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Listening: listen and recognize someone, then repeat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Critical thinking: talk about someone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Oral communication: speak about someone, ask and answer the questions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Written communication: practise writing about school things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Self-control &amp; independent learning: perform listening tasks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Communication and collaboration: work in pairs or groups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Problem-solving and creativity: answer comprehension questions after reading the story.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Sociability: talk to each other, say good words to others.</w:t>
            </w:r>
          </w:p>
        </w:tc>
      </w:tr>
      <w:tr w:rsidR="003B4E08" w:rsidRPr="007B6C73" w:rsidTr="00891AC3">
        <w:tc>
          <w:tcPr>
            <w:tcW w:w="2032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Attributes:</w:t>
            </w:r>
          </w:p>
        </w:tc>
        <w:tc>
          <w:tcPr>
            <w:tcW w:w="7608" w:type="dxa"/>
            <w:shd w:val="clear" w:color="auto" w:fill="auto"/>
          </w:tcPr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6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Kindness: help partners to complete learning tasks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6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Diligence: complete learning tasks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6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Honesty: tell the truth about feelings and emotions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6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Responsibility: appreciate kindness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6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Leadership: collaborate with teachers to enhance language skills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36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Secure and organized: keep school things in the right ways</w:t>
            </w:r>
          </w:p>
        </w:tc>
      </w:tr>
      <w:tr w:rsidR="003B4E08" w:rsidRPr="007B6C73" w:rsidTr="00891AC3">
        <w:tc>
          <w:tcPr>
            <w:tcW w:w="9640" w:type="dxa"/>
            <w:gridSpan w:val="2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II.RESOURCES AND MATERIAL</w:t>
            </w:r>
          </w:p>
        </w:tc>
      </w:tr>
      <w:tr w:rsidR="003B4E08" w:rsidRPr="007B6C73" w:rsidTr="00891AC3">
        <w:tc>
          <w:tcPr>
            <w:tcW w:w="2032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08" w:type="dxa"/>
            <w:shd w:val="clear" w:color="auto" w:fill="auto"/>
          </w:tcPr>
          <w:p w:rsidR="003B4E08" w:rsidRPr="007B6C73" w:rsidRDefault="003B4E08" w:rsidP="003B4E08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Student’s book Page 24</w:t>
            </w:r>
          </w:p>
          <w:p w:rsidR="003B4E08" w:rsidRPr="007B6C73" w:rsidRDefault="003B4E08" w:rsidP="003B4E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Audio Tracks 29,30</w:t>
            </w:r>
          </w:p>
          <w:p w:rsidR="003B4E08" w:rsidRPr="007B6C73" w:rsidRDefault="003B4E08" w:rsidP="003B4E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Teacher’s guide Pages 43, 44</w:t>
            </w:r>
          </w:p>
          <w:p w:rsidR="003B4E08" w:rsidRPr="007B6C73" w:rsidRDefault="003B4E08" w:rsidP="003B4E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Website </w:t>
            </w:r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sachmem.vn </w:t>
            </w:r>
          </w:p>
          <w:p w:rsidR="003B4E08" w:rsidRPr="007B6C73" w:rsidRDefault="003B4E08" w:rsidP="003B4E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Flashcards/pictures and posters (Unit 3)</w:t>
            </w:r>
          </w:p>
          <w:p w:rsidR="003B4E08" w:rsidRPr="007B6C73" w:rsidRDefault="003B4E08" w:rsidP="003B4E0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Computer, projector…</w:t>
            </w:r>
          </w:p>
        </w:tc>
      </w:tr>
      <w:tr w:rsidR="003B4E08" w:rsidRPr="007B6C73" w:rsidTr="00891AC3">
        <w:tc>
          <w:tcPr>
            <w:tcW w:w="2032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III. </w:t>
            </w: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PROCEDURE</w:t>
            </w:r>
          </w:p>
        </w:tc>
        <w:tc>
          <w:tcPr>
            <w:tcW w:w="7608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Warm-up and review – Look, listen and repeat – Listen, point and </w:t>
            </w: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say – Let’s talk – Fun corner and wrap-up</w:t>
            </w:r>
          </w:p>
        </w:tc>
      </w:tr>
    </w:tbl>
    <w:p w:rsidR="003B4E08" w:rsidRPr="007B6C73" w:rsidRDefault="003B4E08" w:rsidP="003B4E08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5"/>
        <w:gridCol w:w="5387"/>
        <w:gridCol w:w="1275"/>
        <w:gridCol w:w="993"/>
      </w:tblGrid>
      <w:tr w:rsidR="003B4E08" w:rsidRPr="007B6C73" w:rsidTr="00891AC3">
        <w:trPr>
          <w:trHeight w:val="239"/>
        </w:trPr>
        <w:tc>
          <w:tcPr>
            <w:tcW w:w="1985" w:type="dxa"/>
            <w:shd w:val="clear" w:color="auto" w:fill="auto"/>
            <w:vAlign w:val="center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Procedure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Pupils’ activities</w:t>
            </w: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Note</w:t>
            </w:r>
          </w:p>
        </w:tc>
      </w:tr>
      <w:tr w:rsidR="003B4E08" w:rsidRPr="007B6C73" w:rsidTr="00891AC3">
        <w:trPr>
          <w:trHeight w:val="496"/>
        </w:trPr>
        <w:tc>
          <w:tcPr>
            <w:tcW w:w="8647" w:type="dxa"/>
            <w:gridSpan w:val="3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Warm-up and review: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5 minutes</w:t>
            </w: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274"/>
        </w:trPr>
        <w:tc>
          <w:tcPr>
            <w:tcW w:w="198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:rsidR="003B4E08" w:rsidRPr="007B6C73" w:rsidRDefault="003B4E08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Greet the class.</w:t>
            </w:r>
          </w:p>
          <w:p w:rsidR="003B4E08" w:rsidRPr="007B6C73" w:rsidRDefault="003B4E08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Option 1: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Sing the song in Unit 3, Lesson 1.</w:t>
            </w:r>
          </w:p>
          <w:p w:rsidR="003B4E08" w:rsidRPr="007B6C73" w:rsidRDefault="003B4E08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Ask pupils to sing the song</w:t>
            </w:r>
          </w:p>
          <w:p w:rsidR="003B4E08" w:rsidRPr="007B6C73" w:rsidRDefault="003B4E08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Invite some of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them to come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to the board to role play, the rest of the pupils will sing.</w:t>
            </w:r>
          </w:p>
          <w:p w:rsidR="003B4E08" w:rsidRPr="007B6C73" w:rsidRDefault="003B4E08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Option 2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Chant and do activities (Unit 2, Lesson 3).</w:t>
            </w:r>
          </w:p>
          <w:p w:rsidR="003B4E08" w:rsidRPr="007B6C73" w:rsidRDefault="003B4E08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Ask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pupils to chant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and do the actions in Unit 2, Lesson 3 in groups. </w:t>
            </w:r>
          </w:p>
          <w:p w:rsidR="003B4E08" w:rsidRPr="007B6C73" w:rsidRDefault="003B4E08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Give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pointsto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the groups and encourage them.</w:t>
            </w:r>
          </w:p>
          <w:p w:rsidR="003B4E08" w:rsidRPr="007B6C73" w:rsidRDefault="003B4E08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Option 3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Game: This is/ That’s…</w:t>
            </w:r>
          </w:p>
          <w:p w:rsidR="003B4E08" w:rsidRPr="007B6C73" w:rsidRDefault="003B4E08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Divide the class into three teams. Have students choose the food they like. Teacher clicks the food that is chosen. Let student make a sentence with the hidden picture. Give them points if they are right</w:t>
            </w:r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.</w:t>
            </w:r>
          </w:p>
          <w:p w:rsidR="003B4E08" w:rsidRPr="007B6C73" w:rsidRDefault="003B4E08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(Please use the provided corresponding PowerPoint slides for reference.) </w:t>
            </w:r>
          </w:p>
          <w:p w:rsidR="003B4E08" w:rsidRPr="007B6C73" w:rsidRDefault="003B4E08" w:rsidP="00891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Individual work/ Group work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404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EXPLORATION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1. Look, listen and repeat.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8 minutes</w:t>
            </w:r>
          </w:p>
        </w:tc>
      </w:tr>
      <w:tr w:rsidR="003B4E08" w:rsidRPr="007B6C73" w:rsidTr="00891AC3">
        <w:trPr>
          <w:trHeight w:val="809"/>
        </w:trPr>
        <w:tc>
          <w:tcPr>
            <w:tcW w:w="198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a. Goal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To understand and correctly repeat the sentences in two communicative contexts (pictures) focusing on asking and answering questions about someone.</w:t>
            </w: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817"/>
        </w:trPr>
        <w:tc>
          <w:tcPr>
            <w:tcW w:w="198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b. Input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- Context a: Mai: Is this Bill? Nam: Yes, it is.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- Context b: Mary: Is that Nam? Mai: No, it isn’t. It’s Minh.</w:t>
            </w: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620"/>
        </w:trPr>
        <w:tc>
          <w:tcPr>
            <w:tcW w:w="198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c. Outcome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Pupils can understand and correctly repeat the questions and the answers in two communicative contexts about Bill and Minh.</w:t>
            </w: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1942"/>
        </w:trPr>
        <w:tc>
          <w:tcPr>
            <w:tcW w:w="198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d. Procedure:</w:t>
            </w:r>
          </w:p>
        </w:tc>
        <w:tc>
          <w:tcPr>
            <w:tcW w:w="5387" w:type="dxa"/>
            <w:shd w:val="clear" w:color="auto" w:fill="auto"/>
          </w:tcPr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1: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Have pupils look at Pictures </w:t>
            </w:r>
            <w:proofErr w:type="gramStart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 and</w:t>
            </w:r>
            <w:proofErr w:type="gramEnd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 and identify the characters in the pictures.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2: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Ask pupils to look at Picture a. Play the recording for them to listen. Play the recording again, sentence by sentence, for pupils to listen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and repeat. Follow the same procedure with Picture b. Correct their pronunciation where necessary.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3: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Play the recording again for pupils to listen and repeat in chorus sentence by sentence.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4: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Invite a few pairs to the front of the classroom to listen and repeat the sentences in the recording.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Step 5: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Draw their attention to the question </w:t>
            </w:r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Is this Bill?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and</w:t>
            </w:r>
            <w:proofErr w:type="gramEnd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the answer </w:t>
            </w:r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Yes, it is.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and</w:t>
            </w:r>
            <w:proofErr w:type="gramEnd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Is that Nam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? </w:t>
            </w:r>
            <w:proofErr w:type="gramStart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and</w:t>
            </w:r>
            <w:proofErr w:type="gramEnd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the answer </w:t>
            </w:r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No, it isn’t. It’s Minh.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Tell pupils that they are the questions and the answers about Bill and Minh.</w:t>
            </w:r>
          </w:p>
        </w:tc>
        <w:tc>
          <w:tcPr>
            <w:tcW w:w="127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Whole class/ Individual work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Pair work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386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KNOWLEDGE CONSTRUCTION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</w:t>
            </w:r>
            <w:r w:rsidRPr="007B6C73"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  <w:t xml:space="preserve">2. </w:t>
            </w: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Listen, point and say</w:t>
            </w:r>
            <w:r w:rsidRPr="007B6C73"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  <w:t xml:space="preserve">. </w:t>
            </w:r>
            <w:r w:rsidRPr="007B6C73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9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minutes</w:t>
            </w:r>
          </w:p>
        </w:tc>
      </w:tr>
      <w:tr w:rsidR="003B4E08" w:rsidRPr="007B6C73" w:rsidTr="00891AC3">
        <w:trPr>
          <w:trHeight w:val="764"/>
        </w:trPr>
        <w:tc>
          <w:tcPr>
            <w:tcW w:w="198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a. Goal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To correctly say the words and use Is this / that ______?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Yes, it is. / No, it isn’t. It’s______.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ask and answer questions about the characters.</w:t>
            </w: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558"/>
        </w:trPr>
        <w:tc>
          <w:tcPr>
            <w:tcW w:w="198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b. Input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- Picture cues: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a. Linh b. Lucy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c. Ben d. Nam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- Speech bubbles: Is this / that _____?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Yes, it is. / No, it isn’t. It’s _____.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Audio script: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a. Linh / yes           b. Lucy / yes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c. Bill / no / Ben    d. Minh / no /Nam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Is this Linh? - Yes, it is.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Is that Bill? - No, it isn’t. It’s Ben.</w:t>
            </w: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728"/>
        </w:trPr>
        <w:tc>
          <w:tcPr>
            <w:tcW w:w="198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c. Outcome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Pupils can correctly say the words and use </w:t>
            </w: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Is this / that _____?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Yes, it is. / No, it isn’t. It’s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____.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ask and answer questions about the characters.</w:t>
            </w: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1124"/>
        </w:trPr>
        <w:tc>
          <w:tcPr>
            <w:tcW w:w="198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d. Procedure</w:t>
            </w:r>
          </w:p>
        </w:tc>
        <w:tc>
          <w:tcPr>
            <w:tcW w:w="5387" w:type="dxa"/>
            <w:shd w:val="clear" w:color="auto" w:fill="auto"/>
          </w:tcPr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Step 1: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Have pupils look at the pictures and elicit the names of the characters.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Step 2: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Have pupils point at Picture a, listen to the recording and repeat the words (Linh / yes). Follow the same procedure with the other three pictures. Have the class repeat the words a few times.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Step 3: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Point at Picture a and have pupils </w:t>
            </w:r>
            <w:proofErr w:type="gramStart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listen</w:t>
            </w:r>
            <w:proofErr w:type="gramEnd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and repeat after the recording (Is this Linh? –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Yes, it is.). Point at Picture c and have pupils listen and repeat after the recording (Is that Bill? – No, it isn’t. It’s Ben.).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Step 4: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Have pairs practise asking and answering I</w:t>
            </w:r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s </w:t>
            </w:r>
            <w:proofErr w:type="gramStart"/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this  that</w:t>
            </w:r>
            <w:proofErr w:type="gramEnd"/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______? Yes, it is</w:t>
            </w:r>
            <w:proofErr w:type="gramStart"/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./</w:t>
            </w:r>
            <w:proofErr w:type="gramEnd"/>
            <w:r w:rsidRPr="007B6C7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No, it isn’t. It’s ____. </w:t>
            </w:r>
            <w:proofErr w:type="gramStart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with</w:t>
            </w:r>
            <w:proofErr w:type="gramEnd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Pictures b and d.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Step 5: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Invite a few pairs to point at the pictures and say the questions and answers in front of the class.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Game: Slap the board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Divide the class into four teams. Stick the pictures of charaters on the board. Teacher says a sentence/</w:t>
            </w:r>
            <w:proofErr w:type="gramStart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dialogue,</w:t>
            </w:r>
            <w:proofErr w:type="gramEnd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 pupil from each team has to point/slap the right picture and says the sentence again. The one who says faster will get points. </w:t>
            </w:r>
          </w:p>
        </w:tc>
        <w:tc>
          <w:tcPr>
            <w:tcW w:w="127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Whole class/ Individual work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Pair work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368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PRACTICE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Activity </w:t>
            </w:r>
            <w:r w:rsidRPr="007B6C73"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  <w:t xml:space="preserve">3. Let’s talk. </w:t>
            </w:r>
            <w:r w:rsidRPr="007B6C73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8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minutes</w:t>
            </w:r>
          </w:p>
        </w:tc>
      </w:tr>
      <w:tr w:rsidR="003B4E08" w:rsidRPr="007B6C73" w:rsidTr="00891AC3">
        <w:trPr>
          <w:trHeight w:val="727"/>
        </w:trPr>
        <w:tc>
          <w:tcPr>
            <w:tcW w:w="198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color w:val="231F2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a. Goal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To enhance the correct use of </w:t>
            </w: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Is this/ that______?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Yes, it is. / No, itisn’t. It’s_____.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ask and answer questions about someone.</w:t>
            </w: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416"/>
        </w:trPr>
        <w:tc>
          <w:tcPr>
            <w:tcW w:w="198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b. Input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- A picture of Bill and Mai in the park. Bill asks Mai about Linh and Nam.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- Speech bubbles: – </w:t>
            </w: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Is this/ </w:t>
            </w:r>
            <w:proofErr w:type="gramStart"/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that ?</w:t>
            </w:r>
            <w:proofErr w:type="gramEnd"/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– Yes</w:t>
            </w:r>
            <w:proofErr w:type="gramStart"/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,/</w:t>
            </w:r>
            <w:proofErr w:type="gramEnd"/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No, _____.</w:t>
            </w: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455"/>
        </w:trPr>
        <w:tc>
          <w:tcPr>
            <w:tcW w:w="198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c. Outcome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Pupils can enhance the correct use of </w:t>
            </w: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Is this / that _____?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Yes, it is. / No, it isn’t. It’s _____.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ask and answer questions about someone.</w:t>
            </w: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455"/>
        </w:trPr>
        <w:tc>
          <w:tcPr>
            <w:tcW w:w="198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d. Procedure</w:t>
            </w:r>
          </w:p>
        </w:tc>
        <w:tc>
          <w:tcPr>
            <w:tcW w:w="5387" w:type="dxa"/>
            <w:shd w:val="clear" w:color="auto" w:fill="auto"/>
          </w:tcPr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Step 1: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Draw pupils’ attention to the picture. Ask questions to help them identify the context.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Step 2: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Put pupils into pairs and encourage them to ask and answer questions about the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characters Linh and Nam. Go around the class to offer support.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Step 3: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Invite some pairs to the front of the class to perform their conversations.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Game: Matching game</w:t>
            </w:r>
          </w:p>
          <w:p w:rsidR="003B4E08" w:rsidRPr="007B6C73" w:rsidRDefault="003B4E08" w:rsidP="00891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Use pictures and flash </w:t>
            </w:r>
            <w:proofErr w:type="gramStart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cards,</w:t>
            </w:r>
            <w:proofErr w:type="gramEnd"/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get three pupils to hold the pictures and three more to hold the sentences. Ask them to find and match. Praise the </w:t>
            </w:r>
            <w:r w:rsidRPr="007B6C7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ones who finish the matching. Then ask the class to look and say aloud.</w:t>
            </w:r>
          </w:p>
        </w:tc>
        <w:tc>
          <w:tcPr>
            <w:tcW w:w="127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Whole class/ Individual work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Pair work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Whole class/ Individua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l work</w:t>
            </w: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467"/>
        </w:trPr>
        <w:tc>
          <w:tcPr>
            <w:tcW w:w="8647" w:type="dxa"/>
            <w:gridSpan w:val="3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Fun corner and wrap-up: 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5 minutes</w:t>
            </w: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4E08" w:rsidRPr="007B6C73" w:rsidTr="00891AC3">
        <w:trPr>
          <w:trHeight w:val="1070"/>
        </w:trPr>
        <w:tc>
          <w:tcPr>
            <w:tcW w:w="198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Option 1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Use </w:t>
            </w:r>
            <w:r w:rsidRPr="007B6C73">
              <w:rPr>
                <w:rFonts w:ascii="Times New Roman" w:hAnsi="Times New Roman" w:cs="Times New Roman"/>
                <w:i/>
                <w:sz w:val="26"/>
                <w:szCs w:val="26"/>
              </w:rPr>
              <w:t>sachmem</w:t>
            </w: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, have pupils look at the words in the pictures of the lesson and repeat after the recordings.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Option 2: Game: Sentence Puzzle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Divide the class into groups of four. Give each group a sentence that is broken/ cut into pieces. Ask them to arrange them to make a complete sentence,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then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read it aloud.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The group who makes it first will be the winner.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b/>
                <w:sz w:val="26"/>
                <w:szCs w:val="26"/>
              </w:rPr>
              <w:t>Option 3: Game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Divide the class into 2 teams. Have the teams take turns to choose numbers. </w:t>
            </w:r>
            <w:proofErr w:type="gramStart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Teachers clicks</w:t>
            </w:r>
            <w:proofErr w:type="gramEnd"/>
            <w:r w:rsidRPr="007B6C73">
              <w:rPr>
                <w:rFonts w:ascii="Times New Roman" w:hAnsi="Times New Roman" w:cs="Times New Roman"/>
                <w:sz w:val="26"/>
                <w:szCs w:val="26"/>
              </w:rPr>
              <w:t xml:space="preserve"> the chosen numbers to go to the questions. For each correct answer, pupils choose a number to get their points. The team with more points will be the winner. </w:t>
            </w:r>
          </w:p>
        </w:tc>
        <w:tc>
          <w:tcPr>
            <w:tcW w:w="1275" w:type="dxa"/>
            <w:shd w:val="clear" w:color="auto" w:fill="auto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C73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B4E08" w:rsidRPr="007B6C73" w:rsidRDefault="003B4E08" w:rsidP="00891AC3">
            <w:pPr>
              <w:spacing w:after="0" w:line="264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6ECA" w:rsidRPr="003B4E08" w:rsidRDefault="00E46ECA" w:rsidP="003B4E08"/>
    <w:sectPr w:rsidR="00E46ECA" w:rsidRPr="003B4E08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863A9"/>
    <w:multiLevelType w:val="multilevel"/>
    <w:tmpl w:val="4C247A6C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74316E0"/>
    <w:multiLevelType w:val="hybridMultilevel"/>
    <w:tmpl w:val="6AEC4E42"/>
    <w:lvl w:ilvl="0" w:tplc="C5C22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52632"/>
    <w:rsid w:val="0014100C"/>
    <w:rsid w:val="002871AF"/>
    <w:rsid w:val="002D54C0"/>
    <w:rsid w:val="003B4E08"/>
    <w:rsid w:val="005270D8"/>
    <w:rsid w:val="00770AAF"/>
    <w:rsid w:val="007F1C65"/>
    <w:rsid w:val="00E46ECA"/>
    <w:rsid w:val="00E663BA"/>
    <w:rsid w:val="00F5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08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E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2025-08-06T04:51:00Z</cp:lastPrinted>
  <dcterms:created xsi:type="dcterms:W3CDTF">2025-11-21T04:41:00Z</dcterms:created>
  <dcterms:modified xsi:type="dcterms:W3CDTF">2025-11-21T04:41:00Z</dcterms:modified>
</cp:coreProperties>
</file>