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3D" w:rsidRPr="00DE4861" w:rsidRDefault="00C74F3D" w:rsidP="00C74F3D">
      <w:pPr>
        <w:spacing w:after="0" w:line="264" w:lineRule="auto"/>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GRADE 3</w:t>
      </w:r>
    </w:p>
    <w:p w:rsidR="00C74F3D" w:rsidRPr="00DE4861" w:rsidRDefault="00C74F3D" w:rsidP="00C74F3D">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The date of preparing: </w:t>
      </w:r>
      <w:r w:rsidRPr="00DE4861">
        <w:rPr>
          <w:rFonts w:ascii="Times New Roman" w:eastAsia="Calibri" w:hAnsi="Times New Roman" w:cs="Times New Roman"/>
          <w:sz w:val="26"/>
          <w:szCs w:val="26"/>
        </w:rPr>
        <w:t>19/09/2025</w:t>
      </w:r>
    </w:p>
    <w:p w:rsidR="00C74F3D" w:rsidRPr="00DE4861" w:rsidRDefault="00C74F3D" w:rsidP="00C74F3D">
      <w:pPr>
        <w:spacing w:after="0" w:line="264" w:lineRule="auto"/>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The date of teaching: </w:t>
      </w:r>
    </w:p>
    <w:p w:rsidR="00C74F3D" w:rsidRPr="00DE4861" w:rsidRDefault="00C74F3D" w:rsidP="00C74F3D">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Class 3A: Morning Tuesday (Period 1</w:t>
      </w:r>
      <w:r w:rsidRPr="00DE4861">
        <w:rPr>
          <w:rFonts w:ascii="Times New Roman" w:eastAsia="Calibri" w:hAnsi="Times New Roman" w:cs="Times New Roman"/>
          <w:sz w:val="26"/>
          <w:szCs w:val="26"/>
          <w:vertAlign w:val="superscript"/>
        </w:rPr>
        <w:t>st</w:t>
      </w:r>
      <w:r w:rsidRPr="00DE4861">
        <w:rPr>
          <w:rFonts w:ascii="Times New Roman" w:eastAsia="Calibri" w:hAnsi="Times New Roman" w:cs="Times New Roman"/>
          <w:sz w:val="26"/>
          <w:szCs w:val="26"/>
        </w:rPr>
        <w:t xml:space="preserve"> + Period </w:t>
      </w:r>
      <w:proofErr w:type="gramStart"/>
      <w:r w:rsidRPr="00DE4861">
        <w:rPr>
          <w:rFonts w:ascii="Times New Roman" w:eastAsia="Calibri" w:hAnsi="Times New Roman" w:cs="Times New Roman"/>
          <w:sz w:val="26"/>
          <w:szCs w:val="26"/>
        </w:rPr>
        <w:t>2</w:t>
      </w:r>
      <w:r w:rsidRPr="00DE4861">
        <w:rPr>
          <w:rFonts w:ascii="Times New Roman" w:eastAsia="Calibri" w:hAnsi="Times New Roman" w:cs="Times New Roman"/>
          <w:sz w:val="26"/>
          <w:szCs w:val="26"/>
          <w:vertAlign w:val="superscript"/>
        </w:rPr>
        <w:t xml:space="preserve">nd </w:t>
      </w:r>
      <w:r w:rsidRPr="00DE4861">
        <w:rPr>
          <w:rFonts w:ascii="Times New Roman" w:eastAsia="Calibri" w:hAnsi="Times New Roman" w:cs="Times New Roman"/>
          <w:sz w:val="26"/>
          <w:szCs w:val="26"/>
        </w:rPr>
        <w:t>)</w:t>
      </w:r>
      <w:proofErr w:type="gramEnd"/>
    </w:p>
    <w:p w:rsidR="00C74F3D" w:rsidRPr="00DE4861" w:rsidRDefault="00C74F3D" w:rsidP="00C74F3D">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Morning Thursday (Period 3</w:t>
      </w:r>
      <w:r w:rsidRPr="00DE4861">
        <w:rPr>
          <w:rFonts w:ascii="Times New Roman" w:eastAsia="Calibri" w:hAnsi="Times New Roman" w:cs="Times New Roman"/>
          <w:sz w:val="26"/>
          <w:szCs w:val="26"/>
          <w:vertAlign w:val="superscript"/>
        </w:rPr>
        <w:t>rd</w:t>
      </w:r>
      <w:r w:rsidRPr="00DE4861">
        <w:rPr>
          <w:rFonts w:ascii="Times New Roman" w:eastAsia="Calibri" w:hAnsi="Times New Roman" w:cs="Times New Roman"/>
          <w:sz w:val="26"/>
          <w:szCs w:val="26"/>
        </w:rPr>
        <w:t xml:space="preserve"> + Period </w:t>
      </w:r>
      <w:proofErr w:type="gramStart"/>
      <w:r w:rsidRPr="00DE4861">
        <w:rPr>
          <w:rFonts w:ascii="Times New Roman" w:eastAsia="Calibri" w:hAnsi="Times New Roman" w:cs="Times New Roman"/>
          <w:sz w:val="26"/>
          <w:szCs w:val="26"/>
        </w:rPr>
        <w:t>4</w:t>
      </w:r>
      <w:r w:rsidRPr="00DE4861">
        <w:rPr>
          <w:rFonts w:ascii="Times New Roman" w:eastAsia="Calibri" w:hAnsi="Times New Roman" w:cs="Times New Roman"/>
          <w:sz w:val="26"/>
          <w:szCs w:val="26"/>
          <w:vertAlign w:val="superscript"/>
        </w:rPr>
        <w:t xml:space="preserve">th </w:t>
      </w:r>
      <w:r w:rsidRPr="00DE4861">
        <w:rPr>
          <w:rFonts w:ascii="Times New Roman" w:eastAsia="Calibri" w:hAnsi="Times New Roman" w:cs="Times New Roman"/>
          <w:sz w:val="26"/>
          <w:szCs w:val="26"/>
        </w:rPr>
        <w:t>)</w:t>
      </w:r>
      <w:proofErr w:type="gramEnd"/>
    </w:p>
    <w:p w:rsidR="00C74F3D" w:rsidRPr="00DE4861" w:rsidRDefault="00C74F3D" w:rsidP="00C74F3D">
      <w:pPr>
        <w:spacing w:after="0" w:line="264" w:lineRule="auto"/>
        <w:contextualSpacing/>
        <w:jc w:val="both"/>
        <w:rPr>
          <w:rFonts w:ascii="Times New Roman" w:eastAsia="Calibri" w:hAnsi="Times New Roman" w:cs="Times New Roman"/>
          <w:b/>
          <w:sz w:val="26"/>
          <w:szCs w:val="26"/>
        </w:rPr>
      </w:pPr>
    </w:p>
    <w:p w:rsidR="00C74F3D" w:rsidRPr="00DE4861" w:rsidRDefault="00C74F3D" w:rsidP="00C74F3D">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Class 3B: Afternoon Wednesday (Period 2</w:t>
      </w:r>
      <w:r w:rsidRPr="00DE4861">
        <w:rPr>
          <w:rFonts w:ascii="Times New Roman" w:eastAsia="Calibri" w:hAnsi="Times New Roman" w:cs="Times New Roman"/>
          <w:sz w:val="26"/>
          <w:szCs w:val="26"/>
          <w:vertAlign w:val="superscript"/>
        </w:rPr>
        <w:t>nd</w:t>
      </w:r>
      <w:r w:rsidRPr="00DE4861">
        <w:rPr>
          <w:rFonts w:ascii="Times New Roman" w:eastAsia="Calibri" w:hAnsi="Times New Roman" w:cs="Times New Roman"/>
          <w:sz w:val="26"/>
          <w:szCs w:val="26"/>
        </w:rPr>
        <w:t xml:space="preserve"> + Period 3</w:t>
      </w:r>
      <w:r w:rsidRPr="00DE4861">
        <w:rPr>
          <w:rFonts w:ascii="Times New Roman" w:eastAsia="Calibri" w:hAnsi="Times New Roman" w:cs="Times New Roman"/>
          <w:sz w:val="26"/>
          <w:szCs w:val="26"/>
          <w:vertAlign w:val="superscript"/>
        </w:rPr>
        <w:t>rd</w:t>
      </w:r>
      <w:r w:rsidRPr="00DE4861">
        <w:rPr>
          <w:rFonts w:ascii="Times New Roman" w:eastAsia="Calibri" w:hAnsi="Times New Roman" w:cs="Times New Roman"/>
          <w:sz w:val="26"/>
          <w:szCs w:val="26"/>
        </w:rPr>
        <w:t>)</w:t>
      </w:r>
    </w:p>
    <w:p w:rsidR="00C74F3D" w:rsidRPr="00DE4861" w:rsidRDefault="00C74F3D" w:rsidP="00C74F3D">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Afternoon </w:t>
      </w:r>
      <w:proofErr w:type="gramStart"/>
      <w:r w:rsidRPr="00DE4861">
        <w:rPr>
          <w:rFonts w:ascii="Times New Roman" w:eastAsia="Calibri" w:hAnsi="Times New Roman" w:cs="Times New Roman"/>
          <w:sz w:val="26"/>
          <w:szCs w:val="26"/>
        </w:rPr>
        <w:t>Thursday(</w:t>
      </w:r>
      <w:proofErr w:type="gramEnd"/>
      <w:r w:rsidRPr="00DE4861">
        <w:rPr>
          <w:rFonts w:ascii="Times New Roman" w:eastAsia="Calibri" w:hAnsi="Times New Roman" w:cs="Times New Roman"/>
          <w:sz w:val="26"/>
          <w:szCs w:val="26"/>
        </w:rPr>
        <w:t>Period 1</w:t>
      </w:r>
      <w:r w:rsidRPr="00DE4861">
        <w:rPr>
          <w:rFonts w:ascii="Times New Roman" w:eastAsia="Calibri" w:hAnsi="Times New Roman" w:cs="Times New Roman"/>
          <w:sz w:val="26"/>
          <w:szCs w:val="26"/>
          <w:vertAlign w:val="superscript"/>
        </w:rPr>
        <w:t>st</w:t>
      </w:r>
      <w:r w:rsidRPr="00DE4861">
        <w:rPr>
          <w:rFonts w:ascii="Times New Roman" w:eastAsia="Calibri" w:hAnsi="Times New Roman" w:cs="Times New Roman"/>
          <w:sz w:val="26"/>
          <w:szCs w:val="26"/>
        </w:rPr>
        <w:t xml:space="preserve"> + Period 2</w:t>
      </w:r>
      <w:r w:rsidRPr="00DE4861">
        <w:rPr>
          <w:rFonts w:ascii="Times New Roman" w:eastAsia="Calibri" w:hAnsi="Times New Roman" w:cs="Times New Roman"/>
          <w:sz w:val="26"/>
          <w:szCs w:val="26"/>
          <w:vertAlign w:val="superscript"/>
        </w:rPr>
        <w:t xml:space="preserve">nd </w:t>
      </w:r>
      <w:r w:rsidRPr="00DE4861">
        <w:rPr>
          <w:rFonts w:ascii="Times New Roman" w:eastAsia="Calibri" w:hAnsi="Times New Roman" w:cs="Times New Roman"/>
          <w:sz w:val="26"/>
          <w:szCs w:val="26"/>
        </w:rPr>
        <w:t>)</w:t>
      </w:r>
    </w:p>
    <w:p w:rsidR="00C74F3D" w:rsidRPr="00DE4861" w:rsidRDefault="00C74F3D" w:rsidP="00C74F3D">
      <w:pPr>
        <w:spacing w:after="0" w:line="264" w:lineRule="auto"/>
        <w:contextualSpacing/>
        <w:jc w:val="center"/>
        <w:rPr>
          <w:rFonts w:ascii="Times New Roman" w:hAnsi="Times New Roman" w:cs="Times New Roman"/>
          <w:i/>
          <w:sz w:val="26"/>
          <w:szCs w:val="26"/>
        </w:rPr>
      </w:pPr>
    </w:p>
    <w:p w:rsidR="00C74F3D" w:rsidRPr="00DE4861" w:rsidRDefault="00C74F3D" w:rsidP="00C74F3D">
      <w:pPr>
        <w:spacing w:after="0" w:line="264" w:lineRule="auto"/>
        <w:contextualSpacing/>
        <w:jc w:val="center"/>
        <w:rPr>
          <w:rFonts w:ascii="Times New Roman" w:hAnsi="Times New Roman" w:cs="Times New Roman"/>
          <w:sz w:val="26"/>
          <w:szCs w:val="26"/>
        </w:rPr>
      </w:pPr>
    </w:p>
    <w:p w:rsidR="00C74F3D" w:rsidRPr="00DE4861" w:rsidRDefault="00C74F3D" w:rsidP="00C74F3D">
      <w:pPr>
        <w:spacing w:after="0"/>
        <w:contextualSpacing/>
        <w:rPr>
          <w:rFonts w:ascii="Times New Roman" w:eastAsia="Calibri" w:hAnsi="Times New Roman" w:cs="Times New Roman"/>
          <w:sz w:val="26"/>
          <w:szCs w:val="26"/>
        </w:rPr>
      </w:pPr>
    </w:p>
    <w:p w:rsidR="00C74F3D" w:rsidRPr="00DE4861" w:rsidRDefault="00C74F3D" w:rsidP="00C74F3D">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WEEK 3</w:t>
      </w:r>
    </w:p>
    <w:p w:rsidR="00C74F3D" w:rsidRPr="00DE4861" w:rsidRDefault="00C74F3D" w:rsidP="00C74F3D">
      <w:pPr>
        <w:spacing w:after="0"/>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UNIT 1: HELLO</w:t>
      </w:r>
    </w:p>
    <w:p w:rsidR="00C74F3D" w:rsidRPr="00DE4861" w:rsidRDefault="00C74F3D" w:rsidP="00C74F3D">
      <w:pPr>
        <w:spacing w:after="0"/>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Lesson 3 – Period 5 </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7513"/>
      </w:tblGrid>
      <w:tr w:rsidR="00C74F3D" w:rsidRPr="00DE4861" w:rsidTr="000D1BC2">
        <w:tc>
          <w:tcPr>
            <w:tcW w:w="9640"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I. OBJECTIVES</w:t>
            </w: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Language</w:t>
            </w:r>
          </w:p>
        </w:tc>
        <w:tc>
          <w:tcPr>
            <w:tcW w:w="7513"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By the end of the lesson, pupils will be able to:</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correctly repeat the sounds of the letters </w:t>
            </w:r>
            <w:r w:rsidRPr="00DE4861">
              <w:rPr>
                <w:rFonts w:ascii="Times New Roman" w:eastAsia="Calibri" w:hAnsi="Times New Roman" w:cs="Times New Roman"/>
                <w:b/>
                <w:sz w:val="26"/>
                <w:szCs w:val="26"/>
              </w:rPr>
              <w:t>h</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b/>
                <w:sz w:val="26"/>
                <w:szCs w:val="26"/>
              </w:rPr>
              <w:t>b</w:t>
            </w:r>
            <w:r w:rsidRPr="00DE4861">
              <w:rPr>
                <w:rFonts w:ascii="Times New Roman" w:eastAsia="Calibri" w:hAnsi="Times New Roman" w:cs="Times New Roman"/>
                <w:sz w:val="26"/>
                <w:szCs w:val="26"/>
              </w:rPr>
              <w:t xml:space="preserve"> in isolation, in the words </w:t>
            </w:r>
            <w:r w:rsidRPr="00DE4861">
              <w:rPr>
                <w:rFonts w:ascii="Times New Roman" w:eastAsia="Calibri" w:hAnsi="Times New Roman" w:cs="Times New Roman"/>
                <w:b/>
                <w:sz w:val="26"/>
                <w:szCs w:val="26"/>
              </w:rPr>
              <w:t>hello</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b/>
                <w:sz w:val="26"/>
                <w:szCs w:val="26"/>
              </w:rPr>
              <w:t>bye</w:t>
            </w:r>
            <w:r w:rsidRPr="00DE4861">
              <w:rPr>
                <w:rFonts w:ascii="Times New Roman" w:eastAsia="Calibri" w:hAnsi="Times New Roman" w:cs="Times New Roman"/>
                <w:sz w:val="26"/>
                <w:szCs w:val="26"/>
              </w:rPr>
              <w:t xml:space="preserve">, and in the sentences </w:t>
            </w:r>
            <w:r w:rsidRPr="00DE4861">
              <w:rPr>
                <w:rFonts w:ascii="Times New Roman" w:eastAsia="Calibri" w:hAnsi="Times New Roman" w:cs="Times New Roman"/>
                <w:b/>
                <w:sz w:val="26"/>
                <w:szCs w:val="26"/>
              </w:rPr>
              <w:t xml:space="preserve">Hello, Ben.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b/>
                <w:sz w:val="26"/>
                <w:szCs w:val="26"/>
              </w:rPr>
              <w:t>Bye, Ben.</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with</w:t>
            </w:r>
            <w:proofErr w:type="gramEnd"/>
            <w:r w:rsidRPr="00DE4861">
              <w:rPr>
                <w:rFonts w:ascii="Times New Roman" w:eastAsia="Calibri" w:hAnsi="Times New Roman" w:cs="Times New Roman"/>
                <w:sz w:val="26"/>
                <w:szCs w:val="26"/>
              </w:rPr>
              <w:t xml:space="preserve"> the correct pronunciation and intonation.</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identify the target words hello and bye while listening.</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the names Ben, Mai, Minh, Lucy, the words </w:t>
            </w:r>
            <w:r w:rsidRPr="00DE4861">
              <w:rPr>
                <w:rFonts w:ascii="Times New Roman" w:eastAsia="Calibri" w:hAnsi="Times New Roman" w:cs="Times New Roman"/>
                <w:i/>
                <w:sz w:val="26"/>
                <w:szCs w:val="26"/>
              </w:rPr>
              <w:t>hello, hi, bye, goodbye</w:t>
            </w:r>
            <w:r w:rsidRPr="00DE4861">
              <w:rPr>
                <w:rFonts w:ascii="Times New Roman" w:eastAsia="Calibri" w:hAnsi="Times New Roman" w:cs="Times New Roman"/>
                <w:sz w:val="26"/>
                <w:szCs w:val="26"/>
              </w:rPr>
              <w:t xml:space="preserve">, and the sentence patterns </w:t>
            </w:r>
            <w:r w:rsidRPr="00DE4861">
              <w:rPr>
                <w:rFonts w:ascii="Times New Roman" w:eastAsia="Calibri" w:hAnsi="Times New Roman" w:cs="Times New Roman"/>
                <w:i/>
                <w:sz w:val="26"/>
                <w:szCs w:val="26"/>
              </w:rPr>
              <w:t>Hello, / Hi, I’m _____.; How are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Fine, thank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in</w:t>
            </w:r>
            <w:proofErr w:type="gramEnd"/>
            <w:r w:rsidRPr="00DE4861">
              <w:rPr>
                <w:rFonts w:ascii="Times New Roman" w:eastAsia="Calibri" w:hAnsi="Times New Roman" w:cs="Times New Roman"/>
                <w:sz w:val="26"/>
                <w:szCs w:val="26"/>
              </w:rPr>
              <w:t xml:space="preserve"> relation to the topic “Greetings”.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w:t>
            </w:r>
            <w:r w:rsidRPr="00DE4861">
              <w:rPr>
                <w:rFonts w:ascii="Times New Roman" w:eastAsia="Calibri" w:hAnsi="Times New Roman" w:cs="Times New Roman"/>
                <w:i/>
                <w:sz w:val="26"/>
                <w:szCs w:val="26"/>
              </w:rPr>
              <w:t>Hello. / Hi. I’m ______.</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Hello, / Hi,____ . I’m____</w:t>
            </w:r>
            <w:proofErr w:type="gramStart"/>
            <w:r w:rsidRPr="00DE4861">
              <w:rPr>
                <w:rFonts w:ascii="Times New Roman" w:eastAsia="Calibri" w:hAnsi="Times New Roman" w:cs="Times New Roman"/>
                <w:i/>
                <w:sz w:val="26"/>
                <w:szCs w:val="26"/>
              </w:rPr>
              <w:t>_ .</w:t>
            </w:r>
            <w:proofErr w:type="gramEnd"/>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greet, self-introduce and respond to greetings.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use </w:t>
            </w:r>
            <w:r w:rsidRPr="00DE4861">
              <w:rPr>
                <w:rFonts w:ascii="Times New Roman" w:eastAsia="Calibri" w:hAnsi="Times New Roman" w:cs="Times New Roman"/>
                <w:i/>
                <w:sz w:val="26"/>
                <w:szCs w:val="26"/>
              </w:rPr>
              <w:t>Hi. How are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Fine, thank you</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greet others, respond to greetings and use </w:t>
            </w:r>
            <w:r w:rsidRPr="00DE4861">
              <w:rPr>
                <w:rFonts w:ascii="Times New Roman" w:eastAsia="Calibri" w:hAnsi="Times New Roman" w:cs="Times New Roman"/>
                <w:i/>
                <w:sz w:val="26"/>
                <w:szCs w:val="26"/>
              </w:rPr>
              <w:t>Goodbye / Bye ______.</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to</w:t>
            </w:r>
            <w:proofErr w:type="gramEnd"/>
            <w:r w:rsidRPr="00DE4861">
              <w:rPr>
                <w:rFonts w:ascii="Times New Roman" w:eastAsia="Calibri" w:hAnsi="Times New Roman" w:cs="Times New Roman"/>
                <w:sz w:val="26"/>
                <w:szCs w:val="26"/>
              </w:rPr>
              <w:t xml:space="preserve"> say goodbye.</w:t>
            </w:r>
          </w:p>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Core competencies:</w:t>
            </w:r>
          </w:p>
        </w:tc>
        <w:tc>
          <w:tcPr>
            <w:tcW w:w="7513"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teamwork, reliability, motivation </w:t>
            </w: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General competences:</w:t>
            </w:r>
          </w:p>
        </w:tc>
        <w:tc>
          <w:tcPr>
            <w:tcW w:w="7513"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Self-control &amp; independent learning: perform listening tasks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Communication and collaboration: work in pairs or groups</w:t>
            </w: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Attributes:</w:t>
            </w:r>
          </w:p>
        </w:tc>
        <w:tc>
          <w:tcPr>
            <w:tcW w:w="7513"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Kindness: help partners to complete learning tasks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Diligence: complete learning tasks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Honesty: tell the truth about feelings and emotions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Responsibility: appreciate kindness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Leadership: collaborate with teachers to enhance language skills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Secure and organized: keep school things in the right ways.</w:t>
            </w:r>
          </w:p>
        </w:tc>
      </w:tr>
      <w:tr w:rsidR="00C74F3D" w:rsidRPr="00DE4861" w:rsidTr="000D1BC2">
        <w:tc>
          <w:tcPr>
            <w:tcW w:w="9640"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II.RESOURCES AND MATERIAL</w:t>
            </w: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p>
        </w:tc>
        <w:tc>
          <w:tcPr>
            <w:tcW w:w="7513" w:type="dxa"/>
            <w:shd w:val="clear" w:color="auto" w:fill="auto"/>
          </w:tcPr>
          <w:p w:rsidR="00C74F3D" w:rsidRPr="00DE4861" w:rsidRDefault="00C74F3D" w:rsidP="00C74F3D">
            <w:pPr>
              <w:numPr>
                <w:ilvl w:val="0"/>
                <w:numId w:val="1"/>
              </w:numPr>
              <w:spacing w:after="0" w:line="240" w:lineRule="auto"/>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Student’s book Page 14</w:t>
            </w:r>
          </w:p>
          <w:p w:rsidR="00C74F3D" w:rsidRPr="00DE4861" w:rsidRDefault="00C74F3D" w:rsidP="00C74F3D">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Audio Tracks 12, 13, 14</w:t>
            </w:r>
          </w:p>
          <w:p w:rsidR="00C74F3D" w:rsidRPr="00DE4861" w:rsidRDefault="00C74F3D" w:rsidP="00C74F3D">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lastRenderedPageBreak/>
              <w:t>Teacher’s guide, Pages 25, 26</w:t>
            </w:r>
          </w:p>
          <w:p w:rsidR="00C74F3D" w:rsidRPr="00DE4861" w:rsidRDefault="00C74F3D" w:rsidP="00C74F3D">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xml:space="preserve">Website </w:t>
            </w:r>
            <w:r w:rsidRPr="00DE4861">
              <w:rPr>
                <w:rFonts w:ascii="Times New Roman" w:eastAsia="Calibri" w:hAnsi="Times New Roman" w:cs="Times New Roman"/>
                <w:i/>
                <w:color w:val="000000"/>
                <w:sz w:val="26"/>
                <w:szCs w:val="26"/>
              </w:rPr>
              <w:t xml:space="preserve">sachmem </w:t>
            </w:r>
          </w:p>
          <w:p w:rsidR="00C74F3D" w:rsidRPr="00DE4861" w:rsidRDefault="00C74F3D" w:rsidP="00C74F3D">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Flashcards/pictures and posters (Unit 1)</w:t>
            </w:r>
          </w:p>
          <w:p w:rsidR="00C74F3D" w:rsidRPr="00DE4861" w:rsidRDefault="00C74F3D" w:rsidP="00C74F3D">
            <w:pPr>
              <w:numPr>
                <w:ilvl w:val="0"/>
                <w:numId w:val="1"/>
              </w:numPr>
              <w:pBdr>
                <w:top w:val="nil"/>
                <w:left w:val="nil"/>
                <w:bottom w:val="nil"/>
                <w:right w:val="nil"/>
                <w:between w:val="nil"/>
              </w:pBdr>
              <w:spacing w:after="0" w:line="240" w:lineRule="auto"/>
              <w:contextualSpacing/>
              <w:rPr>
                <w:rFonts w:ascii="Times New Roman" w:eastAsia="Calibri" w:hAnsi="Times New Roman" w:cs="Times New Roman"/>
                <w:b/>
                <w:color w:val="000000"/>
                <w:sz w:val="26"/>
                <w:szCs w:val="26"/>
              </w:rPr>
            </w:pPr>
            <w:r w:rsidRPr="00DE4861">
              <w:rPr>
                <w:rFonts w:ascii="Times New Roman" w:eastAsia="Calibri" w:hAnsi="Times New Roman" w:cs="Times New Roman"/>
                <w:color w:val="000000"/>
                <w:sz w:val="26"/>
                <w:szCs w:val="26"/>
              </w:rPr>
              <w:t>Computer, projector…</w:t>
            </w:r>
          </w:p>
        </w:tc>
      </w:tr>
      <w:tr w:rsidR="00C74F3D" w:rsidRPr="00DE4861" w:rsidTr="000D1BC2">
        <w:tc>
          <w:tcPr>
            <w:tcW w:w="2127"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lastRenderedPageBreak/>
              <w:t>III. PROCEDURE</w:t>
            </w:r>
          </w:p>
        </w:tc>
        <w:tc>
          <w:tcPr>
            <w:tcW w:w="7513"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Warm-up and review – Listen and repeat – Listen and circle – Let’s chant – Fun corner and wrap-up</w:t>
            </w:r>
          </w:p>
        </w:tc>
      </w:tr>
    </w:tbl>
    <w:p w:rsidR="00C74F3D" w:rsidRPr="00DE4861" w:rsidRDefault="00C74F3D" w:rsidP="00C74F3D">
      <w:pPr>
        <w:spacing w:after="0"/>
        <w:contextualSpacing/>
        <w:rPr>
          <w:rFonts w:ascii="Times New Roman" w:eastAsia="Calibri" w:hAnsi="Times New Roman" w:cs="Times New Roman"/>
          <w:sz w:val="26"/>
          <w:szCs w:val="26"/>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7"/>
        <w:gridCol w:w="4818"/>
        <w:gridCol w:w="1418"/>
        <w:gridCol w:w="1277"/>
      </w:tblGrid>
      <w:tr w:rsidR="00C74F3D" w:rsidRPr="00DE4861" w:rsidTr="000D1BC2">
        <w:trPr>
          <w:trHeight w:val="239"/>
        </w:trPr>
        <w:tc>
          <w:tcPr>
            <w:tcW w:w="2127" w:type="dxa"/>
            <w:shd w:val="clear" w:color="auto" w:fill="auto"/>
            <w:vAlign w:val="center"/>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Procedure</w:t>
            </w:r>
          </w:p>
        </w:tc>
        <w:tc>
          <w:tcPr>
            <w:tcW w:w="4818" w:type="dxa"/>
            <w:shd w:val="clear" w:color="auto" w:fill="auto"/>
            <w:vAlign w:val="center"/>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Teacher’s activities</w:t>
            </w:r>
          </w:p>
        </w:tc>
        <w:tc>
          <w:tcPr>
            <w:tcW w:w="1418" w:type="dxa"/>
            <w:shd w:val="clear" w:color="auto" w:fill="auto"/>
            <w:vAlign w:val="center"/>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Pupils’ activities</w:t>
            </w:r>
          </w:p>
        </w:tc>
        <w:tc>
          <w:tcPr>
            <w:tcW w:w="1277" w:type="dxa"/>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Note</w:t>
            </w:r>
          </w:p>
        </w:tc>
      </w:tr>
      <w:tr w:rsidR="00C74F3D" w:rsidRPr="00DE4861" w:rsidTr="000D1BC2">
        <w:trPr>
          <w:trHeight w:val="496"/>
        </w:trPr>
        <w:tc>
          <w:tcPr>
            <w:tcW w:w="8363" w:type="dxa"/>
            <w:gridSpan w:val="3"/>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Warm-up and review: </w:t>
            </w:r>
            <w:r w:rsidRPr="00DE4861">
              <w:rPr>
                <w:rFonts w:ascii="Times New Roman" w:eastAsia="Calibri" w:hAnsi="Times New Roman" w:cs="Times New Roman"/>
                <w:sz w:val="26"/>
                <w:szCs w:val="26"/>
              </w:rPr>
              <w:t>5 minutes</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274"/>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p>
        </w:tc>
        <w:tc>
          <w:tcPr>
            <w:tcW w:w="4818" w:type="dxa"/>
            <w:shd w:val="clear" w:color="auto" w:fill="auto"/>
          </w:tcPr>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Greet the class.</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 xml:space="preserve">Option 1: </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xml:space="preserve">- Introduce ways of greeting to the class, </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Make eye-contact.</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Use a friendly nonverbal greeting, such as a handshake, high five, or thumbs-up…</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 Give a few words of encouragement.</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Option 2</w:t>
            </w:r>
            <w:r w:rsidRPr="00DE4861">
              <w:rPr>
                <w:rFonts w:ascii="Times New Roman" w:eastAsia="Calibri" w:hAnsi="Times New Roman" w:cs="Times New Roman"/>
                <w:color w:val="000000"/>
                <w:sz w:val="26"/>
                <w:szCs w:val="26"/>
              </w:rPr>
              <w:t>: Game: Numbers</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Divide the class into 4 groups. Invite pupils to go to the monitor and touch to choose the numbers. Pupils will get points for their teams if their answers are correct.</w:t>
            </w:r>
          </w:p>
          <w:p w:rsidR="00C74F3D" w:rsidRPr="00DE4861" w:rsidRDefault="00C74F3D" w:rsidP="000D1BC2">
            <w:pPr>
              <w:widowControl w:val="0"/>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Give points to the groups and encourage them.</w:t>
            </w:r>
          </w:p>
        </w:tc>
        <w:tc>
          <w:tcPr>
            <w:tcW w:w="1418"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Individual work/</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Group work</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04"/>
        </w:trPr>
        <w:tc>
          <w:tcPr>
            <w:tcW w:w="8363" w:type="dxa"/>
            <w:gridSpan w:val="3"/>
            <w:shd w:val="clear" w:color="auto" w:fill="auto"/>
            <w:vAlign w:val="center"/>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t>KNOWLEDGE CONSTRUCTION</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Activity 1. Listen and repeat. </w:t>
            </w:r>
            <w:r w:rsidRPr="00DE4861">
              <w:rPr>
                <w:rFonts w:ascii="Times New Roman" w:eastAsia="Calibri" w:hAnsi="Times New Roman" w:cs="Times New Roman"/>
                <w:sz w:val="26"/>
                <w:szCs w:val="26"/>
              </w:rPr>
              <w:t>8 minutes</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809"/>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a. Goal</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To correctly repeat the sounds of the letters h and b in isolation, the words </w:t>
            </w:r>
            <w:r w:rsidRPr="00DE4861">
              <w:rPr>
                <w:rFonts w:ascii="Times New Roman" w:eastAsia="Calibri" w:hAnsi="Times New Roman" w:cs="Times New Roman"/>
                <w:i/>
                <w:sz w:val="26"/>
                <w:szCs w:val="26"/>
              </w:rPr>
              <w:t>hello</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i/>
                <w:sz w:val="26"/>
                <w:szCs w:val="26"/>
              </w:rPr>
              <w:t>bye</w:t>
            </w:r>
            <w:r w:rsidRPr="00DE4861">
              <w:rPr>
                <w:rFonts w:ascii="Times New Roman" w:eastAsia="Calibri" w:hAnsi="Times New Roman" w:cs="Times New Roman"/>
                <w:sz w:val="26"/>
                <w:szCs w:val="26"/>
              </w:rPr>
              <w:t xml:space="preserve">, and the sentences </w:t>
            </w:r>
            <w:r w:rsidRPr="00DE4861">
              <w:rPr>
                <w:rFonts w:ascii="Times New Roman" w:eastAsia="Calibri" w:hAnsi="Times New Roman" w:cs="Times New Roman"/>
                <w:i/>
                <w:sz w:val="26"/>
                <w:szCs w:val="26"/>
              </w:rPr>
              <w:t>Hello, Ben.</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Bye, Ben.</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with</w:t>
            </w:r>
            <w:proofErr w:type="gramEnd"/>
            <w:r w:rsidRPr="00DE4861">
              <w:rPr>
                <w:rFonts w:ascii="Times New Roman" w:eastAsia="Calibri" w:hAnsi="Times New Roman" w:cs="Times New Roman"/>
                <w:sz w:val="26"/>
                <w:szCs w:val="26"/>
              </w:rPr>
              <w:t xml:space="preserve"> correct pronunciation and intonation.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638"/>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b. Input</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The letter </w:t>
            </w:r>
            <w:r w:rsidRPr="00DE4861">
              <w:rPr>
                <w:rFonts w:ascii="Times New Roman" w:eastAsia="Calibri" w:hAnsi="Times New Roman" w:cs="Times New Roman"/>
                <w:b/>
                <w:sz w:val="26"/>
                <w:szCs w:val="26"/>
              </w:rPr>
              <w:t>h</w:t>
            </w:r>
            <w:r w:rsidRPr="00DE4861">
              <w:rPr>
                <w:rFonts w:ascii="Times New Roman" w:eastAsia="Calibri" w:hAnsi="Times New Roman" w:cs="Times New Roman"/>
                <w:sz w:val="26"/>
                <w:szCs w:val="26"/>
              </w:rPr>
              <w:t xml:space="preserve">, the word </w:t>
            </w:r>
            <w:r w:rsidRPr="00DE4861">
              <w:rPr>
                <w:rFonts w:ascii="Times New Roman" w:eastAsia="Calibri" w:hAnsi="Times New Roman" w:cs="Times New Roman"/>
                <w:b/>
                <w:i/>
                <w:sz w:val="26"/>
                <w:szCs w:val="26"/>
              </w:rPr>
              <w:t>h</w:t>
            </w:r>
            <w:r w:rsidRPr="00DE4861">
              <w:rPr>
                <w:rFonts w:ascii="Times New Roman" w:eastAsia="Calibri" w:hAnsi="Times New Roman" w:cs="Times New Roman"/>
                <w:i/>
                <w:sz w:val="26"/>
                <w:szCs w:val="26"/>
              </w:rPr>
              <w:t>ello</w:t>
            </w:r>
            <w:r w:rsidRPr="00DE4861">
              <w:rPr>
                <w:rFonts w:ascii="Times New Roman" w:eastAsia="Calibri" w:hAnsi="Times New Roman" w:cs="Times New Roman"/>
                <w:sz w:val="26"/>
                <w:szCs w:val="26"/>
              </w:rPr>
              <w:t xml:space="preserve"> and the sentence </w:t>
            </w:r>
            <w:r w:rsidRPr="00DE4861">
              <w:rPr>
                <w:rFonts w:ascii="Times New Roman" w:eastAsia="Calibri" w:hAnsi="Times New Roman" w:cs="Times New Roman"/>
                <w:i/>
                <w:sz w:val="26"/>
                <w:szCs w:val="26"/>
              </w:rPr>
              <w:t>Hello, Ben.</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The letter </w:t>
            </w:r>
            <w:r w:rsidRPr="00DE4861">
              <w:rPr>
                <w:rFonts w:ascii="Times New Roman" w:eastAsia="Calibri" w:hAnsi="Times New Roman" w:cs="Times New Roman"/>
                <w:b/>
                <w:sz w:val="26"/>
                <w:szCs w:val="26"/>
              </w:rPr>
              <w:t>b</w:t>
            </w:r>
            <w:r w:rsidRPr="00DE4861">
              <w:rPr>
                <w:rFonts w:ascii="Times New Roman" w:eastAsia="Calibri" w:hAnsi="Times New Roman" w:cs="Times New Roman"/>
                <w:sz w:val="26"/>
                <w:szCs w:val="26"/>
              </w:rPr>
              <w:t xml:space="preserve">, the word </w:t>
            </w:r>
            <w:r w:rsidRPr="00DE4861">
              <w:rPr>
                <w:rFonts w:ascii="Times New Roman" w:eastAsia="Calibri" w:hAnsi="Times New Roman" w:cs="Times New Roman"/>
                <w:b/>
                <w:i/>
                <w:sz w:val="26"/>
                <w:szCs w:val="26"/>
              </w:rPr>
              <w:t>b</w:t>
            </w:r>
            <w:r w:rsidRPr="00DE4861">
              <w:rPr>
                <w:rFonts w:ascii="Times New Roman" w:eastAsia="Calibri" w:hAnsi="Times New Roman" w:cs="Times New Roman"/>
                <w:i/>
                <w:sz w:val="26"/>
                <w:szCs w:val="26"/>
              </w:rPr>
              <w:t>ye</w:t>
            </w:r>
            <w:r w:rsidRPr="00DE4861">
              <w:rPr>
                <w:rFonts w:ascii="Times New Roman" w:eastAsia="Calibri" w:hAnsi="Times New Roman" w:cs="Times New Roman"/>
                <w:sz w:val="26"/>
                <w:szCs w:val="26"/>
              </w:rPr>
              <w:t xml:space="preserve"> and the sentence </w:t>
            </w:r>
            <w:r w:rsidRPr="00DE4861">
              <w:rPr>
                <w:rFonts w:ascii="Times New Roman" w:eastAsia="Calibri" w:hAnsi="Times New Roman" w:cs="Times New Roman"/>
                <w:i/>
                <w:sz w:val="26"/>
                <w:szCs w:val="26"/>
              </w:rPr>
              <w:t>Bye, Ben.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620"/>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c. Outcome</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Pupils are able to correctly repeat the sounds of the letters </w:t>
            </w:r>
            <w:r w:rsidRPr="00DE4861">
              <w:rPr>
                <w:rFonts w:ascii="Times New Roman" w:eastAsia="Calibri" w:hAnsi="Times New Roman" w:cs="Times New Roman"/>
                <w:i/>
                <w:sz w:val="26"/>
                <w:szCs w:val="26"/>
              </w:rPr>
              <w:t>h</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i/>
                <w:sz w:val="26"/>
                <w:szCs w:val="26"/>
              </w:rPr>
              <w:t>b</w:t>
            </w:r>
            <w:r w:rsidRPr="00DE4861">
              <w:rPr>
                <w:rFonts w:ascii="Times New Roman" w:eastAsia="Calibri" w:hAnsi="Times New Roman" w:cs="Times New Roman"/>
                <w:sz w:val="26"/>
                <w:szCs w:val="26"/>
              </w:rPr>
              <w:t xml:space="preserve"> in isolation, the words </w:t>
            </w:r>
            <w:r w:rsidRPr="00DE4861">
              <w:rPr>
                <w:rFonts w:ascii="Times New Roman" w:eastAsia="Calibri" w:hAnsi="Times New Roman" w:cs="Times New Roman"/>
                <w:i/>
                <w:sz w:val="26"/>
                <w:szCs w:val="26"/>
              </w:rPr>
              <w:t>hello</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i/>
                <w:sz w:val="26"/>
                <w:szCs w:val="26"/>
              </w:rPr>
              <w:t>bye</w:t>
            </w:r>
            <w:r w:rsidRPr="00DE4861">
              <w:rPr>
                <w:rFonts w:ascii="Times New Roman" w:eastAsia="Calibri" w:hAnsi="Times New Roman" w:cs="Times New Roman"/>
                <w:sz w:val="26"/>
                <w:szCs w:val="26"/>
              </w:rPr>
              <w:t xml:space="preserve">, and the sentences </w:t>
            </w:r>
            <w:r w:rsidRPr="00DE4861">
              <w:rPr>
                <w:rFonts w:ascii="Times New Roman" w:eastAsia="Calibri" w:hAnsi="Times New Roman" w:cs="Times New Roman"/>
                <w:i/>
                <w:sz w:val="26"/>
                <w:szCs w:val="26"/>
              </w:rPr>
              <w:t>Hello, Ben.</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and</w:t>
            </w:r>
            <w:proofErr w:type="gramEnd"/>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i/>
                <w:sz w:val="26"/>
                <w:szCs w:val="26"/>
              </w:rPr>
              <w:t>Bye, Ben.</w:t>
            </w:r>
            <w:r w:rsidRPr="00DE4861">
              <w:rPr>
                <w:rFonts w:ascii="Times New Roman" w:eastAsia="Calibri" w:hAnsi="Times New Roman" w:cs="Times New Roman"/>
                <w:sz w:val="26"/>
                <w:szCs w:val="26"/>
              </w:rPr>
              <w:t xml:space="preserve"> </w:t>
            </w:r>
            <w:proofErr w:type="gramStart"/>
            <w:r w:rsidRPr="00DE4861">
              <w:rPr>
                <w:rFonts w:ascii="Times New Roman" w:eastAsia="Calibri" w:hAnsi="Times New Roman" w:cs="Times New Roman"/>
                <w:sz w:val="26"/>
                <w:szCs w:val="26"/>
              </w:rPr>
              <w:t>with</w:t>
            </w:r>
            <w:proofErr w:type="gramEnd"/>
            <w:r w:rsidRPr="00DE4861">
              <w:rPr>
                <w:rFonts w:ascii="Times New Roman" w:eastAsia="Calibri" w:hAnsi="Times New Roman" w:cs="Times New Roman"/>
                <w:sz w:val="26"/>
                <w:szCs w:val="26"/>
              </w:rPr>
              <w:t xml:space="preserve"> correct pronunciation and intonation.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800"/>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d. Procedure</w:t>
            </w:r>
          </w:p>
        </w:tc>
        <w:tc>
          <w:tcPr>
            <w:tcW w:w="4818" w:type="dxa"/>
            <w:shd w:val="clear" w:color="auto" w:fill="auto"/>
          </w:tcPr>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1:</w:t>
            </w:r>
            <w:r w:rsidRPr="00DE4861">
              <w:rPr>
                <w:rFonts w:ascii="Times New Roman" w:eastAsia="Calibri" w:hAnsi="Times New Roman" w:cs="Times New Roman"/>
                <w:color w:val="000000"/>
                <w:sz w:val="26"/>
                <w:szCs w:val="26"/>
              </w:rPr>
              <w:t xml:space="preserve"> Draw pupils’ attention to the letter </w:t>
            </w:r>
            <w:r w:rsidRPr="00DE4861">
              <w:rPr>
                <w:rFonts w:ascii="Times New Roman" w:eastAsia="Calibri" w:hAnsi="Times New Roman" w:cs="Times New Roman"/>
                <w:b/>
                <w:color w:val="000000"/>
                <w:sz w:val="26"/>
                <w:szCs w:val="26"/>
              </w:rPr>
              <w:t>h</w:t>
            </w:r>
            <w:r w:rsidRPr="00DE4861">
              <w:rPr>
                <w:rFonts w:ascii="Times New Roman" w:eastAsia="Calibri" w:hAnsi="Times New Roman" w:cs="Times New Roman"/>
                <w:color w:val="000000"/>
                <w:sz w:val="26"/>
                <w:szCs w:val="26"/>
              </w:rPr>
              <w:t xml:space="preserve">, the word </w:t>
            </w:r>
            <w:r w:rsidRPr="00DE4861">
              <w:rPr>
                <w:rFonts w:ascii="Times New Roman" w:eastAsia="Calibri" w:hAnsi="Times New Roman" w:cs="Times New Roman"/>
                <w:i/>
                <w:color w:val="000000"/>
                <w:sz w:val="26"/>
                <w:szCs w:val="26"/>
              </w:rPr>
              <w:t>hello</w:t>
            </w:r>
            <w:r w:rsidRPr="00DE4861">
              <w:rPr>
                <w:rFonts w:ascii="Times New Roman" w:eastAsia="Calibri" w:hAnsi="Times New Roman" w:cs="Times New Roman"/>
                <w:color w:val="000000"/>
                <w:sz w:val="26"/>
                <w:szCs w:val="26"/>
              </w:rPr>
              <w:t xml:space="preserve"> and the sentence </w:t>
            </w:r>
            <w:r w:rsidRPr="00DE4861">
              <w:rPr>
                <w:rFonts w:ascii="Times New Roman" w:eastAsia="Calibri" w:hAnsi="Times New Roman" w:cs="Times New Roman"/>
                <w:i/>
                <w:color w:val="000000"/>
                <w:sz w:val="26"/>
                <w:szCs w:val="26"/>
              </w:rPr>
              <w:t>Hello, Ben</w:t>
            </w:r>
            <w:r w:rsidRPr="00DE4861">
              <w:rPr>
                <w:rFonts w:ascii="Times New Roman" w:eastAsia="Calibri" w:hAnsi="Times New Roman" w:cs="Times New Roman"/>
                <w:color w:val="000000"/>
                <w:sz w:val="26"/>
                <w:szCs w:val="26"/>
              </w:rPr>
              <w:t xml:space="preserve">. Tell pupils about the activity. Play the recording for the letter </w:t>
            </w:r>
            <w:r w:rsidRPr="00DE4861">
              <w:rPr>
                <w:rFonts w:ascii="Times New Roman" w:eastAsia="Calibri" w:hAnsi="Times New Roman" w:cs="Times New Roman"/>
                <w:b/>
                <w:color w:val="000000"/>
                <w:sz w:val="26"/>
                <w:szCs w:val="26"/>
              </w:rPr>
              <w:t>h</w:t>
            </w:r>
            <w:r w:rsidRPr="00DE4861">
              <w:rPr>
                <w:rFonts w:ascii="Times New Roman" w:eastAsia="Calibri" w:hAnsi="Times New Roman" w:cs="Times New Roman"/>
                <w:color w:val="000000"/>
                <w:sz w:val="26"/>
                <w:szCs w:val="26"/>
              </w:rPr>
              <w:t xml:space="preserve">. Encourage pupils </w:t>
            </w:r>
            <w:r w:rsidRPr="00DE4861">
              <w:rPr>
                <w:rFonts w:ascii="Times New Roman" w:eastAsia="Calibri" w:hAnsi="Times New Roman" w:cs="Times New Roman"/>
                <w:color w:val="000000"/>
                <w:sz w:val="26"/>
                <w:szCs w:val="26"/>
              </w:rPr>
              <w:lastRenderedPageBreak/>
              <w:t>to point at the letter/ word/ sentence while listening. Play the recording again and encourage pupils to listen and repeat. Do this several times until pupils feel confident. Correct their pronunciation where necessary.</w:t>
            </w:r>
          </w:p>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2:</w:t>
            </w:r>
            <w:r w:rsidRPr="00DE4861">
              <w:rPr>
                <w:rFonts w:ascii="Times New Roman" w:eastAsia="Calibri" w:hAnsi="Times New Roman" w:cs="Times New Roman"/>
                <w:color w:val="000000"/>
                <w:sz w:val="26"/>
                <w:szCs w:val="26"/>
              </w:rPr>
              <w:t xml:space="preserve"> Repeat the procedure of </w:t>
            </w:r>
            <w:r w:rsidRPr="00DE4861">
              <w:rPr>
                <w:rFonts w:ascii="Times New Roman" w:eastAsia="Calibri" w:hAnsi="Times New Roman" w:cs="Times New Roman"/>
                <w:b/>
                <w:color w:val="000000"/>
                <w:sz w:val="26"/>
                <w:szCs w:val="26"/>
              </w:rPr>
              <w:t>Step 1</w:t>
            </w:r>
            <w:r w:rsidRPr="00DE4861">
              <w:rPr>
                <w:rFonts w:ascii="Times New Roman" w:eastAsia="Calibri" w:hAnsi="Times New Roman" w:cs="Times New Roman"/>
                <w:color w:val="000000"/>
                <w:sz w:val="26"/>
                <w:szCs w:val="26"/>
              </w:rPr>
              <w:t xml:space="preserve"> for the letter </w:t>
            </w:r>
            <w:r w:rsidRPr="00DE4861">
              <w:rPr>
                <w:rFonts w:ascii="Times New Roman" w:eastAsia="Calibri" w:hAnsi="Times New Roman" w:cs="Times New Roman"/>
                <w:b/>
                <w:color w:val="000000"/>
                <w:sz w:val="26"/>
                <w:szCs w:val="26"/>
              </w:rPr>
              <w:t>b</w:t>
            </w:r>
            <w:r w:rsidRPr="00DE4861">
              <w:rPr>
                <w:rFonts w:ascii="Times New Roman" w:eastAsia="Calibri" w:hAnsi="Times New Roman" w:cs="Times New Roman"/>
                <w:color w:val="000000"/>
                <w:sz w:val="26"/>
                <w:szCs w:val="26"/>
              </w:rPr>
              <w:t>.</w:t>
            </w:r>
          </w:p>
        </w:tc>
        <w:tc>
          <w:tcPr>
            <w:tcW w:w="1418"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lastRenderedPageBreak/>
              <w:t>Whole class</w:t>
            </w: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ab/>
            </w: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p>
          <w:p w:rsidR="00C74F3D" w:rsidRPr="00DE4861" w:rsidRDefault="00C74F3D" w:rsidP="000D1BC2">
            <w:pPr>
              <w:tabs>
                <w:tab w:val="center" w:pos="671"/>
              </w:tabs>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386"/>
        </w:trPr>
        <w:tc>
          <w:tcPr>
            <w:tcW w:w="9640" w:type="dxa"/>
            <w:gridSpan w:val="4"/>
            <w:shd w:val="clear" w:color="auto" w:fill="auto"/>
            <w:vAlign w:val="center"/>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lastRenderedPageBreak/>
              <w:t>PRACTICE</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Activity </w:t>
            </w:r>
            <w:r w:rsidRPr="00DE4861">
              <w:rPr>
                <w:rFonts w:ascii="Times New Roman" w:eastAsia="Calibri" w:hAnsi="Times New Roman" w:cs="Times New Roman"/>
                <w:b/>
                <w:color w:val="231F20"/>
                <w:sz w:val="26"/>
                <w:szCs w:val="26"/>
              </w:rPr>
              <w:t xml:space="preserve">2. </w:t>
            </w:r>
            <w:r w:rsidRPr="00DE4861">
              <w:rPr>
                <w:rFonts w:ascii="Times New Roman" w:eastAsia="Calibri" w:hAnsi="Times New Roman" w:cs="Times New Roman"/>
                <w:b/>
                <w:sz w:val="26"/>
                <w:szCs w:val="26"/>
              </w:rPr>
              <w:t>Listen and circle</w:t>
            </w:r>
            <w:r w:rsidRPr="00DE4861">
              <w:rPr>
                <w:rFonts w:ascii="Times New Roman" w:eastAsia="Calibri" w:hAnsi="Times New Roman" w:cs="Times New Roman"/>
                <w:b/>
                <w:color w:val="231F20"/>
                <w:sz w:val="26"/>
                <w:szCs w:val="26"/>
              </w:rPr>
              <w:t xml:space="preserve">. </w:t>
            </w:r>
            <w:r w:rsidRPr="00DE4861">
              <w:rPr>
                <w:rFonts w:ascii="Times New Roman" w:eastAsia="Calibri" w:hAnsi="Times New Roman" w:cs="Times New Roman"/>
                <w:color w:val="231F20"/>
                <w:sz w:val="26"/>
                <w:szCs w:val="26"/>
              </w:rPr>
              <w:t>9</w:t>
            </w:r>
            <w:r w:rsidRPr="00DE4861">
              <w:rPr>
                <w:rFonts w:ascii="Times New Roman" w:eastAsia="Calibri" w:hAnsi="Times New Roman" w:cs="Times New Roman"/>
                <w:sz w:val="26"/>
                <w:szCs w:val="26"/>
              </w:rPr>
              <w:t xml:space="preserve"> minutes</w:t>
            </w:r>
          </w:p>
        </w:tc>
      </w:tr>
      <w:tr w:rsidR="00C74F3D" w:rsidRPr="00DE4861" w:rsidTr="000D1BC2">
        <w:trPr>
          <w:trHeight w:val="764"/>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a. Goal</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To identify the target words </w:t>
            </w:r>
            <w:r w:rsidRPr="00DE4861">
              <w:rPr>
                <w:rFonts w:ascii="Times New Roman" w:eastAsia="Calibri" w:hAnsi="Times New Roman" w:cs="Times New Roman"/>
                <w:b/>
                <w:i/>
                <w:sz w:val="26"/>
                <w:szCs w:val="26"/>
              </w:rPr>
              <w:t>h</w:t>
            </w:r>
            <w:r w:rsidRPr="00DE4861">
              <w:rPr>
                <w:rFonts w:ascii="Times New Roman" w:eastAsia="Calibri" w:hAnsi="Times New Roman" w:cs="Times New Roman"/>
                <w:i/>
                <w:sz w:val="26"/>
                <w:szCs w:val="26"/>
              </w:rPr>
              <w:t>ello</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b/>
                <w:i/>
                <w:sz w:val="26"/>
                <w:szCs w:val="26"/>
              </w:rPr>
              <w:t>b</w:t>
            </w:r>
            <w:r w:rsidRPr="00DE4861">
              <w:rPr>
                <w:rFonts w:ascii="Times New Roman" w:eastAsia="Calibri" w:hAnsi="Times New Roman" w:cs="Times New Roman"/>
                <w:i/>
                <w:sz w:val="26"/>
                <w:szCs w:val="26"/>
              </w:rPr>
              <w:t>ye</w:t>
            </w:r>
            <w:r w:rsidRPr="00DE4861">
              <w:rPr>
                <w:rFonts w:ascii="Times New Roman" w:eastAsia="Calibri" w:hAnsi="Times New Roman" w:cs="Times New Roman"/>
                <w:sz w:val="26"/>
                <w:szCs w:val="26"/>
              </w:rPr>
              <w:t xml:space="preserve"> while listening.</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620"/>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b. Input</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Two gapped sentences with answer options</w:t>
            </w:r>
          </w:p>
          <w:p w:rsidR="00C74F3D" w:rsidRPr="00DE4861" w:rsidRDefault="00C74F3D" w:rsidP="000D1BC2">
            <w:pPr>
              <w:spacing w:after="0"/>
              <w:contextualSpacing/>
              <w:rPr>
                <w:rFonts w:ascii="Times New Roman" w:eastAsia="Calibri" w:hAnsi="Times New Roman" w:cs="Times New Roman"/>
                <w:b/>
                <w:i/>
                <w:sz w:val="26"/>
                <w:szCs w:val="26"/>
              </w:rPr>
            </w:pPr>
            <w:r w:rsidRPr="00DE4861">
              <w:rPr>
                <w:rFonts w:ascii="Times New Roman" w:eastAsia="Calibri" w:hAnsi="Times New Roman" w:cs="Times New Roman"/>
                <w:b/>
                <w:i/>
                <w:sz w:val="26"/>
                <w:szCs w:val="26"/>
              </w:rPr>
              <w:t>Audio script:</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i/>
                <w:sz w:val="26"/>
                <w:szCs w:val="26"/>
              </w:rPr>
              <w:t>1. Hello, Ben.       2. Bye, Ben.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728"/>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c. Outcome</w:t>
            </w:r>
          </w:p>
        </w:tc>
        <w:tc>
          <w:tcPr>
            <w:tcW w:w="6236" w:type="dxa"/>
            <w:gridSpan w:val="2"/>
            <w:shd w:val="clear" w:color="auto" w:fill="auto"/>
          </w:tcPr>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Pupils can identify the words hello and bye while listening.</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i/>
                <w:color w:val="000000"/>
                <w:sz w:val="26"/>
                <w:szCs w:val="26"/>
              </w:rPr>
            </w:pPr>
            <w:r w:rsidRPr="00DE4861">
              <w:rPr>
                <w:rFonts w:ascii="Times New Roman" w:eastAsia="Calibri" w:hAnsi="Times New Roman" w:cs="Times New Roman"/>
                <w:b/>
                <w:i/>
                <w:color w:val="000000"/>
                <w:sz w:val="26"/>
                <w:szCs w:val="26"/>
              </w:rPr>
              <w:t xml:space="preserve">Key: </w:t>
            </w:r>
            <w:r w:rsidRPr="00DE4861">
              <w:rPr>
                <w:rFonts w:ascii="Times New Roman" w:eastAsia="Calibri" w:hAnsi="Times New Roman" w:cs="Times New Roman"/>
                <w:i/>
                <w:color w:val="000000"/>
                <w:sz w:val="26"/>
                <w:szCs w:val="26"/>
              </w:rPr>
              <w:t>1. c          2. a</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00"/>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d. Procedure</w:t>
            </w:r>
          </w:p>
        </w:tc>
        <w:tc>
          <w:tcPr>
            <w:tcW w:w="4818" w:type="dxa"/>
            <w:shd w:val="clear" w:color="auto" w:fill="auto"/>
          </w:tcPr>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1:</w:t>
            </w:r>
            <w:r w:rsidRPr="00DE4861">
              <w:rPr>
                <w:rFonts w:ascii="Times New Roman" w:eastAsia="Calibri" w:hAnsi="Times New Roman" w:cs="Times New Roman"/>
                <w:color w:val="000000"/>
                <w:sz w:val="26"/>
                <w:szCs w:val="26"/>
              </w:rPr>
              <w:t xml:space="preserve"> Draw pupils’ attention to the sentences and the gap-fill options. Tell them about the activity. Check their comprehension and give feedback.</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2:</w:t>
            </w:r>
            <w:r w:rsidRPr="00DE4861">
              <w:rPr>
                <w:rFonts w:ascii="Times New Roman" w:eastAsia="Calibri" w:hAnsi="Times New Roman" w:cs="Times New Roman"/>
                <w:color w:val="000000"/>
                <w:sz w:val="26"/>
                <w:szCs w:val="26"/>
              </w:rPr>
              <w:t xml:space="preserve"> Play the recording for the Sentence 1 for pupils to listen. Play the recording again for them to listen and circle the correct options. Play the recording a third time for pupils to check their answers.</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3:</w:t>
            </w:r>
            <w:r w:rsidRPr="00DE4861">
              <w:rPr>
                <w:rFonts w:ascii="Times New Roman" w:eastAsia="Calibri" w:hAnsi="Times New Roman" w:cs="Times New Roman"/>
                <w:color w:val="000000"/>
                <w:sz w:val="26"/>
                <w:szCs w:val="26"/>
              </w:rPr>
              <w:t xml:space="preserve"> Repeat the procedure of </w:t>
            </w:r>
            <w:r w:rsidRPr="00DE4861">
              <w:rPr>
                <w:rFonts w:ascii="Times New Roman" w:eastAsia="Calibri" w:hAnsi="Times New Roman" w:cs="Times New Roman"/>
                <w:b/>
                <w:color w:val="000000"/>
                <w:sz w:val="26"/>
                <w:szCs w:val="26"/>
              </w:rPr>
              <w:t>Step 2</w:t>
            </w:r>
            <w:r w:rsidRPr="00DE4861">
              <w:rPr>
                <w:rFonts w:ascii="Times New Roman" w:eastAsia="Calibri" w:hAnsi="Times New Roman" w:cs="Times New Roman"/>
                <w:color w:val="000000"/>
                <w:sz w:val="26"/>
                <w:szCs w:val="26"/>
              </w:rPr>
              <w:t xml:space="preserve"> for Sentence </w:t>
            </w:r>
            <w:r w:rsidRPr="00DE4861">
              <w:rPr>
                <w:rFonts w:ascii="Times New Roman" w:eastAsia="Calibri" w:hAnsi="Times New Roman" w:cs="Times New Roman"/>
                <w:b/>
                <w:color w:val="000000"/>
                <w:sz w:val="26"/>
                <w:szCs w:val="26"/>
              </w:rPr>
              <w:t>2</w:t>
            </w:r>
            <w:r w:rsidRPr="00DE4861">
              <w:rPr>
                <w:rFonts w:ascii="Times New Roman" w:eastAsia="Calibri" w:hAnsi="Times New Roman" w:cs="Times New Roman"/>
                <w:color w:val="000000"/>
                <w:sz w:val="26"/>
                <w:szCs w:val="26"/>
              </w:rPr>
              <w:t>.</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Step 4:</w:t>
            </w:r>
            <w:r w:rsidRPr="00DE4861">
              <w:rPr>
                <w:rFonts w:ascii="Times New Roman" w:eastAsia="Calibri" w:hAnsi="Times New Roman" w:cs="Times New Roman"/>
                <w:color w:val="000000"/>
                <w:sz w:val="26"/>
                <w:szCs w:val="26"/>
              </w:rPr>
              <w:t xml:space="preserve"> Tell pupils to swap books with a partner, </w:t>
            </w:r>
            <w:proofErr w:type="gramStart"/>
            <w:r w:rsidRPr="00DE4861">
              <w:rPr>
                <w:rFonts w:ascii="Times New Roman" w:eastAsia="Calibri" w:hAnsi="Times New Roman" w:cs="Times New Roman"/>
                <w:color w:val="000000"/>
                <w:sz w:val="26"/>
                <w:szCs w:val="26"/>
              </w:rPr>
              <w:t>then</w:t>
            </w:r>
            <w:proofErr w:type="gramEnd"/>
            <w:r w:rsidRPr="00DE4861">
              <w:rPr>
                <w:rFonts w:ascii="Times New Roman" w:eastAsia="Calibri" w:hAnsi="Times New Roman" w:cs="Times New Roman"/>
                <w:color w:val="000000"/>
                <w:sz w:val="26"/>
                <w:szCs w:val="26"/>
              </w:rPr>
              <w:t xml:space="preserve"> check the answers together as a class. Write the correct answers on the board. Play the recording for pupils to check their answers again.</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b/>
                <w:color w:val="000000"/>
                <w:sz w:val="26"/>
                <w:szCs w:val="26"/>
              </w:rPr>
              <w:t>Extension:</w:t>
            </w:r>
            <w:r w:rsidRPr="00DE4861">
              <w:rPr>
                <w:rFonts w:ascii="Times New Roman" w:eastAsia="Calibri" w:hAnsi="Times New Roman" w:cs="Times New Roman"/>
                <w:color w:val="000000"/>
                <w:sz w:val="26"/>
                <w:szCs w:val="26"/>
              </w:rPr>
              <w:t xml:space="preserve"> Invite one or two pupils to stand up, listen and repeat the completed sentences.</w:t>
            </w:r>
          </w:p>
          <w:p w:rsidR="00C74F3D" w:rsidRPr="00DE4861" w:rsidRDefault="00C74F3D" w:rsidP="000D1BC2">
            <w:pPr>
              <w:pBdr>
                <w:top w:val="nil"/>
                <w:left w:val="nil"/>
                <w:bottom w:val="nil"/>
                <w:right w:val="nil"/>
                <w:between w:val="nil"/>
              </w:pBdr>
              <w:spacing w:after="0"/>
              <w:contextualSpacing/>
              <w:jc w:val="both"/>
              <w:rPr>
                <w:rFonts w:ascii="Times New Roman" w:eastAsia="Calibri" w:hAnsi="Times New Roman" w:cs="Times New Roman"/>
                <w:b/>
                <w:color w:val="000000"/>
                <w:sz w:val="26"/>
                <w:szCs w:val="26"/>
              </w:rPr>
            </w:pPr>
            <w:r w:rsidRPr="00DE4861">
              <w:rPr>
                <w:rFonts w:ascii="Times New Roman" w:eastAsia="Calibri" w:hAnsi="Times New Roman" w:cs="Times New Roman"/>
                <w:b/>
                <w:color w:val="000000"/>
                <w:sz w:val="26"/>
                <w:szCs w:val="26"/>
              </w:rPr>
              <w:t>Game: Pass the ball.</w:t>
            </w:r>
          </w:p>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1: Give 2 balls for pupils.</w:t>
            </w:r>
          </w:p>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2: Turn on the music and have students pass the ball. Then stop the music</w:t>
            </w:r>
            <w:r w:rsidRPr="00DE4861">
              <w:rPr>
                <w:rFonts w:ascii="Times New Roman" w:eastAsia="Calibri" w:hAnsi="Times New Roman" w:cs="Times New Roman"/>
                <w:sz w:val="26"/>
                <w:szCs w:val="26"/>
              </w:rPr>
              <w:t xml:space="preserve">. </w:t>
            </w:r>
            <w:r w:rsidRPr="00DE4861">
              <w:rPr>
                <w:rFonts w:ascii="Times New Roman" w:eastAsia="Calibri" w:hAnsi="Times New Roman" w:cs="Times New Roman"/>
                <w:sz w:val="26"/>
                <w:szCs w:val="26"/>
              </w:rPr>
              <w:lastRenderedPageBreak/>
              <w:t>Have</w:t>
            </w:r>
            <w:r w:rsidRPr="00DE4861">
              <w:rPr>
                <w:rFonts w:ascii="Times New Roman" w:eastAsia="Calibri" w:hAnsi="Times New Roman" w:cs="Times New Roman"/>
                <w:color w:val="000000"/>
                <w:sz w:val="26"/>
                <w:szCs w:val="26"/>
              </w:rPr>
              <w:t xml:space="preserve"> students stop passing the ball. The pupils who are having the balls will stand up and practise speaking with their friends.</w:t>
            </w:r>
          </w:p>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3: Give points to the pupils.</w:t>
            </w:r>
          </w:p>
          <w:p w:rsidR="00C74F3D" w:rsidRPr="00DE4861" w:rsidRDefault="00C74F3D" w:rsidP="000D1BC2">
            <w:pPr>
              <w:pBdr>
                <w:top w:val="nil"/>
                <w:left w:val="nil"/>
                <w:bottom w:val="nil"/>
                <w:right w:val="nil"/>
                <w:between w:val="nil"/>
              </w:pBdr>
              <w:tabs>
                <w:tab w:val="left" w:pos="2182"/>
              </w:tabs>
              <w:spacing w:after="0"/>
              <w:contextualSpacing/>
              <w:jc w:val="both"/>
              <w:rPr>
                <w:rFonts w:ascii="Times New Roman" w:eastAsia="Calibri" w:hAnsi="Times New Roman" w:cs="Times New Roman"/>
                <w:color w:val="000000"/>
                <w:sz w:val="26"/>
                <w:szCs w:val="26"/>
              </w:rPr>
            </w:pPr>
            <w:r w:rsidRPr="00DE4861">
              <w:rPr>
                <w:rFonts w:ascii="Times New Roman" w:eastAsia="Calibri" w:hAnsi="Times New Roman" w:cs="Times New Roman"/>
                <w:color w:val="000000"/>
                <w:sz w:val="26"/>
                <w:szCs w:val="26"/>
              </w:rPr>
              <w:t>Step 4: Encourage pupils practice speaking English.</w:t>
            </w:r>
          </w:p>
        </w:tc>
        <w:tc>
          <w:tcPr>
            <w:tcW w:w="1418"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lastRenderedPageBreak/>
              <w:t>Whole class/ Individual work</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 Individual work</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368"/>
        </w:trPr>
        <w:tc>
          <w:tcPr>
            <w:tcW w:w="9640" w:type="dxa"/>
            <w:gridSpan w:val="4"/>
            <w:shd w:val="clear" w:color="auto" w:fill="auto"/>
            <w:vAlign w:val="center"/>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b/>
                <w:sz w:val="26"/>
                <w:szCs w:val="26"/>
              </w:rPr>
              <w:lastRenderedPageBreak/>
              <w:t>PRACTICE</w:t>
            </w: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Activity </w:t>
            </w:r>
            <w:r w:rsidRPr="00DE4861">
              <w:rPr>
                <w:rFonts w:ascii="Times New Roman" w:eastAsia="Calibri" w:hAnsi="Times New Roman" w:cs="Times New Roman"/>
                <w:b/>
                <w:color w:val="231F20"/>
                <w:sz w:val="26"/>
                <w:szCs w:val="26"/>
              </w:rPr>
              <w:t xml:space="preserve">3. Let’s chant. </w:t>
            </w:r>
            <w:r w:rsidRPr="00DE4861">
              <w:rPr>
                <w:rFonts w:ascii="Times New Roman" w:eastAsia="Calibri" w:hAnsi="Times New Roman" w:cs="Times New Roman"/>
                <w:color w:val="231F20"/>
                <w:sz w:val="26"/>
                <w:szCs w:val="26"/>
              </w:rPr>
              <w:t>8</w:t>
            </w:r>
            <w:r w:rsidRPr="00DE4861">
              <w:rPr>
                <w:rFonts w:ascii="Times New Roman" w:eastAsia="Calibri" w:hAnsi="Times New Roman" w:cs="Times New Roman"/>
                <w:sz w:val="26"/>
                <w:szCs w:val="26"/>
              </w:rPr>
              <w:t xml:space="preserve"> minutes</w:t>
            </w:r>
          </w:p>
        </w:tc>
      </w:tr>
      <w:tr w:rsidR="00C74F3D" w:rsidRPr="00DE4861" w:rsidTr="000D1BC2">
        <w:trPr>
          <w:trHeight w:val="727"/>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color w:val="231F20"/>
                <w:sz w:val="26"/>
                <w:szCs w:val="26"/>
              </w:rPr>
            </w:pPr>
            <w:r w:rsidRPr="00DE4861">
              <w:rPr>
                <w:rFonts w:ascii="Times New Roman" w:eastAsia="Calibri" w:hAnsi="Times New Roman" w:cs="Times New Roman"/>
                <w:sz w:val="26"/>
                <w:szCs w:val="26"/>
              </w:rPr>
              <w:t>a. Goal</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To say the chant with the correct rhythm and pronunciation.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16"/>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t>b. Input</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The lyrics and recording of the chant.</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55"/>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t>c. Outcome</w:t>
            </w:r>
          </w:p>
        </w:tc>
        <w:tc>
          <w:tcPr>
            <w:tcW w:w="6236" w:type="dxa"/>
            <w:gridSpan w:val="2"/>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Pupils can say the chant with correct rhythm and pronunciation.</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55"/>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r w:rsidRPr="00DE4861">
              <w:rPr>
                <w:rFonts w:ascii="Times New Roman" w:eastAsia="Calibri" w:hAnsi="Times New Roman" w:cs="Times New Roman"/>
                <w:sz w:val="26"/>
                <w:szCs w:val="26"/>
              </w:rPr>
              <w:t>d. Procedure</w:t>
            </w:r>
          </w:p>
        </w:tc>
        <w:tc>
          <w:tcPr>
            <w:tcW w:w="4818" w:type="dxa"/>
            <w:shd w:val="clear" w:color="auto" w:fill="auto"/>
          </w:tcPr>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1:</w:t>
            </w:r>
            <w:r w:rsidRPr="00DE4861">
              <w:rPr>
                <w:rFonts w:ascii="Times New Roman" w:eastAsia="Calibri" w:hAnsi="Times New Roman" w:cs="Times New Roman"/>
                <w:sz w:val="26"/>
                <w:szCs w:val="26"/>
              </w:rPr>
              <w:t xml:space="preserve"> Draw pupils’ attention to the lyrics of the chant. Check comprehension. </w:t>
            </w:r>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2:</w:t>
            </w:r>
            <w:r w:rsidRPr="00DE4861">
              <w:rPr>
                <w:rFonts w:ascii="Times New Roman" w:eastAsia="Calibri" w:hAnsi="Times New Roman" w:cs="Times New Roman"/>
                <w:sz w:val="26"/>
                <w:szCs w:val="26"/>
              </w:rPr>
              <w:t xml:space="preserve"> Play the recording all the way through for pupils to listen to the whole chant. Encourage them to listen carefully to the rhythm and pronunciation. Draw pupils’ attention to the sounds of the letters </w:t>
            </w:r>
            <w:r w:rsidRPr="00DE4861">
              <w:rPr>
                <w:rFonts w:ascii="Times New Roman" w:eastAsia="Calibri" w:hAnsi="Times New Roman" w:cs="Times New Roman"/>
                <w:i/>
                <w:sz w:val="26"/>
                <w:szCs w:val="26"/>
              </w:rPr>
              <w:t>h</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i/>
                <w:sz w:val="26"/>
                <w:szCs w:val="26"/>
              </w:rPr>
              <w:t>b</w:t>
            </w:r>
            <w:r w:rsidRPr="00DE4861">
              <w:rPr>
                <w:rFonts w:ascii="Times New Roman" w:eastAsia="Calibri" w:hAnsi="Times New Roman" w:cs="Times New Roman"/>
                <w:sz w:val="26"/>
                <w:szCs w:val="26"/>
              </w:rPr>
              <w:t xml:space="preserve"> and the words </w:t>
            </w:r>
            <w:r w:rsidRPr="00DE4861">
              <w:rPr>
                <w:rFonts w:ascii="Times New Roman" w:eastAsia="Calibri" w:hAnsi="Times New Roman" w:cs="Times New Roman"/>
                <w:i/>
                <w:sz w:val="26"/>
                <w:szCs w:val="26"/>
              </w:rPr>
              <w:t>Hello</w:t>
            </w:r>
            <w:r w:rsidRPr="00DE4861">
              <w:rPr>
                <w:rFonts w:ascii="Times New Roman" w:eastAsia="Calibri" w:hAnsi="Times New Roman" w:cs="Times New Roman"/>
                <w:sz w:val="26"/>
                <w:szCs w:val="26"/>
              </w:rPr>
              <w:t xml:space="preserve"> and </w:t>
            </w:r>
            <w:r w:rsidRPr="00DE4861">
              <w:rPr>
                <w:rFonts w:ascii="Times New Roman" w:eastAsia="Calibri" w:hAnsi="Times New Roman" w:cs="Times New Roman"/>
                <w:i/>
                <w:sz w:val="26"/>
                <w:szCs w:val="26"/>
              </w:rPr>
              <w:t>Bye</w:t>
            </w:r>
            <w:r w:rsidRPr="00DE4861">
              <w:rPr>
                <w:rFonts w:ascii="Times New Roman" w:eastAsia="Calibri" w:hAnsi="Times New Roman" w:cs="Times New Roman"/>
                <w:sz w:val="26"/>
                <w:szCs w:val="26"/>
              </w:rPr>
              <w:t>.</w:t>
            </w:r>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3:</w:t>
            </w:r>
            <w:r w:rsidRPr="00DE4861">
              <w:rPr>
                <w:rFonts w:ascii="Times New Roman" w:eastAsia="Calibri" w:hAnsi="Times New Roman" w:cs="Times New Roman"/>
                <w:sz w:val="26"/>
                <w:szCs w:val="26"/>
              </w:rPr>
              <w:t xml:space="preserve"> Play the recording, line by line, for pupils to listen and repeat. Correct their pronunciation where necessary.</w:t>
            </w:r>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Step 4:</w:t>
            </w:r>
            <w:r w:rsidRPr="00DE4861">
              <w:rPr>
                <w:rFonts w:ascii="Times New Roman" w:eastAsia="Calibri" w:hAnsi="Times New Roman" w:cs="Times New Roman"/>
                <w:sz w:val="26"/>
                <w:szCs w:val="26"/>
              </w:rPr>
              <w:t xml:space="preserve"> Play the recording all the way through for pupils to chant. Encourage them to clap along while chanting.</w:t>
            </w:r>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Extension:</w:t>
            </w:r>
            <w:r w:rsidRPr="00DE4861">
              <w:rPr>
                <w:rFonts w:ascii="Times New Roman" w:eastAsia="Calibri" w:hAnsi="Times New Roman" w:cs="Times New Roman"/>
                <w:sz w:val="26"/>
                <w:szCs w:val="26"/>
              </w:rPr>
              <w:t xml:space="preserve"> Divide the class into two or more groups to take turns listening and repeating the chant while the rest of the class claps along.</w:t>
            </w:r>
          </w:p>
        </w:tc>
        <w:tc>
          <w:tcPr>
            <w:tcW w:w="1418"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Group work</w:t>
            </w:r>
          </w:p>
          <w:p w:rsidR="00C74F3D" w:rsidRPr="00DE4861" w:rsidRDefault="00C74F3D" w:rsidP="000D1BC2">
            <w:pPr>
              <w:spacing w:after="0"/>
              <w:contextualSpacing/>
              <w:rPr>
                <w:rFonts w:ascii="Times New Roman" w:eastAsia="Calibri" w:hAnsi="Times New Roman" w:cs="Times New Roman"/>
                <w:sz w:val="26"/>
                <w:szCs w:val="26"/>
              </w:rPr>
            </w:pP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467"/>
        </w:trPr>
        <w:tc>
          <w:tcPr>
            <w:tcW w:w="8363" w:type="dxa"/>
            <w:gridSpan w:val="3"/>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Fun corner and wrap-up: </w:t>
            </w:r>
            <w:r w:rsidRPr="00DE4861">
              <w:rPr>
                <w:rFonts w:ascii="Times New Roman" w:eastAsia="Calibri" w:hAnsi="Times New Roman" w:cs="Times New Roman"/>
                <w:sz w:val="26"/>
                <w:szCs w:val="26"/>
              </w:rPr>
              <w:t>5 minutes</w:t>
            </w: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r w:rsidR="00C74F3D" w:rsidRPr="00DE4861" w:rsidTr="000D1BC2">
        <w:trPr>
          <w:trHeight w:val="1070"/>
        </w:trPr>
        <w:tc>
          <w:tcPr>
            <w:tcW w:w="2127" w:type="dxa"/>
            <w:shd w:val="clear" w:color="auto" w:fill="auto"/>
          </w:tcPr>
          <w:p w:rsidR="00C74F3D" w:rsidRPr="00DE4861" w:rsidRDefault="00C74F3D" w:rsidP="000D1BC2">
            <w:pPr>
              <w:spacing w:after="0"/>
              <w:contextualSpacing/>
              <w:rPr>
                <w:rFonts w:ascii="Times New Roman" w:eastAsia="Calibri" w:hAnsi="Times New Roman" w:cs="Times New Roman"/>
                <w:b/>
                <w:sz w:val="26"/>
                <w:szCs w:val="26"/>
              </w:rPr>
            </w:pPr>
          </w:p>
        </w:tc>
        <w:tc>
          <w:tcPr>
            <w:tcW w:w="4818" w:type="dxa"/>
            <w:shd w:val="clear" w:color="auto" w:fill="auto"/>
          </w:tcPr>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Game: Sing, do actions, then stop!</w:t>
            </w:r>
          </w:p>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Step 1: </w:t>
            </w:r>
            <w:r w:rsidRPr="00DE4861">
              <w:rPr>
                <w:rFonts w:ascii="Times New Roman" w:eastAsia="Calibri" w:hAnsi="Times New Roman" w:cs="Times New Roman"/>
                <w:sz w:val="26"/>
                <w:szCs w:val="26"/>
              </w:rPr>
              <w:t>Divide the class into 4 teams.</w:t>
            </w:r>
          </w:p>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Step 2: </w:t>
            </w:r>
            <w:r w:rsidRPr="00DE4861">
              <w:rPr>
                <w:rFonts w:ascii="Times New Roman" w:eastAsia="Calibri" w:hAnsi="Times New Roman" w:cs="Times New Roman"/>
                <w:sz w:val="26"/>
                <w:szCs w:val="26"/>
              </w:rPr>
              <w:t>Have pupils sing and dance with the lyrics and rhythm of the chant.</w:t>
            </w:r>
          </w:p>
          <w:p w:rsidR="00C74F3D" w:rsidRPr="00DE4861" w:rsidRDefault="00C74F3D" w:rsidP="000D1BC2">
            <w:pPr>
              <w:spacing w:after="0"/>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Step 3: </w:t>
            </w:r>
            <w:r w:rsidRPr="00DE4861">
              <w:rPr>
                <w:rFonts w:ascii="Times New Roman" w:eastAsia="Calibri" w:hAnsi="Times New Roman" w:cs="Times New Roman"/>
                <w:sz w:val="26"/>
                <w:szCs w:val="26"/>
              </w:rPr>
              <w:t xml:space="preserve">Invite each team to sing and do actions. When the music stops, all of them have to stop doing actions (freeze). Who can freeze longer will </w:t>
            </w:r>
            <w:proofErr w:type="gramStart"/>
            <w:r w:rsidRPr="00DE4861">
              <w:rPr>
                <w:rFonts w:ascii="Times New Roman" w:eastAsia="Calibri" w:hAnsi="Times New Roman" w:cs="Times New Roman"/>
                <w:sz w:val="26"/>
                <w:szCs w:val="26"/>
              </w:rPr>
              <w:t>win.</w:t>
            </w:r>
            <w:proofErr w:type="gramEnd"/>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lastRenderedPageBreak/>
              <w:t xml:space="preserve">Step 4: </w:t>
            </w:r>
            <w:r w:rsidRPr="00DE4861">
              <w:rPr>
                <w:rFonts w:ascii="Times New Roman" w:eastAsia="Calibri" w:hAnsi="Times New Roman" w:cs="Times New Roman"/>
                <w:sz w:val="26"/>
                <w:szCs w:val="26"/>
              </w:rPr>
              <w:t>Encourage pupils to join the game.</w:t>
            </w:r>
          </w:p>
          <w:p w:rsidR="00C74F3D" w:rsidRPr="00DE4861" w:rsidRDefault="00C74F3D" w:rsidP="000D1BC2">
            <w:pPr>
              <w:spacing w:after="0"/>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Give points to teams.</w:t>
            </w:r>
          </w:p>
          <w:p w:rsidR="00C74F3D" w:rsidRPr="00DE4861" w:rsidRDefault="00C74F3D" w:rsidP="000D1BC2">
            <w:pPr>
              <w:spacing w:after="0"/>
              <w:contextualSpacing/>
              <w:jc w:val="both"/>
              <w:rPr>
                <w:rFonts w:ascii="Times New Roman" w:eastAsia="Calibri" w:hAnsi="Times New Roman" w:cs="Times New Roman"/>
                <w:b/>
                <w:sz w:val="26"/>
                <w:szCs w:val="26"/>
              </w:rPr>
            </w:pPr>
          </w:p>
        </w:tc>
        <w:tc>
          <w:tcPr>
            <w:tcW w:w="1418" w:type="dxa"/>
            <w:shd w:val="clear" w:color="auto" w:fill="auto"/>
          </w:tcPr>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t>Whole class</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r w:rsidRPr="00DE4861">
              <w:rPr>
                <w:rFonts w:ascii="Times New Roman" w:eastAsia="Calibri" w:hAnsi="Times New Roman" w:cs="Times New Roman"/>
                <w:sz w:val="26"/>
                <w:szCs w:val="26"/>
              </w:rPr>
              <w:br/>
              <w:t>Team work</w:t>
            </w:r>
          </w:p>
          <w:p w:rsidR="00C74F3D" w:rsidRPr="00DE4861" w:rsidRDefault="00C74F3D" w:rsidP="000D1BC2">
            <w:pPr>
              <w:spacing w:after="0"/>
              <w:contextualSpacing/>
              <w:rPr>
                <w:rFonts w:ascii="Times New Roman" w:eastAsia="Calibri" w:hAnsi="Times New Roman" w:cs="Times New Roman"/>
                <w:sz w:val="26"/>
                <w:szCs w:val="26"/>
              </w:rPr>
            </w:pPr>
          </w:p>
          <w:p w:rsidR="00C74F3D" w:rsidRPr="00DE4861" w:rsidRDefault="00C74F3D" w:rsidP="000D1BC2">
            <w:pPr>
              <w:spacing w:after="0"/>
              <w:contextualSpacing/>
              <w:rPr>
                <w:rFonts w:ascii="Times New Roman" w:eastAsia="Calibri" w:hAnsi="Times New Roman" w:cs="Times New Roman"/>
                <w:sz w:val="26"/>
                <w:szCs w:val="26"/>
              </w:rPr>
            </w:pPr>
          </w:p>
        </w:tc>
        <w:tc>
          <w:tcPr>
            <w:tcW w:w="1277" w:type="dxa"/>
          </w:tcPr>
          <w:p w:rsidR="00C74F3D" w:rsidRPr="00DE4861" w:rsidRDefault="00C74F3D" w:rsidP="000D1BC2">
            <w:pPr>
              <w:spacing w:after="0"/>
              <w:contextualSpacing/>
              <w:rPr>
                <w:rFonts w:ascii="Times New Roman" w:eastAsia="Calibri" w:hAnsi="Times New Roman" w:cs="Times New Roman"/>
                <w:sz w:val="26"/>
                <w:szCs w:val="26"/>
              </w:rPr>
            </w:pPr>
          </w:p>
        </w:tc>
      </w:tr>
    </w:tbl>
    <w:p w:rsidR="00C74F3D" w:rsidRPr="00DE4861" w:rsidRDefault="00C74F3D" w:rsidP="00C74F3D">
      <w:pPr>
        <w:spacing w:after="0"/>
        <w:contextualSpacing/>
        <w:rPr>
          <w:rFonts w:ascii="Times New Roman" w:eastAsia="Calibri" w:hAnsi="Times New Roman" w:cs="Times New Roman"/>
          <w:b/>
          <w:sz w:val="26"/>
          <w:szCs w:val="26"/>
        </w:rPr>
      </w:pPr>
    </w:p>
    <w:p w:rsidR="00E46ECA" w:rsidRPr="00C74F3D" w:rsidRDefault="00E46ECA" w:rsidP="00C74F3D"/>
    <w:sectPr w:rsidR="00E46ECA" w:rsidRPr="00C74F3D"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64CB8"/>
    <w:multiLevelType w:val="multilevel"/>
    <w:tmpl w:val="C74C4466"/>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871AF"/>
    <w:rsid w:val="002D54C0"/>
    <w:rsid w:val="00302FC4"/>
    <w:rsid w:val="00542F27"/>
    <w:rsid w:val="0091307C"/>
    <w:rsid w:val="00B86C58"/>
    <w:rsid w:val="00C74F3D"/>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3D"/>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2025-11-12T04:44:00Z</dcterms:created>
  <dcterms:modified xsi:type="dcterms:W3CDTF">2025-11-12T04:44:00Z</dcterms:modified>
</cp:coreProperties>
</file>