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BB" w:rsidRDefault="004E0CE4" w:rsidP="001779BB">
      <w:pPr>
        <w:spacing w:after="0" w:line="240" w:lineRule="auto"/>
        <w:jc w:val="center"/>
        <w:rPr>
          <w:rFonts w:ascii="Times New Roman" w:hAnsi="Times New Roman" w:cs="Times New Roman"/>
          <w:b/>
          <w:i/>
          <w:sz w:val="28"/>
          <w:szCs w:val="28"/>
        </w:rPr>
      </w:pPr>
      <w:r w:rsidRPr="004E0CE4">
        <w:rPr>
          <w:rFonts w:ascii="Times New Roman" w:hAnsi="Times New Roman" w:cs="Times New Roman"/>
          <w:b/>
          <w:i/>
          <w:sz w:val="28"/>
          <w:szCs w:val="28"/>
        </w:rPr>
        <w:t>Thứ tư ngày 30 tháng 9 năm 2024</w:t>
      </w:r>
    </w:p>
    <w:p w:rsidR="00ED300C" w:rsidRPr="00ED300C" w:rsidRDefault="0022302E" w:rsidP="0022302E">
      <w:pPr>
        <w:pStyle w:val="Vnbnnidung0"/>
        <w:widowControl/>
        <w:tabs>
          <w:tab w:val="left" w:pos="206"/>
          <w:tab w:val="center" w:pos="4677"/>
        </w:tabs>
        <w:spacing w:line="240" w:lineRule="auto"/>
        <w:rPr>
          <w:bCs/>
          <w:lang w:val="nl-NL"/>
        </w:rPr>
      </w:pPr>
      <w:r>
        <w:rPr>
          <w:b/>
        </w:rPr>
        <w:tab/>
        <w:t>Sáng:</w:t>
      </w:r>
      <w:bookmarkStart w:id="0" w:name="_GoBack"/>
      <w:bookmarkEnd w:id="0"/>
      <w:r>
        <w:rPr>
          <w:b/>
        </w:rPr>
        <w:tab/>
      </w:r>
      <w:r w:rsidR="001779BB">
        <w:rPr>
          <w:b/>
        </w:rPr>
        <w:t xml:space="preserve">      </w:t>
      </w:r>
      <w:r w:rsidR="00ED300C" w:rsidRPr="00ED300C">
        <w:rPr>
          <w:bCs/>
          <w:lang w:val="nl-NL"/>
        </w:rPr>
        <w:t>TỰ NHIÊN XÃ HỘI</w:t>
      </w:r>
    </w:p>
    <w:p w:rsidR="00ED300C" w:rsidRPr="00ED300C" w:rsidRDefault="00ED300C" w:rsidP="00ED300C">
      <w:pPr>
        <w:spacing w:after="0" w:line="240" w:lineRule="auto"/>
        <w:jc w:val="center"/>
        <w:rPr>
          <w:rFonts w:ascii="Times New Roman" w:eastAsia="Calibri" w:hAnsi="Times New Roman" w:cs="Times New Roman"/>
          <w:b/>
          <w:i/>
          <w:sz w:val="28"/>
          <w:szCs w:val="28"/>
          <w:lang w:val="nl-NL"/>
        </w:rPr>
      </w:pPr>
      <w:r w:rsidRPr="00ED300C">
        <w:rPr>
          <w:rFonts w:ascii="Times New Roman" w:eastAsia="Calibri" w:hAnsi="Times New Roman" w:cs="Times New Roman"/>
          <w:b/>
          <w:i/>
          <w:sz w:val="28"/>
          <w:szCs w:val="28"/>
          <w:lang w:val="nl-NL"/>
        </w:rPr>
        <w:t>An toàn khi ở nhà ( Tiết 1)</w:t>
      </w:r>
    </w:p>
    <w:p w:rsidR="00ED300C" w:rsidRPr="00ED300C" w:rsidRDefault="00ED300C" w:rsidP="00ED300C">
      <w:pPr>
        <w:spacing w:after="0" w:line="240" w:lineRule="auto"/>
        <w:jc w:val="both"/>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I. Mục tiêu:</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-Xác định được một số nguyên nhân có thể dẫn đến bị thương khi ở nhà . </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Chỉ ra được tên đồ dùng trong nhà nếu sử dụng không cẩn thận , không đúng</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 cách có thể làm b</w:t>
      </w:r>
      <w:r w:rsidRPr="00ED300C">
        <w:rPr>
          <w:rFonts w:ascii="Times New Roman" w:hAnsi="Times New Roman" w:cs="Times New Roman"/>
          <w:sz w:val="28"/>
          <w:szCs w:val="28"/>
          <w:lang w:val="vi-VN"/>
        </w:rPr>
        <w:t>ả</w:t>
      </w:r>
      <w:r w:rsidRPr="00ED300C">
        <w:rPr>
          <w:rFonts w:ascii="Times New Roman" w:hAnsi="Times New Roman" w:cs="Times New Roman"/>
          <w:sz w:val="28"/>
          <w:szCs w:val="28"/>
          <w:lang w:val="nl-NL"/>
        </w:rPr>
        <w:t>n thân hoặc người khác gặp nguy hiểm .</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 Nêu được những lưu ý khi sử dụng một số đồ dùng trong nhà để đảm bảo an toàn </w:t>
      </w:r>
    </w:p>
    <w:p w:rsidR="00ED300C" w:rsidRPr="00ED300C" w:rsidRDefault="00ED300C" w:rsidP="00ED300C">
      <w:pPr>
        <w:spacing w:after="0" w:line="240" w:lineRule="auto"/>
        <w:jc w:val="both"/>
        <w:rPr>
          <w:rFonts w:ascii="Times New Roman" w:hAnsi="Times New Roman" w:cs="Times New Roman"/>
          <w:sz w:val="28"/>
          <w:szCs w:val="28"/>
        </w:rPr>
      </w:pPr>
      <w:r w:rsidRPr="00ED300C">
        <w:rPr>
          <w:rFonts w:ascii="Times New Roman" w:hAnsi="Times New Roman" w:cs="Times New Roman"/>
          <w:sz w:val="28"/>
          <w:szCs w:val="28"/>
          <w:lang w:val="vi-VN"/>
        </w:rPr>
        <w:t xml:space="preserve">- Đặt được câu hỏi để tìm hiểu về nguyên nhân có thể dẫn đến bị thương khi ở nhà </w:t>
      </w:r>
    </w:p>
    <w:p w:rsidR="00ED300C" w:rsidRPr="00ED300C" w:rsidRDefault="00ED300C" w:rsidP="00ED300C">
      <w:pPr>
        <w:spacing w:after="0" w:line="240" w:lineRule="auto"/>
        <w:jc w:val="both"/>
        <w:rPr>
          <w:rFonts w:ascii="Times New Roman" w:hAnsi="Times New Roman" w:cs="Times New Roman"/>
          <w:sz w:val="28"/>
          <w:szCs w:val="28"/>
          <w:lang w:val="vi-VN"/>
        </w:rPr>
      </w:pPr>
      <w:r w:rsidRPr="00ED300C">
        <w:rPr>
          <w:rFonts w:ascii="Times New Roman" w:hAnsi="Times New Roman" w:cs="Times New Roman"/>
          <w:sz w:val="28"/>
          <w:szCs w:val="28"/>
          <w:lang w:val="vi-VN"/>
        </w:rPr>
        <w:t xml:space="preserve"> - Biết cách quan sát , trình bày ý kiến của mình về nguyên nhân , cách xử lý trong một số tình huống có thể dẫn đến bị thương khi ở nhà . </w:t>
      </w:r>
    </w:p>
    <w:p w:rsidR="00ED300C" w:rsidRPr="00ED300C" w:rsidRDefault="00ED300C" w:rsidP="00ED300C">
      <w:pPr>
        <w:spacing w:after="0" w:line="240" w:lineRule="auto"/>
        <w:ind w:firstLineChars="50" w:firstLine="140"/>
        <w:jc w:val="both"/>
        <w:rPr>
          <w:rFonts w:ascii="Times New Roman" w:hAnsi="Times New Roman" w:cs="Times New Roman"/>
          <w:sz w:val="28"/>
          <w:szCs w:val="28"/>
          <w:lang w:val="vi-VN"/>
        </w:rPr>
      </w:pPr>
      <w:r w:rsidRPr="00ED300C">
        <w:rPr>
          <w:rFonts w:ascii="Times New Roman" w:hAnsi="Times New Roman" w:cs="Times New Roman"/>
          <w:sz w:val="28"/>
          <w:szCs w:val="28"/>
          <w:lang w:val="vi-VN"/>
        </w:rPr>
        <w:t xml:space="preserve">-Lựa chọn được cách xử lý tình huống khi bản thân hoặc người nhà có nguy cơ bị thương hoặc đã bị thương do sử dụng một số đồ dùng không cẩn thận </w:t>
      </w:r>
      <w:r w:rsidRPr="00ED300C">
        <w:rPr>
          <w:rFonts w:ascii="Times New Roman" w:eastAsia="Calibri" w:hAnsi="Times New Roman" w:cs="Times New Roman"/>
          <w:sz w:val="28"/>
          <w:szCs w:val="28"/>
          <w:lang w:val="nl-NL"/>
        </w:rPr>
        <w:t>.</w:t>
      </w:r>
    </w:p>
    <w:p w:rsidR="00ED300C" w:rsidRPr="00ED300C" w:rsidRDefault="00ED300C" w:rsidP="00ED300C">
      <w:pPr>
        <w:spacing w:after="0" w:line="240" w:lineRule="auto"/>
        <w:jc w:val="both"/>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II. Chuẩn bị:</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Các hình trong SGK .</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 VBT Tự nhiên và Xã hội 1 , </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  Bộ tranh ảnh đồ dùng trong nhà ( 3 hoặc 6 bộ ) . </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Phiếu tìm hiểu đồ dùng trong nhà .</w:t>
      </w:r>
    </w:p>
    <w:p w:rsidR="00ED300C" w:rsidRPr="00ED300C" w:rsidRDefault="00ED300C" w:rsidP="00ED300C">
      <w:pPr>
        <w:spacing w:after="0" w:line="240" w:lineRule="auto"/>
        <w:jc w:val="both"/>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 xml:space="preserve">III. Các hoạt động dạy học:                         </w:t>
      </w:r>
    </w:p>
    <w:tbl>
      <w:tblPr>
        <w:tblStyle w:val="TableGrid10"/>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4125"/>
      </w:tblGrid>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1. Khởi động :</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b/>
                <w:color w:val="FF0000"/>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Ổn định: GV cho HS hát bài hát</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Hát</w:t>
            </w: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Giới thiệu bài: GV đẫn dắt dẫn vào bài:</w:t>
            </w:r>
          </w:p>
          <w:p w:rsidR="00ED300C" w:rsidRPr="00ED300C" w:rsidRDefault="00ED300C" w:rsidP="00ED300C">
            <w:pPr>
              <w:jc w:val="center"/>
              <w:rPr>
                <w:rFonts w:ascii="Times New Roman" w:eastAsia="Calibri" w:hAnsi="Times New Roman" w:cs="Times New Roman"/>
                <w:b/>
                <w:sz w:val="28"/>
                <w:szCs w:val="28"/>
              </w:rPr>
            </w:pPr>
            <w:r w:rsidRPr="00ED300C">
              <w:rPr>
                <w:rFonts w:ascii="Times New Roman" w:eastAsia="Calibri" w:hAnsi="Times New Roman" w:cs="Times New Roman"/>
                <w:b/>
                <w:sz w:val="28"/>
                <w:szCs w:val="28"/>
              </w:rPr>
              <w:t>An toàn khi ở nhà (Tiết 1)</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hAnsi="Times New Roman" w:cs="Times New Roman"/>
                <w:b/>
                <w:sz w:val="28"/>
                <w:szCs w:val="28"/>
                <w:lang w:val="nl-NL"/>
              </w:rPr>
              <w:t>2. Nội dung:</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b/>
                <w:bCs/>
                <w:sz w:val="28"/>
                <w:szCs w:val="28"/>
              </w:rPr>
            </w:pPr>
            <w:r w:rsidRPr="00ED300C">
              <w:rPr>
                <w:rFonts w:ascii="Times New Roman" w:hAnsi="Times New Roman" w:cs="Times New Roman"/>
                <w:b/>
                <w:bCs/>
                <w:sz w:val="28"/>
                <w:szCs w:val="28"/>
              </w:rPr>
              <w:t xml:space="preserve">HĐ 1 : Tìm hiểu nguyên nhân có thể dẫn đến bị thương khi ở nhà </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 xml:space="preserve">Mục tiêu: </w:t>
            </w:r>
          </w:p>
          <w:p w:rsidR="00ED300C" w:rsidRPr="00ED300C" w:rsidRDefault="00ED300C" w:rsidP="00ED300C">
            <w:pPr>
              <w:rPr>
                <w:rFonts w:ascii="Times New Roman" w:hAnsi="Times New Roman" w:cs="Times New Roman"/>
                <w:sz w:val="28"/>
                <w:szCs w:val="28"/>
                <w:lang w:val="nl-NL"/>
              </w:rPr>
            </w:pPr>
            <w:r w:rsidRPr="00ED300C">
              <w:rPr>
                <w:rFonts w:ascii="Times New Roman" w:eastAsia="Calibri" w:hAnsi="Times New Roman" w:cs="Times New Roman"/>
                <w:sz w:val="28"/>
                <w:szCs w:val="28"/>
                <w:lang w:val="nl-NL"/>
              </w:rPr>
              <w:t>-</w:t>
            </w:r>
            <w:r w:rsidRPr="00ED300C">
              <w:rPr>
                <w:rFonts w:ascii="Times New Roman" w:hAnsi="Times New Roman" w:cs="Times New Roman"/>
                <w:sz w:val="28"/>
                <w:szCs w:val="28"/>
                <w:lang w:val="nl-NL"/>
              </w:rPr>
              <w:t>Xác định được một số nguyên nhân có thể dẫn đến bị thương khi ở nhà .</w:t>
            </w:r>
          </w:p>
          <w:p w:rsidR="00ED300C" w:rsidRPr="00ED300C" w:rsidRDefault="00ED300C" w:rsidP="00ED300C">
            <w:pPr>
              <w:rPr>
                <w:rFonts w:ascii="Times New Roman" w:hAnsi="Times New Roman" w:cs="Times New Roman"/>
                <w:sz w:val="28"/>
                <w:szCs w:val="28"/>
                <w:lang w:val="nl-NL"/>
              </w:rPr>
            </w:pPr>
            <w:r w:rsidRPr="00ED300C">
              <w:rPr>
                <w:rFonts w:ascii="Times New Roman" w:hAnsi="Times New Roman" w:cs="Times New Roman"/>
                <w:sz w:val="28"/>
                <w:szCs w:val="28"/>
                <w:lang w:val="vi-VN"/>
              </w:rPr>
              <w:t>-</w:t>
            </w:r>
            <w:r w:rsidRPr="00ED300C">
              <w:rPr>
                <w:rFonts w:ascii="Times New Roman" w:hAnsi="Times New Roman" w:cs="Times New Roman"/>
                <w:sz w:val="28"/>
                <w:szCs w:val="28"/>
                <w:lang w:val="nl-NL"/>
              </w:rPr>
              <w:t xml:space="preserve"> Biết cách quan sát , trình bày ý kiến của mình về nguyên nhân , cách xử lí </w:t>
            </w:r>
            <w:r w:rsidRPr="00ED300C">
              <w:rPr>
                <w:rFonts w:ascii="Times New Roman" w:hAnsi="Times New Roman" w:cs="Times New Roman"/>
                <w:sz w:val="28"/>
                <w:szCs w:val="28"/>
                <w:lang w:val="vi-VN"/>
              </w:rPr>
              <w:t>t</w:t>
            </w:r>
            <w:r w:rsidRPr="00ED300C">
              <w:rPr>
                <w:rFonts w:ascii="Times New Roman" w:hAnsi="Times New Roman" w:cs="Times New Roman"/>
                <w:sz w:val="28"/>
                <w:szCs w:val="28"/>
                <w:lang w:val="nl-NL"/>
              </w:rPr>
              <w:t xml:space="preserve">rong một số tình huống có thể dẫn đến bị thương khi ở nhà . </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b/>
                <w:sz w:val="28"/>
                <w:szCs w:val="28"/>
                <w:lang w:val="nl-NL"/>
              </w:rPr>
            </w:pPr>
            <w:r w:rsidRPr="00ED300C">
              <w:rPr>
                <w:rFonts w:ascii="Times New Roman" w:eastAsia="Calibri" w:hAnsi="Times New Roman" w:cs="Times New Roman"/>
                <w:b/>
                <w:sz w:val="28"/>
                <w:szCs w:val="28"/>
                <w:lang w:val="nl-NL"/>
              </w:rPr>
              <w:t>Tiến hành:</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b/>
                <w:sz w:val="28"/>
                <w:szCs w:val="28"/>
                <w:lang w:val="nl-NL"/>
              </w:rPr>
            </w:pPr>
            <w:r w:rsidRPr="00ED300C">
              <w:rPr>
                <w:rFonts w:ascii="Times New Roman" w:hAnsi="Times New Roman" w:cs="Times New Roman"/>
                <w:iCs/>
                <w:sz w:val="28"/>
                <w:szCs w:val="28"/>
              </w:rPr>
              <w:t>Bước 1 : Làm việc theo nhóm 4</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iCs/>
                <w:sz w:val="28"/>
                <w:szCs w:val="28"/>
              </w:rPr>
            </w:pPr>
            <w:r w:rsidRPr="00ED300C">
              <w:rPr>
                <w:rFonts w:ascii="Times New Roman" w:hAnsi="Times New Roman" w:cs="Times New Roman"/>
                <w:iCs/>
                <w:sz w:val="28"/>
                <w:szCs w:val="28"/>
              </w:rPr>
              <w:t>- GT tranh SGK (20 -21)</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hAnsi="Times New Roman" w:cs="Times New Roman"/>
                <w:sz w:val="28"/>
                <w:szCs w:val="28"/>
              </w:rPr>
              <w:t>- HS quan sát các hình ở trang 20 – 22 (SGK) để trả lời các câu hỏi theo nhóm 4.</w:t>
            </w: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Mọi người trong mỗi hình đang làm gì?</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xml:space="preserve">+ Việc làm nào có thể gây đứt tay, chân; bỏng, điện giật? </w:t>
            </w:r>
          </w:p>
          <w:p w:rsidR="00ED300C" w:rsidRPr="00ED300C" w:rsidRDefault="00ED300C" w:rsidP="00ED300C">
            <w:pPr>
              <w:rPr>
                <w:rFonts w:ascii="Times New Roman" w:hAnsi="Times New Roman" w:cs="Times New Roman"/>
                <w:iCs/>
                <w:sz w:val="28"/>
                <w:szCs w:val="28"/>
              </w:rPr>
            </w:pPr>
            <w:r w:rsidRPr="00ED300C">
              <w:rPr>
                <w:rFonts w:ascii="Times New Roman" w:hAnsi="Times New Roman" w:cs="Times New Roman"/>
                <w:sz w:val="28"/>
                <w:szCs w:val="28"/>
              </w:rPr>
              <w:t>+Nếu là bạn Hà, bạn An, em sẽ nói gì và làm gì?</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H1: Bố Hà vừa  gọt hoa quả vừa xem ti vi. Rất dễ đứt tay. Hà nhắc bố…</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H2: Anh Hà làm rơi vỡ cốc thủy tinh, rất dễ đút chảy máu tay. Hà bảo anh cẩn thận.</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lastRenderedPageBreak/>
              <w:t>H3: Mẹ Hà đang là quần áo, em Hà ngồi gần ổ điện rất dễ bị điện giật. Hà cần đưa em ra xa ổ điện.</w:t>
            </w: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sz w:val="28"/>
                <w:szCs w:val="28"/>
              </w:rPr>
            </w:pPr>
            <w:r w:rsidRPr="00ED300C">
              <w:rPr>
                <w:rFonts w:ascii="Times New Roman" w:eastAsia="Calibri" w:hAnsi="Times New Roman" w:cs="Times New Roman"/>
                <w:sz w:val="28"/>
                <w:szCs w:val="28"/>
                <w:lang w:val="nl-NL"/>
              </w:rPr>
              <w:lastRenderedPageBreak/>
              <w:t>Bước 2. Làm việc cả lớp</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GV cho từng nhóm báo cáo kết quả làm việc của mình.</w:t>
            </w:r>
          </w:p>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xml:space="preserve">- GV cùng HS nhận xét </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Đại diện một số cặp lên trình bày kết quả trước lớp.</w:t>
            </w:r>
          </w:p>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HS nhận xét nhóm bạn</w:t>
            </w: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sz w:val="28"/>
                <w:szCs w:val="28"/>
                <w:lang w:val="nl-NL"/>
              </w:rPr>
            </w:pPr>
            <w:r w:rsidRPr="00ED300C">
              <w:rPr>
                <w:rFonts w:ascii="Times New Roman" w:hAnsi="Times New Roman" w:cs="Times New Roman"/>
                <w:sz w:val="28"/>
                <w:szCs w:val="28"/>
                <w:lang w:val="nl-NL"/>
              </w:rPr>
              <w:t>+ Chốt: Dao, kéo, mảnh thủy tinh dễ gây đứt ta chân chảy máu. Nước nóng dễ gây bỏng. các đồ dùng điện dễ gây điện giật.</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b/>
                <w:sz w:val="28"/>
                <w:szCs w:val="28"/>
                <w:lang w:val="nl-NL"/>
              </w:rPr>
            </w:pPr>
            <w:r w:rsidRPr="00ED300C">
              <w:rPr>
                <w:rFonts w:ascii="Times New Roman" w:hAnsi="Times New Roman" w:cs="Times New Roman"/>
                <w:b/>
                <w:sz w:val="28"/>
                <w:szCs w:val="28"/>
                <w:lang w:val="nl-NL"/>
              </w:rPr>
              <w:t>HĐ 2: luyện tập và vận dụng.</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hAnsi="Times New Roman" w:cs="Times New Roman"/>
                <w:b/>
                <w:sz w:val="28"/>
                <w:szCs w:val="28"/>
                <w:lang w:val="nl-NL"/>
              </w:rPr>
              <w:t>Mục tiêu:</w:t>
            </w:r>
            <w:r w:rsidRPr="00ED300C">
              <w:rPr>
                <w:rFonts w:ascii="Times New Roman" w:eastAsia="Calibri" w:hAnsi="Times New Roman" w:cs="Times New Roman"/>
                <w:sz w:val="28"/>
                <w:szCs w:val="28"/>
                <w:lang w:val="nl-NL"/>
              </w:rPr>
              <w:t xml:space="preserve"> </w:t>
            </w:r>
          </w:p>
          <w:p w:rsidR="00ED300C" w:rsidRPr="00ED300C" w:rsidRDefault="00ED300C" w:rsidP="00ED300C">
            <w:pPr>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 Lựa chọn được cách xử lí tình huống khi bản thân hoặc người nhà bị thương . </w:t>
            </w:r>
          </w:p>
          <w:p w:rsidR="00ED300C" w:rsidRPr="00ED300C" w:rsidRDefault="00ED300C" w:rsidP="00ED300C">
            <w:pPr>
              <w:rPr>
                <w:rFonts w:ascii="Times New Roman" w:hAnsi="Times New Roman" w:cs="Times New Roman"/>
                <w:sz w:val="28"/>
                <w:szCs w:val="28"/>
                <w:lang w:val="nl-NL"/>
              </w:rPr>
            </w:pPr>
            <w:r w:rsidRPr="00ED300C">
              <w:rPr>
                <w:rFonts w:ascii="Times New Roman" w:hAnsi="Times New Roman" w:cs="Times New Roman"/>
                <w:sz w:val="28"/>
                <w:szCs w:val="28"/>
                <w:lang w:val="vi-VN"/>
              </w:rPr>
              <w:t xml:space="preserve">- </w:t>
            </w:r>
            <w:r w:rsidRPr="00ED300C">
              <w:rPr>
                <w:rFonts w:ascii="Times New Roman" w:hAnsi="Times New Roman" w:cs="Times New Roman"/>
                <w:sz w:val="28"/>
                <w:szCs w:val="28"/>
                <w:lang w:val="nl-NL"/>
              </w:rPr>
              <w:t xml:space="preserve">Đặt được câu hỏi để tìm hiểu về nguyên nhân có thể gây đứt tay , chân ; bỏng , điện giật . </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b/>
                <w:sz w:val="28"/>
                <w:szCs w:val="28"/>
                <w:lang w:val="nl-NL"/>
              </w:rPr>
            </w:pPr>
            <w:r w:rsidRPr="00ED300C">
              <w:rPr>
                <w:rFonts w:ascii="Times New Roman" w:hAnsi="Times New Roman" w:cs="Times New Roman"/>
                <w:b/>
                <w:sz w:val="28"/>
                <w:szCs w:val="28"/>
                <w:lang w:val="nl-NL"/>
              </w:rPr>
              <w:t xml:space="preserve">Tiến hành: </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bCs/>
                <w:iCs/>
                <w:sz w:val="28"/>
                <w:szCs w:val="28"/>
              </w:rPr>
              <w:t>+ HD Xử lí tình huống khi bản thân và người khác bị thương</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iCs/>
                <w:sz w:val="28"/>
                <w:szCs w:val="28"/>
              </w:rPr>
            </w:pPr>
            <w:r w:rsidRPr="00ED300C">
              <w:rPr>
                <w:rFonts w:ascii="Times New Roman" w:eastAsia="Calibri" w:hAnsi="Times New Roman" w:cs="Times New Roman"/>
                <w:sz w:val="28"/>
                <w:szCs w:val="28"/>
                <w:lang w:val="nl-NL"/>
              </w:rPr>
              <w:t xml:space="preserve">- </w:t>
            </w:r>
            <w:r w:rsidRPr="00ED300C">
              <w:rPr>
                <w:rFonts w:ascii="Times New Roman" w:hAnsi="Times New Roman" w:cs="Times New Roman"/>
                <w:iCs/>
                <w:sz w:val="28"/>
                <w:szCs w:val="28"/>
              </w:rPr>
              <w:t>Bước 1 : Làm việc theo cặp</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xml:space="preserve"> - HS làm cầu 2 của Bài 3 (VBT ). </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lang w:val="vi-VN"/>
              </w:rPr>
              <w:t xml:space="preserve">- </w:t>
            </w:r>
            <w:r w:rsidRPr="00ED300C">
              <w:rPr>
                <w:rFonts w:ascii="Times New Roman" w:hAnsi="Times New Roman" w:cs="Times New Roman"/>
                <w:sz w:val="28"/>
                <w:szCs w:val="28"/>
              </w:rPr>
              <w:t xml:space="preserve">Một HS đặt câu hỏi , HS kia trả lời </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xml:space="preserve">- GV hướng dẫn HS đặt được câu hỏi ), gợi ý như sau: </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Bạn hoặc người thân trong gia đình đã từng bị thương (đứt tay, chân; bỏng</w:t>
            </w:r>
            <w:r w:rsidRPr="00ED300C">
              <w:rPr>
                <w:rFonts w:ascii="Times New Roman" w:hAnsi="Times New Roman" w:cs="Times New Roman"/>
                <w:sz w:val="28"/>
                <w:szCs w:val="28"/>
                <w:lang w:val="vi-VN"/>
              </w:rPr>
              <w:t>, điện</w:t>
            </w:r>
            <w:r w:rsidRPr="00ED300C">
              <w:rPr>
                <w:rFonts w:ascii="Times New Roman" w:hAnsi="Times New Roman" w:cs="Times New Roman"/>
                <w:sz w:val="28"/>
                <w:szCs w:val="28"/>
              </w:rPr>
              <w:t xml:space="preserve"> giật ) chưa ? </w:t>
            </w:r>
          </w:p>
          <w:p w:rsidR="00ED300C" w:rsidRPr="00ED300C" w:rsidRDefault="00ED300C" w:rsidP="00ED300C">
            <w:pPr>
              <w:rPr>
                <w:rFonts w:ascii="Times New Roman" w:hAnsi="Times New Roman" w:cs="Times New Roman"/>
                <w:sz w:val="28"/>
                <w:szCs w:val="28"/>
              </w:rPr>
            </w:pPr>
            <w:r w:rsidRPr="00ED300C">
              <w:rPr>
                <w:rFonts w:ascii="Times New Roman" w:hAnsi="Times New Roman" w:cs="Times New Roman"/>
                <w:sz w:val="28"/>
                <w:szCs w:val="28"/>
              </w:rPr>
              <w:t>+ Theo bạn, tại sao lại xảy ra như vậy ?</w:t>
            </w:r>
          </w:p>
          <w:p w:rsidR="00ED300C" w:rsidRPr="00ED300C" w:rsidRDefault="00ED300C" w:rsidP="00ED300C">
            <w:r w:rsidRPr="00ED300C">
              <w:rPr>
                <w:rFonts w:ascii="Times New Roman" w:eastAsia="Calibri" w:hAnsi="Times New Roman" w:cs="Times New Roman"/>
                <w:sz w:val="28"/>
                <w:szCs w:val="28"/>
                <w:lang w:val="nl-NL"/>
              </w:rPr>
              <w:t>Y/C các thành viên nói cho nhau nghe</w:t>
            </w:r>
          </w:p>
        </w:tc>
        <w:tc>
          <w:tcPr>
            <w:tcW w:w="4125" w:type="dxa"/>
            <w:tcBorders>
              <w:top w:val="nil"/>
              <w:bottom w:val="nil"/>
              <w:right w:val="nil"/>
            </w:tcBorders>
          </w:tcPr>
          <w:p w:rsidR="00ED300C" w:rsidRPr="00ED300C" w:rsidRDefault="00ED300C" w:rsidP="00ED300C">
            <w:r w:rsidRPr="00ED300C">
              <w:rPr>
                <w:rFonts w:ascii="Times New Roman" w:eastAsia="Calibri" w:hAnsi="Times New Roman" w:cs="Times New Roman"/>
                <w:sz w:val="28"/>
                <w:szCs w:val="28"/>
                <w:lang w:val="nl-NL"/>
              </w:rPr>
              <w:t xml:space="preserve">- HS giới thiệu với bạn về </w:t>
            </w:r>
            <w:r w:rsidRPr="00ED300C">
              <w:rPr>
                <w:rFonts w:ascii="Times New Roman" w:eastAsia="Calibri" w:hAnsi="Times New Roman" w:cs="Times New Roman"/>
                <w:sz w:val="28"/>
                <w:szCs w:val="28"/>
              </w:rPr>
              <w:t>nhà ở và quang cảnh xung quanh nhà ở của mình.</w:t>
            </w:r>
          </w:p>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Theo dõi hướng dẫn.</w:t>
            </w:r>
          </w:p>
          <w:p w:rsidR="00ED300C" w:rsidRPr="00ED300C" w:rsidRDefault="00ED300C" w:rsidP="00ED300C">
            <w:pPr>
              <w:rPr>
                <w:rFonts w:ascii="Times New Roman" w:eastAsia="Calibri" w:hAnsi="Times New Roman" w:cs="Times New Roman"/>
                <w:sz w:val="28"/>
                <w:szCs w:val="28"/>
                <w:lang w:val="nl-NL"/>
              </w:rPr>
            </w:pPr>
          </w:p>
          <w:p w:rsidR="00ED300C" w:rsidRPr="00ED300C" w:rsidRDefault="00ED300C" w:rsidP="00ED300C">
            <w:pPr>
              <w:rPr>
                <w:rFonts w:ascii="Times New Roman" w:eastAsia="Calibri" w:hAnsi="Times New Roman" w:cs="Times New Roman"/>
                <w:sz w:val="28"/>
                <w:szCs w:val="28"/>
                <w:lang w:val="nl-NL"/>
              </w:rPr>
            </w:pPr>
          </w:p>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HS thay nhau hỏi và trả lời</w:t>
            </w:r>
          </w:p>
          <w:p w:rsidR="00ED300C" w:rsidRPr="00ED300C" w:rsidRDefault="00ED300C" w:rsidP="00ED300C">
            <w:pPr>
              <w:rPr>
                <w:rFonts w:ascii="Times New Roman" w:eastAsia="Calibri" w:hAnsi="Times New Roman" w:cs="Times New Roman"/>
                <w:sz w:val="28"/>
                <w:szCs w:val="28"/>
                <w:lang w:val="nl-NL"/>
              </w:rPr>
            </w:pPr>
          </w:p>
          <w:p w:rsidR="00ED300C" w:rsidRPr="00ED300C" w:rsidRDefault="00ED300C" w:rsidP="00ED300C">
            <w:pPr>
              <w:rPr>
                <w:rFonts w:ascii="Times New Roman" w:eastAsia="Calibri" w:hAnsi="Times New Roman" w:cs="Times New Roman"/>
                <w:sz w:val="28"/>
                <w:szCs w:val="28"/>
                <w:lang w:val="nl-NL"/>
              </w:rPr>
            </w:pPr>
          </w:p>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HS thay nhau hỏi và trả lời.</w:t>
            </w: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hAnsi="Times New Roman" w:cs="Times New Roman"/>
                <w:sz w:val="28"/>
                <w:szCs w:val="28"/>
                <w:lang w:val="nl-NL"/>
              </w:rPr>
            </w:pPr>
            <w:r w:rsidRPr="00ED300C">
              <w:rPr>
                <w:rFonts w:ascii="Times New Roman" w:eastAsia="Calibri" w:hAnsi="Times New Roman" w:cs="Times New Roman"/>
                <w:sz w:val="28"/>
                <w:szCs w:val="28"/>
                <w:lang w:val="nl-NL"/>
              </w:rPr>
              <w:t>Bước 2: Làm việc theo nhóm 6</w:t>
            </w:r>
          </w:p>
        </w:tc>
        <w:tc>
          <w:tcPr>
            <w:tcW w:w="4125" w:type="dxa"/>
            <w:tcBorders>
              <w:top w:val="nil"/>
              <w:bottom w:val="nil"/>
              <w:right w:val="nil"/>
            </w:tcBorders>
          </w:tcPr>
          <w:p w:rsidR="00ED300C" w:rsidRPr="00ED300C" w:rsidRDefault="00ED300C" w:rsidP="00ED300C">
            <w:pPr>
              <w:rPr>
                <w:rFonts w:ascii="Times New Roman" w:hAnsi="Times New Roman" w:cs="Times New Roman"/>
                <w:sz w:val="28"/>
                <w:szCs w:val="28"/>
                <w:lang w:val="nl-NL"/>
              </w:rPr>
            </w:pPr>
          </w:p>
        </w:tc>
      </w:tr>
      <w:tr w:rsidR="00ED300C" w:rsidRPr="00ED300C" w:rsidTr="00E53B63">
        <w:tc>
          <w:tcPr>
            <w:tcW w:w="5231" w:type="dxa"/>
            <w:tcBorders>
              <w:top w:val="nil"/>
              <w:left w:val="nil"/>
              <w:bottom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GV cho HS lên trình bày kết quả làm việc ở bước 1, 2.</w:t>
            </w:r>
          </w:p>
          <w:p w:rsidR="00ED300C" w:rsidRPr="00ED300C" w:rsidRDefault="00ED300C" w:rsidP="00ED300C">
            <w:pPr>
              <w:rPr>
                <w:rFonts w:ascii="Times New Roman" w:hAnsi="Times New Roman" w:cs="Times New Roman"/>
                <w:sz w:val="28"/>
                <w:szCs w:val="28"/>
                <w:lang w:val="nl-NL"/>
              </w:rPr>
            </w:pPr>
            <w:r w:rsidRPr="00ED300C">
              <w:rPr>
                <w:rFonts w:ascii="Times New Roman" w:eastAsia="Calibri" w:hAnsi="Times New Roman" w:cs="Times New Roman"/>
                <w:sz w:val="28"/>
                <w:szCs w:val="28"/>
                <w:lang w:val="nl-NL"/>
              </w:rPr>
              <w:t xml:space="preserve">-GV cùng HS </w:t>
            </w:r>
            <w:r w:rsidRPr="00ED300C">
              <w:rPr>
                <w:rFonts w:ascii="Times New Roman" w:hAnsi="Times New Roman" w:cs="Times New Roman"/>
                <w:sz w:val="28"/>
                <w:szCs w:val="28"/>
                <w:lang w:val="nl-NL"/>
              </w:rPr>
              <w:t xml:space="preserve"> nhận xét , hoàn thiện cách xử lí của từng nhóm </w:t>
            </w:r>
          </w:p>
          <w:p w:rsidR="00ED300C" w:rsidRPr="00ED300C" w:rsidRDefault="00ED300C" w:rsidP="00ED300C">
            <w:pPr>
              <w:rPr>
                <w:rFonts w:ascii="Times New Roman" w:hAnsi="Times New Roman" w:cs="Times New Roman"/>
                <w:sz w:val="28"/>
                <w:szCs w:val="28"/>
                <w:lang w:val="nl-NL"/>
              </w:rPr>
            </w:pPr>
            <w:r w:rsidRPr="00ED300C">
              <w:rPr>
                <w:rFonts w:ascii="Times New Roman" w:hAnsi="Times New Roman" w:cs="Times New Roman"/>
                <w:sz w:val="28"/>
                <w:szCs w:val="28"/>
                <w:lang w:val="nl-NL"/>
              </w:rPr>
              <w:t xml:space="preserve">-GV: “Nếu bạn hoặc người khác bị thương, hãy báo ngay cho người lớn hoặc gọi điện thoại tới số 115 khi thật cần thiết ” . </w:t>
            </w:r>
          </w:p>
        </w:tc>
        <w:tc>
          <w:tcPr>
            <w:tcW w:w="4125" w:type="dxa"/>
            <w:tcBorders>
              <w:top w:val="nil"/>
              <w:bottom w:val="nil"/>
              <w:right w:val="nil"/>
            </w:tcBorders>
          </w:tcPr>
          <w:p w:rsidR="00ED300C" w:rsidRPr="00ED300C" w:rsidRDefault="00ED300C" w:rsidP="00ED300C">
            <w:pPr>
              <w:rPr>
                <w:rFonts w:ascii="Times New Roman" w:eastAsia="Calibri" w:hAnsi="Times New Roman" w:cs="Times New Roman"/>
                <w:sz w:val="28"/>
                <w:szCs w:val="28"/>
                <w:lang w:val="nl-NL"/>
              </w:rPr>
            </w:pPr>
            <w:r w:rsidRPr="00ED300C">
              <w:rPr>
                <w:rFonts w:ascii="Times New Roman" w:eastAsia="Calibri" w:hAnsi="Times New Roman" w:cs="Times New Roman"/>
                <w:sz w:val="28"/>
                <w:szCs w:val="28"/>
                <w:lang w:val="nl-NL"/>
              </w:rPr>
              <w:t>- 1 số HS lên trình bày trước lớp:</w:t>
            </w:r>
          </w:p>
        </w:tc>
      </w:tr>
    </w:tbl>
    <w:p w:rsidR="00ED300C" w:rsidRPr="00ED300C" w:rsidRDefault="00ED300C" w:rsidP="00ED300C">
      <w:pPr>
        <w:spacing w:after="0" w:line="240" w:lineRule="auto"/>
        <w:jc w:val="both"/>
        <w:rPr>
          <w:rFonts w:ascii="Times New Roman" w:hAnsi="Times New Roman" w:cs="Times New Roman"/>
          <w:b/>
          <w:sz w:val="28"/>
          <w:szCs w:val="28"/>
          <w:lang w:val="nl-NL"/>
        </w:rPr>
      </w:pPr>
      <w:r w:rsidRPr="00ED300C">
        <w:rPr>
          <w:rFonts w:ascii="Times New Roman" w:hAnsi="Times New Roman" w:cs="Times New Roman"/>
          <w:b/>
          <w:sz w:val="28"/>
          <w:szCs w:val="28"/>
          <w:lang w:val="nl-NL"/>
        </w:rPr>
        <w:t>3. Củng cố - dặn dò:</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b/>
          <w:sz w:val="28"/>
          <w:szCs w:val="28"/>
          <w:lang w:val="nl-NL"/>
        </w:rPr>
        <w:t xml:space="preserve">- </w:t>
      </w:r>
      <w:r w:rsidRPr="00ED300C">
        <w:rPr>
          <w:rFonts w:ascii="Times New Roman" w:hAnsi="Times New Roman" w:cs="Times New Roman"/>
          <w:sz w:val="28"/>
          <w:szCs w:val="28"/>
          <w:lang w:val="nl-NL"/>
        </w:rPr>
        <w:t>Nêu các tình huống có thể gây tai nạn khi ở nhà.</w:t>
      </w:r>
    </w:p>
    <w:p w:rsidR="00ED300C" w:rsidRPr="00ED300C" w:rsidRDefault="00ED300C" w:rsidP="00ED300C">
      <w:pPr>
        <w:spacing w:after="0" w:line="240" w:lineRule="auto"/>
        <w:jc w:val="both"/>
        <w:rPr>
          <w:rFonts w:ascii="Times New Roman" w:hAnsi="Times New Roman" w:cs="Times New Roman"/>
          <w:sz w:val="28"/>
          <w:szCs w:val="28"/>
          <w:lang w:val="nl-NL"/>
        </w:rPr>
      </w:pPr>
      <w:r w:rsidRPr="00ED300C">
        <w:rPr>
          <w:rFonts w:ascii="Times New Roman" w:hAnsi="Times New Roman" w:cs="Times New Roman"/>
          <w:sz w:val="28"/>
          <w:szCs w:val="28"/>
          <w:lang w:val="nl-NL"/>
        </w:rPr>
        <w:t>- Khi gia đình có người bị thương em cần làm gì?</w:t>
      </w:r>
    </w:p>
    <w:p w:rsidR="002F7173" w:rsidRPr="002276EE" w:rsidRDefault="002F7173" w:rsidP="00ED300C">
      <w:pPr>
        <w:spacing w:after="0" w:line="240" w:lineRule="auto"/>
        <w:rPr>
          <w:rFonts w:ascii="Times New Roman" w:hAnsi="Times New Roman" w:cs="Times New Roman"/>
        </w:rPr>
      </w:pPr>
    </w:p>
    <w:sectPr w:rsidR="002F7173" w:rsidRPr="002276EE"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30F" w:rsidRDefault="0036730F" w:rsidP="002F7173">
      <w:pPr>
        <w:spacing w:after="0" w:line="240" w:lineRule="auto"/>
        <w:ind w:hanging="2"/>
      </w:pPr>
      <w:r>
        <w:separator/>
      </w:r>
    </w:p>
  </w:endnote>
  <w:endnote w:type="continuationSeparator" w:id="0">
    <w:p w:rsidR="0036730F" w:rsidRDefault="0036730F"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30F" w:rsidRDefault="0036730F" w:rsidP="002F7173">
      <w:pPr>
        <w:spacing w:after="0" w:line="240" w:lineRule="auto"/>
        <w:ind w:hanging="2"/>
      </w:pPr>
      <w:r>
        <w:separator/>
      </w:r>
    </w:p>
  </w:footnote>
  <w:footnote w:type="continuationSeparator" w:id="0">
    <w:p w:rsidR="0036730F" w:rsidRDefault="0036730F"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779BB"/>
    <w:rsid w:val="001A4127"/>
    <w:rsid w:val="0022302E"/>
    <w:rsid w:val="002276EE"/>
    <w:rsid w:val="00232B82"/>
    <w:rsid w:val="00265336"/>
    <w:rsid w:val="00267431"/>
    <w:rsid w:val="002F7173"/>
    <w:rsid w:val="003126FC"/>
    <w:rsid w:val="003301EC"/>
    <w:rsid w:val="00354E48"/>
    <w:rsid w:val="0036730F"/>
    <w:rsid w:val="00387372"/>
    <w:rsid w:val="003D74B0"/>
    <w:rsid w:val="004367F9"/>
    <w:rsid w:val="004517C5"/>
    <w:rsid w:val="00451B7F"/>
    <w:rsid w:val="00472406"/>
    <w:rsid w:val="004E0CE4"/>
    <w:rsid w:val="00546F24"/>
    <w:rsid w:val="005A3045"/>
    <w:rsid w:val="005B3255"/>
    <w:rsid w:val="006035EF"/>
    <w:rsid w:val="006C6623"/>
    <w:rsid w:val="00741E78"/>
    <w:rsid w:val="007600AD"/>
    <w:rsid w:val="007B5B11"/>
    <w:rsid w:val="008843F1"/>
    <w:rsid w:val="008E2CAC"/>
    <w:rsid w:val="008F00AD"/>
    <w:rsid w:val="008F5A40"/>
    <w:rsid w:val="0093402E"/>
    <w:rsid w:val="009538B4"/>
    <w:rsid w:val="009559EF"/>
    <w:rsid w:val="00992C46"/>
    <w:rsid w:val="009B6814"/>
    <w:rsid w:val="009D53F0"/>
    <w:rsid w:val="00A856FF"/>
    <w:rsid w:val="00A93BDD"/>
    <w:rsid w:val="00AD4F20"/>
    <w:rsid w:val="00B4188D"/>
    <w:rsid w:val="00BD39F5"/>
    <w:rsid w:val="00C23A01"/>
    <w:rsid w:val="00C505CC"/>
    <w:rsid w:val="00C53A5F"/>
    <w:rsid w:val="00C6057B"/>
    <w:rsid w:val="00D40434"/>
    <w:rsid w:val="00D464A0"/>
    <w:rsid w:val="00D50E23"/>
    <w:rsid w:val="00D56FB9"/>
    <w:rsid w:val="00E34F17"/>
    <w:rsid w:val="00EA319C"/>
    <w:rsid w:val="00ED300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2630-3F7A-4380-B8ED-E3E76B7D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2020-09-04T16:52:00Z</cp:lastPrinted>
  <dcterms:created xsi:type="dcterms:W3CDTF">2020-09-04T17:06:00Z</dcterms:created>
  <dcterms:modified xsi:type="dcterms:W3CDTF">2025-05-06T00:40:00Z</dcterms:modified>
</cp:coreProperties>
</file>